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0903" w14:textId="0A27BAAB" w:rsidR="001C0DED" w:rsidRPr="0061124F" w:rsidRDefault="00F518F1" w:rsidP="00C408A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b/>
          <w:bCs/>
          <w:sz w:val="28"/>
          <w:szCs w:val="28"/>
        </w:rPr>
      </w:pPr>
      <w:r w:rsidRPr="0061124F">
        <w:rPr>
          <w:rFonts w:ascii="Times New Roman" w:hAnsi="Times New Roman" w:cs="Times New Roman"/>
          <w:sz w:val="28"/>
          <w:szCs w:val="28"/>
          <w:lang w:val="en-CA"/>
        </w:rPr>
        <w:fldChar w:fldCharType="begin"/>
      </w:r>
      <w:r w:rsidRPr="0061124F">
        <w:rPr>
          <w:rFonts w:ascii="Times New Roman" w:hAnsi="Times New Roman" w:cs="Times New Roman"/>
          <w:sz w:val="28"/>
          <w:szCs w:val="28"/>
          <w:lang w:val="en-CA"/>
        </w:rPr>
        <w:instrText xml:space="preserve"> SEQ CHAPTER \h \r 1</w:instrText>
      </w:r>
      <w:r w:rsidRPr="0061124F">
        <w:rPr>
          <w:rFonts w:ascii="Times New Roman" w:hAnsi="Times New Roman" w:cs="Times New Roman"/>
          <w:sz w:val="28"/>
          <w:szCs w:val="28"/>
          <w:lang w:val="en-CA"/>
        </w:rPr>
        <w:fldChar w:fldCharType="end"/>
      </w:r>
      <w:r w:rsidR="00C408AF" w:rsidRPr="0061124F">
        <w:rPr>
          <w:rFonts w:ascii="Times New Roman" w:hAnsi="Times New Roman" w:cs="Times New Roman"/>
          <w:b/>
          <w:bCs/>
          <w:sz w:val="28"/>
          <w:szCs w:val="28"/>
        </w:rPr>
        <w:t>8.41 S</w:t>
      </w:r>
      <w:r w:rsidRPr="0061124F">
        <w:rPr>
          <w:rFonts w:ascii="Times New Roman" w:hAnsi="Times New Roman" w:cs="Times New Roman"/>
          <w:b/>
          <w:bCs/>
          <w:sz w:val="28"/>
          <w:szCs w:val="28"/>
        </w:rPr>
        <w:t>tate of Mind</w:t>
      </w:r>
      <w:r w:rsidR="00DD531D" w:rsidRPr="0061124F">
        <w:rPr>
          <w:rStyle w:val="EndnoteReference"/>
          <w:rFonts w:ascii="Times New Roman" w:hAnsi="Times New Roman" w:cs="Times New Roman"/>
          <w:sz w:val="28"/>
          <w:szCs w:val="28"/>
          <w:lang w:val="en-CA"/>
        </w:rPr>
        <w:endnoteReference w:id="2"/>
      </w:r>
    </w:p>
    <w:p w14:paraId="1DA18C03" w14:textId="77777777" w:rsidR="001C0DED" w:rsidRPr="0061124F" w:rsidRDefault="001C0DED" w:rsidP="001C0DE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b/>
          <w:bCs/>
          <w:sz w:val="28"/>
          <w:szCs w:val="28"/>
        </w:rPr>
      </w:pPr>
    </w:p>
    <w:p w14:paraId="59851359" w14:textId="1F1BE385" w:rsidR="00F518F1" w:rsidRPr="0061124F" w:rsidRDefault="00C408AF" w:rsidP="00C408AF">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rPr>
          <w:rFonts w:ascii="Times New Roman" w:hAnsi="Times New Roman" w:cs="Times New Roman"/>
          <w:b/>
          <w:bCs/>
          <w:sz w:val="28"/>
          <w:szCs w:val="28"/>
        </w:rPr>
      </w:pPr>
      <w:r w:rsidRPr="0061124F">
        <w:rPr>
          <w:rFonts w:ascii="Times New Roman" w:hAnsi="Times New Roman" w:cs="Times New Roman"/>
          <w:b/>
          <w:bCs/>
          <w:sz w:val="28"/>
          <w:szCs w:val="28"/>
        </w:rPr>
        <w:t xml:space="preserve">(1) </w:t>
      </w:r>
      <w:r w:rsidR="00F518F1" w:rsidRPr="0061124F">
        <w:rPr>
          <w:rFonts w:ascii="Times New Roman" w:hAnsi="Times New Roman" w:cs="Times New Roman"/>
          <w:b/>
          <w:bCs/>
          <w:sz w:val="28"/>
          <w:szCs w:val="28"/>
        </w:rPr>
        <w:t xml:space="preserve">An out-of-court statement </w:t>
      </w:r>
      <w:r w:rsidR="00F04AD0" w:rsidRPr="0061124F">
        <w:rPr>
          <w:rFonts w:ascii="Times New Roman" w:hAnsi="Times New Roman" w:cs="Times New Roman"/>
          <w:b/>
          <w:bCs/>
          <w:sz w:val="28"/>
          <w:szCs w:val="28"/>
        </w:rPr>
        <w:t xml:space="preserve">of </w:t>
      </w:r>
      <w:r w:rsidR="00F518F1" w:rsidRPr="0061124F">
        <w:rPr>
          <w:rFonts w:ascii="Times New Roman" w:hAnsi="Times New Roman" w:cs="Times New Roman"/>
          <w:b/>
          <w:bCs/>
          <w:sz w:val="28"/>
          <w:szCs w:val="28"/>
        </w:rPr>
        <w:t>a declarant describing the declarant’s state of mind at the time the statement was made, such as intent, plan, motive, design, feeling</w:t>
      </w:r>
      <w:r w:rsidR="008F6D41" w:rsidRPr="0061124F">
        <w:rPr>
          <w:rFonts w:ascii="Times New Roman" w:hAnsi="Times New Roman" w:cs="Times New Roman"/>
          <w:b/>
          <w:bCs/>
          <w:sz w:val="28"/>
          <w:szCs w:val="28"/>
        </w:rPr>
        <w:t xml:space="preserve"> </w:t>
      </w:r>
      <w:r w:rsidR="00353602" w:rsidRPr="0061124F">
        <w:rPr>
          <w:rFonts w:ascii="Times New Roman" w:hAnsi="Times New Roman" w:cs="Times New Roman"/>
          <w:b/>
          <w:bCs/>
          <w:sz w:val="28"/>
          <w:szCs w:val="28"/>
        </w:rPr>
        <w:t>or mental condition</w:t>
      </w:r>
      <w:r w:rsidR="00917E9E" w:rsidRPr="0061124F">
        <w:rPr>
          <w:rFonts w:ascii="Times New Roman" w:hAnsi="Times New Roman" w:cs="Times New Roman"/>
          <w:b/>
          <w:bCs/>
          <w:sz w:val="28"/>
          <w:szCs w:val="28"/>
        </w:rPr>
        <w:t xml:space="preserve"> a</w:t>
      </w:r>
      <w:r w:rsidR="008F6D41" w:rsidRPr="0061124F">
        <w:rPr>
          <w:rFonts w:ascii="Times New Roman" w:hAnsi="Times New Roman" w:cs="Times New Roman"/>
          <w:b/>
          <w:bCs/>
          <w:sz w:val="28"/>
          <w:szCs w:val="28"/>
        </w:rPr>
        <w:t xml:space="preserve">s </w:t>
      </w:r>
      <w:r w:rsidR="00917E9E" w:rsidRPr="0061124F">
        <w:rPr>
          <w:rFonts w:ascii="Times New Roman" w:hAnsi="Times New Roman" w:cs="Times New Roman"/>
          <w:b/>
          <w:bCs/>
          <w:sz w:val="28"/>
          <w:szCs w:val="28"/>
        </w:rPr>
        <w:t xml:space="preserve">it </w:t>
      </w:r>
      <w:r w:rsidR="008F6D41" w:rsidRPr="0061124F">
        <w:rPr>
          <w:rFonts w:ascii="Times New Roman" w:hAnsi="Times New Roman" w:cs="Times New Roman"/>
          <w:b/>
          <w:bCs/>
          <w:sz w:val="28"/>
          <w:szCs w:val="28"/>
        </w:rPr>
        <w:t xml:space="preserve">may bear on </w:t>
      </w:r>
      <w:r w:rsidR="00EA47D8" w:rsidRPr="0061124F">
        <w:rPr>
          <w:rFonts w:ascii="Times New Roman" w:hAnsi="Times New Roman" w:cs="Times New Roman"/>
          <w:b/>
          <w:bCs/>
          <w:sz w:val="28"/>
          <w:szCs w:val="28"/>
        </w:rPr>
        <w:t xml:space="preserve">whether </w:t>
      </w:r>
      <w:r w:rsidR="008F6D41" w:rsidRPr="0061124F">
        <w:rPr>
          <w:rFonts w:ascii="Times New Roman" w:hAnsi="Times New Roman" w:cs="Times New Roman"/>
          <w:b/>
          <w:bCs/>
          <w:sz w:val="28"/>
          <w:szCs w:val="28"/>
        </w:rPr>
        <w:t>a person</w:t>
      </w:r>
      <w:r w:rsidR="00EA47D8" w:rsidRPr="0061124F">
        <w:rPr>
          <w:rFonts w:ascii="Times New Roman" w:hAnsi="Times New Roman" w:cs="Times New Roman"/>
          <w:b/>
          <w:bCs/>
          <w:sz w:val="28"/>
          <w:szCs w:val="28"/>
        </w:rPr>
        <w:t xml:space="preserve"> is of sound mind</w:t>
      </w:r>
      <w:r w:rsidR="00F518F1" w:rsidRPr="0061124F">
        <w:rPr>
          <w:rFonts w:ascii="Times New Roman" w:hAnsi="Times New Roman" w:cs="Times New Roman"/>
          <w:b/>
          <w:bCs/>
          <w:sz w:val="28"/>
          <w:szCs w:val="28"/>
        </w:rPr>
        <w:t>,</w:t>
      </w:r>
      <w:r w:rsidR="00484472" w:rsidRPr="0061124F">
        <w:rPr>
          <w:rFonts w:ascii="Times New Roman" w:hAnsi="Times New Roman" w:cs="Times New Roman"/>
          <w:b/>
          <w:bCs/>
          <w:sz w:val="28"/>
          <w:szCs w:val="28"/>
        </w:rPr>
        <w:t xml:space="preserve"> </w:t>
      </w:r>
      <w:r w:rsidR="00F518F1" w:rsidRPr="0061124F">
        <w:rPr>
          <w:rFonts w:ascii="Times New Roman" w:hAnsi="Times New Roman" w:cs="Times New Roman"/>
          <w:b/>
          <w:bCs/>
          <w:sz w:val="28"/>
          <w:szCs w:val="28"/>
        </w:rPr>
        <w:t>but not including</w:t>
      </w:r>
      <w:r w:rsidR="00484472" w:rsidRPr="0061124F">
        <w:rPr>
          <w:rFonts w:ascii="Times New Roman" w:hAnsi="Times New Roman" w:cs="Times New Roman"/>
          <w:b/>
          <w:bCs/>
          <w:sz w:val="28"/>
          <w:szCs w:val="28"/>
        </w:rPr>
        <w:t xml:space="preserve"> </w:t>
      </w:r>
      <w:r w:rsidR="00FD6A81" w:rsidRPr="0061124F">
        <w:rPr>
          <w:rFonts w:ascii="Times New Roman" w:hAnsi="Times New Roman" w:cs="Times New Roman"/>
          <w:b/>
          <w:bCs/>
          <w:sz w:val="28"/>
          <w:szCs w:val="28"/>
        </w:rPr>
        <w:t>a</w:t>
      </w:r>
      <w:r w:rsidR="00484472" w:rsidRPr="0061124F">
        <w:rPr>
          <w:rFonts w:ascii="Times New Roman" w:hAnsi="Times New Roman" w:cs="Times New Roman"/>
          <w:b/>
          <w:bCs/>
          <w:sz w:val="28"/>
          <w:szCs w:val="28"/>
        </w:rPr>
        <w:t xml:space="preserve"> </w:t>
      </w:r>
      <w:r w:rsidR="00F518F1" w:rsidRPr="0061124F">
        <w:rPr>
          <w:rFonts w:ascii="Times New Roman" w:hAnsi="Times New Roman" w:cs="Times New Roman"/>
          <w:b/>
          <w:bCs/>
          <w:sz w:val="28"/>
          <w:szCs w:val="28"/>
        </w:rPr>
        <w:t>statement of memory or belief to prove the</w:t>
      </w:r>
      <w:r w:rsidR="00261C9A" w:rsidRPr="0061124F">
        <w:rPr>
          <w:rFonts w:ascii="Times New Roman" w:hAnsi="Times New Roman" w:cs="Times New Roman"/>
          <w:b/>
          <w:bCs/>
          <w:sz w:val="28"/>
          <w:szCs w:val="28"/>
        </w:rPr>
        <w:t xml:space="preserve"> </w:t>
      </w:r>
      <w:r w:rsidR="008F6455" w:rsidRPr="0061124F">
        <w:rPr>
          <w:rFonts w:ascii="Times New Roman" w:hAnsi="Times New Roman" w:cs="Times New Roman"/>
          <w:b/>
          <w:bCs/>
          <w:sz w:val="28"/>
          <w:szCs w:val="28"/>
        </w:rPr>
        <w:t xml:space="preserve">truth of </w:t>
      </w:r>
      <w:r w:rsidR="00A714EB" w:rsidRPr="0061124F">
        <w:rPr>
          <w:rFonts w:ascii="Times New Roman" w:hAnsi="Times New Roman" w:cs="Times New Roman"/>
          <w:b/>
          <w:bCs/>
          <w:sz w:val="28"/>
          <w:szCs w:val="28"/>
        </w:rPr>
        <w:t xml:space="preserve">a </w:t>
      </w:r>
      <w:r w:rsidR="00F518F1" w:rsidRPr="0061124F">
        <w:rPr>
          <w:rFonts w:ascii="Times New Roman" w:hAnsi="Times New Roman" w:cs="Times New Roman"/>
          <w:b/>
          <w:bCs/>
          <w:sz w:val="28"/>
          <w:szCs w:val="28"/>
        </w:rPr>
        <w:t>fact remembered or believed</w:t>
      </w:r>
      <w:r w:rsidR="00CC1D3C" w:rsidRPr="0061124F">
        <w:rPr>
          <w:rFonts w:ascii="Times New Roman" w:hAnsi="Times New Roman" w:cs="Times New Roman"/>
          <w:b/>
          <w:bCs/>
          <w:sz w:val="28"/>
          <w:szCs w:val="28"/>
        </w:rPr>
        <w:t>,</w:t>
      </w:r>
      <w:r w:rsidR="00F518F1" w:rsidRPr="0061124F">
        <w:rPr>
          <w:rFonts w:ascii="Times New Roman" w:hAnsi="Times New Roman" w:cs="Times New Roman"/>
          <w:b/>
          <w:bCs/>
          <w:sz w:val="28"/>
          <w:szCs w:val="28"/>
        </w:rPr>
        <w:t xml:space="preserve"> is admissible, even though the declarant is available as a witness.</w:t>
      </w:r>
    </w:p>
    <w:p w14:paraId="4346C277" w14:textId="77777777" w:rsidR="005273AA" w:rsidRPr="0061124F" w:rsidRDefault="005273AA" w:rsidP="00C408AF">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s>
        <w:ind w:right="720"/>
        <w:rPr>
          <w:rFonts w:ascii="Times New Roman" w:hAnsi="Times New Roman" w:cs="Times New Roman"/>
          <w:b/>
          <w:bCs/>
          <w:sz w:val="28"/>
          <w:szCs w:val="28"/>
        </w:rPr>
      </w:pPr>
    </w:p>
    <w:p w14:paraId="0E8D802F" w14:textId="127E4BE3" w:rsidR="005273AA" w:rsidRPr="0061124F" w:rsidRDefault="00C408AF" w:rsidP="00C408AF">
      <w:pPr>
        <w:pStyle w:val="NoSpacing"/>
        <w:widowControl/>
        <w:ind w:left="720" w:right="720"/>
        <w:rPr>
          <w:rFonts w:ascii="Times New Roman" w:hAnsi="Times New Roman" w:cs="Times New Roman"/>
          <w:b/>
          <w:sz w:val="28"/>
          <w:szCs w:val="28"/>
        </w:rPr>
      </w:pPr>
      <w:r w:rsidRPr="0061124F">
        <w:rPr>
          <w:rFonts w:ascii="Times New Roman" w:hAnsi="Times New Roman" w:cs="Times New Roman"/>
          <w:b/>
          <w:sz w:val="28"/>
          <w:szCs w:val="28"/>
        </w:rPr>
        <w:t xml:space="preserve">(2) </w:t>
      </w:r>
      <w:r w:rsidR="005273AA" w:rsidRPr="0061124F">
        <w:rPr>
          <w:rFonts w:ascii="Times New Roman" w:hAnsi="Times New Roman" w:cs="Times New Roman"/>
          <w:b/>
          <w:sz w:val="28"/>
          <w:szCs w:val="28"/>
        </w:rPr>
        <w:t xml:space="preserve">An out-of-court statement of a declarant which is heard by another </w:t>
      </w:r>
      <w:r w:rsidR="00C139D2" w:rsidRPr="0061124F">
        <w:rPr>
          <w:rFonts w:ascii="Times New Roman" w:hAnsi="Times New Roman" w:cs="Times New Roman"/>
          <w:b/>
          <w:sz w:val="28"/>
          <w:szCs w:val="28"/>
        </w:rPr>
        <w:t>may be admissible to establish the hearer’s state of mind on hearing the declaration.</w:t>
      </w:r>
    </w:p>
    <w:p w14:paraId="4C10BDDA" w14:textId="77777777" w:rsidR="001C0DED" w:rsidRPr="0061124F" w:rsidRDefault="001C0DED" w:rsidP="00C408AF">
      <w:pPr>
        <w:pStyle w:val="Level1"/>
        <w:widowControl/>
        <w:tabs>
          <w:tab w:val="left" w:pos="720"/>
          <w:tab w:val="left" w:pos="1440"/>
          <w:tab w:val="left" w:pos="2160"/>
          <w:tab w:val="left" w:pos="2880"/>
          <w:tab w:val="left" w:pos="3600"/>
          <w:tab w:val="left" w:pos="4320"/>
          <w:tab w:val="left" w:pos="5040"/>
          <w:tab w:val="left" w:pos="5760"/>
          <w:tab w:val="left" w:pos="6480"/>
          <w:tab w:val="left" w:pos="7200"/>
        </w:tabs>
        <w:ind w:left="0" w:right="720"/>
        <w:rPr>
          <w:b/>
          <w:bCs/>
          <w:sz w:val="28"/>
          <w:szCs w:val="28"/>
        </w:rPr>
      </w:pPr>
    </w:p>
    <w:p w14:paraId="395030BC" w14:textId="77777777" w:rsidR="00F518F1" w:rsidRPr="0061124F" w:rsidRDefault="00F518F1" w:rsidP="001C0DE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198"/>
        </w:tabs>
        <w:jc w:val="center"/>
        <w:rPr>
          <w:rFonts w:ascii="Times New Roman" w:hAnsi="Times New Roman" w:cs="Times New Roman"/>
          <w:b/>
          <w:bCs/>
          <w:sz w:val="24"/>
          <w:szCs w:val="24"/>
        </w:rPr>
      </w:pPr>
      <w:r w:rsidRPr="0061124F">
        <w:rPr>
          <w:rFonts w:ascii="Times New Roman" w:hAnsi="Times New Roman" w:cs="Times New Roman"/>
          <w:b/>
          <w:bCs/>
          <w:sz w:val="24"/>
          <w:szCs w:val="24"/>
        </w:rPr>
        <w:t>Note</w:t>
      </w:r>
    </w:p>
    <w:p w14:paraId="546A5C49" w14:textId="77777777" w:rsidR="00F518F1" w:rsidRPr="0061124F" w:rsidRDefault="00F518F1" w:rsidP="001C0DE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198"/>
        </w:tabs>
        <w:rPr>
          <w:rFonts w:ascii="Times New Roman" w:hAnsi="Times New Roman" w:cs="Times New Roman"/>
          <w:b/>
          <w:bCs/>
          <w:sz w:val="24"/>
          <w:szCs w:val="24"/>
        </w:rPr>
      </w:pPr>
    </w:p>
    <w:p w14:paraId="3BA92BE5" w14:textId="194AEC6D" w:rsidR="00A926EE" w:rsidRPr="0061124F" w:rsidRDefault="00F518F1" w:rsidP="00A926EE">
      <w:pPr>
        <w:widowControl/>
        <w:shd w:val="clear" w:color="auto" w:fill="FFFFFF"/>
        <w:autoSpaceDE/>
        <w:autoSpaceDN/>
        <w:adjustRightInd/>
        <w:jc w:val="both"/>
        <w:rPr>
          <w:rFonts w:eastAsia="Times New Roman"/>
          <w:sz w:val="24"/>
          <w:szCs w:val="24"/>
        </w:rPr>
      </w:pPr>
      <w:r w:rsidRPr="0061124F">
        <w:rPr>
          <w:sz w:val="24"/>
          <w:szCs w:val="24"/>
        </w:rPr>
        <w:tab/>
      </w:r>
      <w:r w:rsidRPr="0061124F">
        <w:rPr>
          <w:b/>
          <w:bCs/>
          <w:sz w:val="24"/>
          <w:szCs w:val="24"/>
        </w:rPr>
        <w:t xml:space="preserve">Subdivision (1) </w:t>
      </w:r>
      <w:r w:rsidRPr="0061124F">
        <w:rPr>
          <w:sz w:val="24"/>
          <w:szCs w:val="24"/>
        </w:rPr>
        <w:t>is derived from several Court of Appeals decisions that recognize this exception (</w:t>
      </w:r>
      <w:r w:rsidRPr="0061124F">
        <w:rPr>
          <w:i/>
          <w:iCs/>
          <w:sz w:val="24"/>
          <w:szCs w:val="24"/>
        </w:rPr>
        <w:t>see e.g. People v Reynoso</w:t>
      </w:r>
      <w:r w:rsidRPr="0061124F">
        <w:rPr>
          <w:sz w:val="24"/>
          <w:szCs w:val="24"/>
        </w:rPr>
        <w:t xml:space="preserve">, 73 NY2d 816, 819 [1988] [“While </w:t>
      </w:r>
      <w:r w:rsidR="00EC3BD6" w:rsidRPr="0061124F">
        <w:rPr>
          <w:sz w:val="24"/>
          <w:szCs w:val="24"/>
        </w:rPr>
        <w:t xml:space="preserve">. . . </w:t>
      </w:r>
      <w:r w:rsidRPr="0061124F">
        <w:rPr>
          <w:sz w:val="24"/>
          <w:szCs w:val="24"/>
        </w:rPr>
        <w:t>declarations may be received to show the declarant</w:t>
      </w:r>
      <w:r w:rsidR="00B67C23" w:rsidRPr="0061124F">
        <w:rPr>
          <w:sz w:val="24"/>
          <w:szCs w:val="24"/>
        </w:rPr>
        <w:t>’</w:t>
      </w:r>
      <w:r w:rsidRPr="0061124F">
        <w:rPr>
          <w:sz w:val="24"/>
          <w:szCs w:val="24"/>
        </w:rPr>
        <w:t xml:space="preserve">s state of mind at the time the statement was made, they are not admissible to establish the truth of past facts contained in them,” such as a statement to a third party made after a shooting that the defendant believed the victim was armed]; </w:t>
      </w:r>
      <w:r w:rsidRPr="0061124F">
        <w:rPr>
          <w:i/>
          <w:iCs/>
          <w:sz w:val="24"/>
          <w:szCs w:val="24"/>
        </w:rPr>
        <w:t>Matter of Putnam</w:t>
      </w:r>
      <w:r w:rsidRPr="0061124F">
        <w:rPr>
          <w:sz w:val="24"/>
          <w:szCs w:val="24"/>
        </w:rPr>
        <w:t>, 257 NY 140, 145 [1931] [“</w:t>
      </w:r>
      <w:r w:rsidR="00A21A2B" w:rsidRPr="0061124F">
        <w:rPr>
          <w:rFonts w:eastAsia="Times New Roman"/>
          <w:sz w:val="24"/>
          <w:szCs w:val="24"/>
        </w:rPr>
        <w:t>The declarations of a testator which are commonly received in proceedings for the probate of wills are expressions that tend to show his mental conditions and feelings, as bearing upon the probability that the instrument in question was the product of a sound mind</w:t>
      </w:r>
      <w:r w:rsidRPr="0061124F">
        <w:rPr>
          <w:sz w:val="24"/>
          <w:szCs w:val="24"/>
        </w:rPr>
        <w:t xml:space="preserve">”]; </w:t>
      </w:r>
      <w:r w:rsidRPr="0061124F">
        <w:rPr>
          <w:i/>
          <w:iCs/>
          <w:sz w:val="24"/>
          <w:szCs w:val="24"/>
        </w:rPr>
        <w:t>Schultz v Third Ave. R.R. Co</w:t>
      </w:r>
      <w:r w:rsidRPr="0061124F">
        <w:rPr>
          <w:sz w:val="24"/>
          <w:szCs w:val="24"/>
        </w:rPr>
        <w:t>., 89 NY 242, 248-249 [1882] [</w:t>
      </w:r>
      <w:r w:rsidR="000B58AE" w:rsidRPr="0061124F">
        <w:rPr>
          <w:sz w:val="24"/>
          <w:szCs w:val="24"/>
        </w:rPr>
        <w:t>“</w:t>
      </w:r>
      <w:r w:rsidR="00DD531D" w:rsidRPr="0061124F">
        <w:rPr>
          <w:sz w:val="24"/>
          <w:szCs w:val="24"/>
        </w:rPr>
        <w:t>I</w:t>
      </w:r>
      <w:r w:rsidR="000B58AE" w:rsidRPr="0061124F">
        <w:rPr>
          <w:rFonts w:eastAsia="Times New Roman"/>
          <w:sz w:val="24"/>
          <w:szCs w:val="24"/>
        </w:rPr>
        <w:t xml:space="preserve">t is always competent to show that a witness </w:t>
      </w:r>
      <w:r w:rsidR="004F0A6D" w:rsidRPr="0061124F">
        <w:rPr>
          <w:rFonts w:eastAsia="Times New Roman"/>
          <w:sz w:val="24"/>
          <w:szCs w:val="24"/>
        </w:rPr>
        <w:t xml:space="preserve">. . . </w:t>
      </w:r>
      <w:r w:rsidR="000B58AE" w:rsidRPr="0061124F">
        <w:rPr>
          <w:rFonts w:eastAsia="Times New Roman"/>
          <w:sz w:val="24"/>
          <w:szCs w:val="24"/>
        </w:rPr>
        <w:t>is hostile in his feelings toward the party against whom he is called to testify or that he entertains malice toward that party</w:t>
      </w:r>
      <w:r w:rsidR="003812E5" w:rsidRPr="0061124F">
        <w:rPr>
          <w:rFonts w:eastAsia="Times New Roman"/>
          <w:sz w:val="24"/>
          <w:szCs w:val="24"/>
        </w:rPr>
        <w:t>”</w:t>
      </w:r>
      <w:r w:rsidRPr="0061124F">
        <w:rPr>
          <w:sz w:val="24"/>
          <w:szCs w:val="24"/>
        </w:rPr>
        <w:t xml:space="preserve">]; </w:t>
      </w:r>
      <w:r w:rsidR="009A1302" w:rsidRPr="009A1302">
        <w:rPr>
          <w:i/>
          <w:iCs/>
          <w:sz w:val="24"/>
          <w:szCs w:val="24"/>
        </w:rPr>
        <w:t>see also</w:t>
      </w:r>
      <w:r w:rsidR="009A1302">
        <w:rPr>
          <w:sz w:val="24"/>
          <w:szCs w:val="24"/>
        </w:rPr>
        <w:t xml:space="preserve"> </w:t>
      </w:r>
      <w:r w:rsidR="00E3061D" w:rsidRPr="0061124F">
        <w:rPr>
          <w:rFonts w:eastAsia="Times New Roman"/>
          <w:i/>
          <w:iCs/>
          <w:sz w:val="24"/>
          <w:szCs w:val="24"/>
        </w:rPr>
        <w:t>People v Arnold</w:t>
      </w:r>
      <w:r w:rsidR="00E3061D" w:rsidRPr="0061124F">
        <w:rPr>
          <w:rFonts w:eastAsia="Times New Roman"/>
          <w:sz w:val="24"/>
          <w:szCs w:val="24"/>
        </w:rPr>
        <w:t>, 147 AD3d 1327, 1327-</w:t>
      </w:r>
      <w:r w:rsidR="00DD531D" w:rsidRPr="0061124F">
        <w:rPr>
          <w:rFonts w:eastAsia="Times New Roman"/>
          <w:sz w:val="24"/>
          <w:szCs w:val="24"/>
        </w:rPr>
        <w:t>13</w:t>
      </w:r>
      <w:r w:rsidR="00E3061D" w:rsidRPr="0061124F">
        <w:rPr>
          <w:rFonts w:eastAsia="Times New Roman"/>
          <w:sz w:val="24"/>
          <w:szCs w:val="24"/>
        </w:rPr>
        <w:t>28 [4th Dept 2017] [</w:t>
      </w:r>
      <w:r w:rsidR="007D2F7B" w:rsidRPr="0061124F">
        <w:rPr>
          <w:rFonts w:eastAsia="Times New Roman"/>
          <w:sz w:val="24"/>
          <w:szCs w:val="24"/>
        </w:rPr>
        <w:t>“</w:t>
      </w:r>
      <w:r w:rsidR="00DD531D" w:rsidRPr="0061124F">
        <w:rPr>
          <w:rFonts w:eastAsia="Times New Roman"/>
          <w:sz w:val="24"/>
          <w:szCs w:val="24"/>
        </w:rPr>
        <w:t>(A)</w:t>
      </w:r>
      <w:r w:rsidR="00E3061D" w:rsidRPr="0061124F">
        <w:rPr>
          <w:rFonts w:eastAsia="Times New Roman"/>
          <w:sz w:val="24"/>
          <w:szCs w:val="24"/>
        </w:rPr>
        <w:t xml:space="preserve"> recording of phone calls defendant made from jail arranging for a relative to pick him up from jail . . . were nonhearsay evidence of his state of mind, that they were relevant to his claim that the police coerced his confession by promising him that he would be released if he confessed</w:t>
      </w:r>
      <w:r w:rsidR="007D2F7B" w:rsidRPr="0061124F">
        <w:rPr>
          <w:rFonts w:eastAsia="Times New Roman"/>
          <w:sz w:val="24"/>
          <w:szCs w:val="24"/>
        </w:rPr>
        <w:t>”</w:t>
      </w:r>
      <w:r w:rsidR="00E3061D" w:rsidRPr="0061124F">
        <w:rPr>
          <w:rFonts w:eastAsia="Times New Roman"/>
          <w:sz w:val="24"/>
          <w:szCs w:val="24"/>
        </w:rPr>
        <w:t>]</w:t>
      </w:r>
      <w:r w:rsidR="00FA576E" w:rsidRPr="0061124F">
        <w:rPr>
          <w:rFonts w:eastAsia="Times New Roman"/>
          <w:sz w:val="24"/>
          <w:szCs w:val="24"/>
        </w:rPr>
        <w:t xml:space="preserve">; </w:t>
      </w:r>
      <w:r w:rsidR="00A926EE" w:rsidRPr="0061124F">
        <w:rPr>
          <w:rFonts w:eastAsia="Times New Roman"/>
          <w:i/>
          <w:iCs/>
          <w:sz w:val="24"/>
          <w:szCs w:val="24"/>
        </w:rPr>
        <w:t>People v Cromwell</w:t>
      </w:r>
      <w:r w:rsidR="00A926EE" w:rsidRPr="0061124F">
        <w:rPr>
          <w:rFonts w:eastAsia="Times New Roman"/>
          <w:sz w:val="24"/>
          <w:szCs w:val="24"/>
        </w:rPr>
        <w:t>, 71 AD3d 414, 415 [1st Dept 2010] [</w:t>
      </w:r>
      <w:r w:rsidR="00DD531D" w:rsidRPr="0061124F">
        <w:rPr>
          <w:rFonts w:eastAsia="Times New Roman"/>
          <w:sz w:val="24"/>
          <w:szCs w:val="24"/>
        </w:rPr>
        <w:t xml:space="preserve">“ </w:t>
      </w:r>
      <w:r w:rsidR="00A926EE" w:rsidRPr="0061124F">
        <w:rPr>
          <w:rFonts w:eastAsia="Times New Roman"/>
          <w:sz w:val="24"/>
          <w:szCs w:val="24"/>
        </w:rPr>
        <w:t xml:space="preserve">‘The mere utterance of a statement, without regard to its truth, may indicate circumstantially the state of mind of the hearer or of the declarant’ </w:t>
      </w:r>
      <w:r w:rsidR="00DD531D" w:rsidRPr="0061124F">
        <w:rPr>
          <w:rFonts w:eastAsia="Times New Roman"/>
          <w:sz w:val="24"/>
          <w:szCs w:val="24"/>
        </w:rPr>
        <w:t>”</w:t>
      </w:r>
      <w:r w:rsidR="00A926EE" w:rsidRPr="0061124F">
        <w:rPr>
          <w:rFonts w:eastAsia="Times New Roman"/>
          <w:sz w:val="24"/>
          <w:szCs w:val="24"/>
        </w:rPr>
        <w:t>]</w:t>
      </w:r>
      <w:r w:rsidR="00DD531D" w:rsidRPr="0061124F">
        <w:rPr>
          <w:rFonts w:eastAsia="Times New Roman"/>
          <w:sz w:val="24"/>
          <w:szCs w:val="24"/>
        </w:rPr>
        <w:t>).</w:t>
      </w:r>
    </w:p>
    <w:p w14:paraId="6CDB7113" w14:textId="77777777" w:rsidR="001C0DED" w:rsidRPr="0061124F" w:rsidRDefault="001C0DED" w:rsidP="001C0D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198"/>
        </w:tabs>
        <w:jc w:val="both"/>
        <w:rPr>
          <w:sz w:val="24"/>
          <w:szCs w:val="24"/>
        </w:rPr>
      </w:pPr>
    </w:p>
    <w:p w14:paraId="5D6B3579" w14:textId="29CE49FF" w:rsidR="001439B9" w:rsidRPr="0061124F" w:rsidRDefault="001C0DED" w:rsidP="00D71B02">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jc w:val="both"/>
        <w:rPr>
          <w:rFonts w:eastAsia="Times New Roman"/>
          <w:sz w:val="24"/>
          <w:szCs w:val="24"/>
        </w:rPr>
      </w:pPr>
      <w:r w:rsidRPr="0061124F">
        <w:rPr>
          <w:sz w:val="24"/>
          <w:szCs w:val="24"/>
        </w:rPr>
        <w:tab/>
      </w:r>
      <w:r w:rsidR="00690F52" w:rsidRPr="0061124F">
        <w:rPr>
          <w:sz w:val="24"/>
          <w:szCs w:val="24"/>
        </w:rPr>
        <w:t xml:space="preserve">The prohibition on </w:t>
      </w:r>
      <w:r w:rsidR="000274EB" w:rsidRPr="0061124F">
        <w:rPr>
          <w:sz w:val="24"/>
          <w:szCs w:val="24"/>
        </w:rPr>
        <w:t>the proof of a statement to prove the truth of a past fact or belief</w:t>
      </w:r>
      <w:r w:rsidR="00A86128" w:rsidRPr="0061124F">
        <w:rPr>
          <w:sz w:val="24"/>
          <w:szCs w:val="24"/>
        </w:rPr>
        <w:t xml:space="preserve"> </w:t>
      </w:r>
      <w:r w:rsidR="00F518F1" w:rsidRPr="0061124F">
        <w:rPr>
          <w:sz w:val="24"/>
          <w:szCs w:val="24"/>
        </w:rPr>
        <w:t xml:space="preserve">initially recognized in </w:t>
      </w:r>
      <w:r w:rsidR="00F518F1" w:rsidRPr="0061124F">
        <w:rPr>
          <w:i/>
          <w:iCs/>
          <w:sz w:val="24"/>
          <w:szCs w:val="24"/>
        </w:rPr>
        <w:t>Shepard v United States</w:t>
      </w:r>
      <w:r w:rsidR="00F518F1" w:rsidRPr="0061124F">
        <w:rPr>
          <w:sz w:val="24"/>
          <w:szCs w:val="24"/>
        </w:rPr>
        <w:t xml:space="preserve"> (290 US 96 [1933, Cardozo, J.]) </w:t>
      </w:r>
      <w:bookmarkStart w:id="0" w:name="_Hlk134169935"/>
      <w:r w:rsidR="00F518F1" w:rsidRPr="0084500F">
        <w:rPr>
          <w:sz w:val="24"/>
          <w:szCs w:val="24"/>
        </w:rPr>
        <w:t xml:space="preserve">has been </w:t>
      </w:r>
      <w:r w:rsidR="00F518F1" w:rsidRPr="0061124F">
        <w:rPr>
          <w:sz w:val="24"/>
          <w:szCs w:val="24"/>
        </w:rPr>
        <w:t xml:space="preserve">consistently </w:t>
      </w:r>
      <w:bookmarkEnd w:id="0"/>
      <w:r w:rsidR="006E606D" w:rsidRPr="00FA2DB5">
        <w:rPr>
          <w:sz w:val="24"/>
          <w:szCs w:val="24"/>
        </w:rPr>
        <w:t xml:space="preserve">applied in New York </w:t>
      </w:r>
      <w:r w:rsidR="00F518F1" w:rsidRPr="0061124F">
        <w:rPr>
          <w:sz w:val="24"/>
          <w:szCs w:val="24"/>
        </w:rPr>
        <w:t>(</w:t>
      </w:r>
      <w:r w:rsidR="00F518F1" w:rsidRPr="0061124F">
        <w:rPr>
          <w:i/>
          <w:iCs/>
          <w:sz w:val="24"/>
          <w:szCs w:val="24"/>
        </w:rPr>
        <w:t>see People v Vasquez</w:t>
      </w:r>
      <w:r w:rsidR="00F518F1" w:rsidRPr="0061124F">
        <w:rPr>
          <w:sz w:val="24"/>
          <w:szCs w:val="24"/>
        </w:rPr>
        <w:t>, 88 NY2d 561, 580 [1996]</w:t>
      </w:r>
      <w:r w:rsidR="00292E4D" w:rsidRPr="0061124F">
        <w:rPr>
          <w:sz w:val="24"/>
          <w:szCs w:val="24"/>
        </w:rPr>
        <w:t xml:space="preserve"> [</w:t>
      </w:r>
      <w:r w:rsidR="00292E4D" w:rsidRPr="0061124F">
        <w:rPr>
          <w:rFonts w:eastAsia="Times New Roman"/>
          <w:sz w:val="24"/>
          <w:szCs w:val="24"/>
        </w:rPr>
        <w:t>the</w:t>
      </w:r>
      <w:r w:rsidR="00356BB6" w:rsidRPr="0061124F">
        <w:rPr>
          <w:rFonts w:eastAsia="Times New Roman"/>
          <w:sz w:val="24"/>
          <w:szCs w:val="24"/>
        </w:rPr>
        <w:t xml:space="preserve"> defendant’s “</w:t>
      </w:r>
      <w:r w:rsidR="00292E4D" w:rsidRPr="0061124F">
        <w:rPr>
          <w:rFonts w:eastAsia="Times New Roman"/>
          <w:sz w:val="24"/>
          <w:szCs w:val="24"/>
        </w:rPr>
        <w:t>911 statement was not admissible as proof of his state of mind at the time of the shooting, since it was made after that event occurred and its relevance to defendant</w:t>
      </w:r>
      <w:r w:rsidR="007D2F7B" w:rsidRPr="0061124F">
        <w:rPr>
          <w:rFonts w:eastAsia="Times New Roman"/>
          <w:sz w:val="24"/>
          <w:szCs w:val="24"/>
        </w:rPr>
        <w:t>’</w:t>
      </w:r>
      <w:r w:rsidR="00292E4D" w:rsidRPr="0061124F">
        <w:rPr>
          <w:rFonts w:eastAsia="Times New Roman"/>
          <w:sz w:val="24"/>
          <w:szCs w:val="24"/>
        </w:rPr>
        <w:t xml:space="preserve">s prior mental state depended entirely on </w:t>
      </w:r>
      <w:r w:rsidR="00292E4D" w:rsidRPr="0061124F">
        <w:rPr>
          <w:rFonts w:eastAsia="Times New Roman"/>
          <w:sz w:val="24"/>
          <w:szCs w:val="24"/>
        </w:rPr>
        <w:lastRenderedPageBreak/>
        <w:t>the truth of its contents</w:t>
      </w:r>
      <w:r w:rsidR="00935AF7" w:rsidRPr="0061124F">
        <w:rPr>
          <w:rFonts w:eastAsia="Times New Roman"/>
          <w:sz w:val="24"/>
          <w:szCs w:val="24"/>
        </w:rPr>
        <w:t>”</w:t>
      </w:r>
      <w:r w:rsidR="002B162F" w:rsidRPr="0061124F">
        <w:rPr>
          <w:rFonts w:eastAsia="Times New Roman"/>
          <w:sz w:val="24"/>
          <w:szCs w:val="24"/>
        </w:rPr>
        <w:t xml:space="preserve">]; </w:t>
      </w:r>
      <w:r w:rsidR="00F518F1" w:rsidRPr="0061124F">
        <w:rPr>
          <w:i/>
          <w:iCs/>
          <w:sz w:val="24"/>
          <w:szCs w:val="24"/>
        </w:rPr>
        <w:t>Reynoso</w:t>
      </w:r>
      <w:r w:rsidR="00F518F1" w:rsidRPr="0061124F">
        <w:rPr>
          <w:sz w:val="24"/>
          <w:szCs w:val="24"/>
        </w:rPr>
        <w:t xml:space="preserve">, 73 NY2d at </w:t>
      </w:r>
      <w:r w:rsidR="00884583" w:rsidRPr="0061124F">
        <w:rPr>
          <w:sz w:val="24"/>
          <w:szCs w:val="24"/>
        </w:rPr>
        <w:t>818-</w:t>
      </w:r>
      <w:r w:rsidR="00F518F1" w:rsidRPr="0061124F">
        <w:rPr>
          <w:sz w:val="24"/>
          <w:szCs w:val="24"/>
        </w:rPr>
        <w:t>819</w:t>
      </w:r>
      <w:r w:rsidR="00740326" w:rsidRPr="0061124F">
        <w:rPr>
          <w:sz w:val="24"/>
          <w:szCs w:val="24"/>
        </w:rPr>
        <w:t xml:space="preserve">; </w:t>
      </w:r>
      <w:r w:rsidR="001439B9" w:rsidRPr="0061124F">
        <w:rPr>
          <w:rFonts w:eastAsia="Times New Roman"/>
          <w:i/>
          <w:iCs/>
          <w:sz w:val="24"/>
          <w:szCs w:val="24"/>
        </w:rPr>
        <w:t>People v Goodluck</w:t>
      </w:r>
      <w:r w:rsidR="001439B9" w:rsidRPr="0061124F">
        <w:rPr>
          <w:rFonts w:eastAsia="Times New Roman"/>
          <w:sz w:val="24"/>
          <w:szCs w:val="24"/>
        </w:rPr>
        <w:t>, 117 AD3d 653, 653-</w:t>
      </w:r>
      <w:r w:rsidR="00935AF7" w:rsidRPr="0061124F">
        <w:rPr>
          <w:rFonts w:eastAsia="Times New Roman"/>
          <w:sz w:val="24"/>
          <w:szCs w:val="24"/>
        </w:rPr>
        <w:t>6</w:t>
      </w:r>
      <w:r w:rsidR="001439B9" w:rsidRPr="0061124F">
        <w:rPr>
          <w:rFonts w:eastAsia="Times New Roman"/>
          <w:sz w:val="24"/>
          <w:szCs w:val="24"/>
        </w:rPr>
        <w:t>54 [1st Dept 2014] [</w:t>
      </w:r>
      <w:r w:rsidR="00935AF7" w:rsidRPr="0061124F">
        <w:rPr>
          <w:rFonts w:eastAsia="Times New Roman"/>
          <w:sz w:val="24"/>
          <w:szCs w:val="24"/>
        </w:rPr>
        <w:t>“T</w:t>
      </w:r>
      <w:r w:rsidR="001439B9" w:rsidRPr="0061124F">
        <w:rPr>
          <w:rFonts w:eastAsia="Times New Roman"/>
          <w:sz w:val="24"/>
          <w:szCs w:val="24"/>
        </w:rPr>
        <w:t>he court properly precluded defendant from eliciting evidence of a statement by a codefendant, who was a fugitive, that purportedly exculpated defendant. Although defendant offered this statement as evidence of the codefendant</w:t>
      </w:r>
      <w:r w:rsidR="007D2F7B" w:rsidRPr="0061124F">
        <w:rPr>
          <w:rFonts w:eastAsia="Times New Roman"/>
          <w:sz w:val="24"/>
          <w:szCs w:val="24"/>
        </w:rPr>
        <w:t>’</w:t>
      </w:r>
      <w:r w:rsidR="001439B9" w:rsidRPr="0061124F">
        <w:rPr>
          <w:rFonts w:eastAsia="Times New Roman"/>
          <w:sz w:val="24"/>
          <w:szCs w:val="24"/>
        </w:rPr>
        <w:t>s state of mind, it was essentially a factual assertion that was irrelevant unless offered to prove the truth of the matter asserted. Accordingly, the statement was hearsay</w:t>
      </w:r>
      <w:r w:rsidR="00935AF7" w:rsidRPr="0061124F">
        <w:rPr>
          <w:rFonts w:eastAsia="Times New Roman"/>
          <w:sz w:val="24"/>
          <w:szCs w:val="24"/>
        </w:rPr>
        <w:t>”</w:t>
      </w:r>
      <w:r w:rsidR="001439B9" w:rsidRPr="0061124F">
        <w:rPr>
          <w:rFonts w:eastAsia="Times New Roman"/>
          <w:sz w:val="24"/>
          <w:szCs w:val="24"/>
        </w:rPr>
        <w:t>]</w:t>
      </w:r>
      <w:r w:rsidR="00572BB6" w:rsidRPr="0061124F">
        <w:rPr>
          <w:rFonts w:eastAsia="Times New Roman"/>
          <w:sz w:val="24"/>
          <w:szCs w:val="24"/>
        </w:rPr>
        <w:t xml:space="preserve">; </w:t>
      </w:r>
      <w:r w:rsidR="001439B9" w:rsidRPr="0061124F">
        <w:rPr>
          <w:rFonts w:eastAsia="Times New Roman"/>
          <w:i/>
          <w:iCs/>
          <w:sz w:val="24"/>
          <w:szCs w:val="24"/>
        </w:rPr>
        <w:t>People v Villanueva</w:t>
      </w:r>
      <w:r w:rsidR="001439B9" w:rsidRPr="0061124F">
        <w:rPr>
          <w:rFonts w:eastAsia="Times New Roman"/>
          <w:sz w:val="24"/>
          <w:szCs w:val="24"/>
        </w:rPr>
        <w:t>, 35 AD3d 229, 230 [1st Dept 2006] [</w:t>
      </w:r>
      <w:r w:rsidR="00935AF7" w:rsidRPr="0061124F">
        <w:rPr>
          <w:rFonts w:eastAsia="Times New Roman"/>
          <w:sz w:val="24"/>
          <w:szCs w:val="24"/>
        </w:rPr>
        <w:t>“T</w:t>
      </w:r>
      <w:r w:rsidR="001439B9" w:rsidRPr="0061124F">
        <w:rPr>
          <w:rFonts w:eastAsia="Times New Roman"/>
          <w:sz w:val="24"/>
          <w:szCs w:val="24"/>
        </w:rPr>
        <w:t xml:space="preserve">he court properly precluded defendant from eliciting testimony that at the end of the incident, he made a self-exculpatory comment to his companion. Although </w:t>
      </w:r>
      <w:r w:rsidR="00D71B02" w:rsidRPr="0061124F">
        <w:rPr>
          <w:rFonts w:eastAsia="Times New Roman"/>
          <w:sz w:val="24"/>
          <w:szCs w:val="24"/>
        </w:rPr>
        <w:t>. . .</w:t>
      </w:r>
      <w:r w:rsidR="001439B9" w:rsidRPr="0061124F">
        <w:rPr>
          <w:rFonts w:eastAsia="Times New Roman"/>
          <w:sz w:val="24"/>
          <w:szCs w:val="24"/>
        </w:rPr>
        <w:t xml:space="preserve"> defendant offered this statement as evidence of his state of mind, it was essentially a factual assertion of his innocence constituting hearsay</w:t>
      </w:r>
      <w:r w:rsidR="00935AF7" w:rsidRPr="0061124F">
        <w:rPr>
          <w:rFonts w:eastAsia="Times New Roman"/>
          <w:sz w:val="24"/>
          <w:szCs w:val="24"/>
        </w:rPr>
        <w:t>”</w:t>
      </w:r>
      <w:r w:rsidR="00D71B02" w:rsidRPr="0061124F">
        <w:rPr>
          <w:rFonts w:eastAsia="Times New Roman"/>
          <w:sz w:val="24"/>
          <w:szCs w:val="24"/>
        </w:rPr>
        <w:t xml:space="preserve">]; </w:t>
      </w:r>
      <w:r w:rsidR="001439B9" w:rsidRPr="0061124F">
        <w:rPr>
          <w:rFonts w:eastAsia="Times New Roman"/>
          <w:i/>
          <w:iCs/>
          <w:sz w:val="24"/>
          <w:szCs w:val="24"/>
        </w:rPr>
        <w:t>People v Oguendo</w:t>
      </w:r>
      <w:r w:rsidR="001439B9" w:rsidRPr="0061124F">
        <w:rPr>
          <w:rFonts w:eastAsia="Times New Roman"/>
          <w:sz w:val="24"/>
          <w:szCs w:val="24"/>
        </w:rPr>
        <w:t>, 305 AD2d 140, 141 [1st Dept 2003] [in a prosecution for the sale of a controlled substance, the defendant’s “postarrest statement that he was in the area only to purchase marijuana” was “clearly being offered for its truth and not as evidence of his state of mind</w:t>
      </w:r>
      <w:r w:rsidR="00935AF7" w:rsidRPr="0061124F">
        <w:rPr>
          <w:rFonts w:eastAsia="Times New Roman"/>
          <w:sz w:val="24"/>
          <w:szCs w:val="24"/>
        </w:rPr>
        <w:t>”</w:t>
      </w:r>
      <w:r w:rsidR="001439B9" w:rsidRPr="0061124F">
        <w:rPr>
          <w:rFonts w:eastAsia="Times New Roman"/>
          <w:sz w:val="24"/>
          <w:szCs w:val="24"/>
        </w:rPr>
        <w:t>]</w:t>
      </w:r>
      <w:r w:rsidR="00935AF7" w:rsidRPr="0061124F">
        <w:rPr>
          <w:rFonts w:eastAsia="Times New Roman"/>
          <w:sz w:val="24"/>
          <w:szCs w:val="24"/>
        </w:rPr>
        <w:t>)</w:t>
      </w:r>
      <w:r w:rsidR="00F3561A" w:rsidRPr="0061124F">
        <w:rPr>
          <w:rFonts w:eastAsia="Times New Roman"/>
          <w:sz w:val="24"/>
          <w:szCs w:val="24"/>
        </w:rPr>
        <w:t>.</w:t>
      </w:r>
    </w:p>
    <w:p w14:paraId="7E9BABDD" w14:textId="77777777" w:rsidR="00D426A5" w:rsidRPr="0061124F" w:rsidRDefault="00D426A5" w:rsidP="001C0D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198"/>
        </w:tabs>
        <w:jc w:val="both"/>
        <w:rPr>
          <w:sz w:val="24"/>
          <w:szCs w:val="24"/>
        </w:rPr>
      </w:pPr>
    </w:p>
    <w:p w14:paraId="03091C58" w14:textId="64E93819" w:rsidR="000534E0" w:rsidRPr="0061124F" w:rsidRDefault="001C0DED" w:rsidP="00153BE3">
      <w:pPr>
        <w:pStyle w:val="Level1"/>
        <w:widowControl/>
        <w:tabs>
          <w:tab w:val="left" w:pos="720"/>
          <w:tab w:val="left" w:pos="1440"/>
          <w:tab w:val="left" w:pos="2160"/>
          <w:tab w:val="left" w:pos="2880"/>
          <w:tab w:val="left" w:pos="3600"/>
          <w:tab w:val="left" w:pos="4320"/>
          <w:tab w:val="left" w:pos="5040"/>
          <w:tab w:val="left" w:pos="5760"/>
          <w:tab w:val="left" w:pos="6480"/>
          <w:tab w:val="left" w:pos="7200"/>
        </w:tabs>
        <w:ind w:left="0"/>
        <w:jc w:val="both"/>
        <w:rPr>
          <w:b/>
          <w:bCs/>
        </w:rPr>
      </w:pPr>
      <w:r w:rsidRPr="0061124F">
        <w:tab/>
      </w:r>
      <w:r w:rsidR="00F518F1" w:rsidRPr="0061124F">
        <w:t>Statements regarding the declarant’s present pain</w:t>
      </w:r>
      <w:r w:rsidR="005418B3" w:rsidRPr="0061124F">
        <w:t>, illness</w:t>
      </w:r>
      <w:r w:rsidR="005474C7" w:rsidRPr="0061124F">
        <w:t>,</w:t>
      </w:r>
      <w:r w:rsidR="00F518F1" w:rsidRPr="0061124F">
        <w:t xml:space="preserve"> or physical condition are not </w:t>
      </w:r>
      <w:r w:rsidR="00026E6A" w:rsidRPr="0061124F">
        <w:t xml:space="preserve">included </w:t>
      </w:r>
      <w:r w:rsidR="00F518F1" w:rsidRPr="0061124F">
        <w:t xml:space="preserve">within the exception set forth in </w:t>
      </w:r>
      <w:r w:rsidR="00026E6A" w:rsidRPr="0061124F">
        <w:t>this s</w:t>
      </w:r>
      <w:r w:rsidR="003A27CD" w:rsidRPr="0061124F">
        <w:t>ubdivision</w:t>
      </w:r>
      <w:r w:rsidR="00026E6A" w:rsidRPr="0061124F">
        <w:t xml:space="preserve"> </w:t>
      </w:r>
      <w:r w:rsidR="00F518F1" w:rsidRPr="0061124F">
        <w:t>(</w:t>
      </w:r>
      <w:r w:rsidR="00F518F1" w:rsidRPr="0061124F">
        <w:rPr>
          <w:i/>
          <w:iCs/>
        </w:rPr>
        <w:t xml:space="preserve">see </w:t>
      </w:r>
      <w:r w:rsidR="0083182F" w:rsidRPr="0061124F">
        <w:t>Guide to NY Evid r</w:t>
      </w:r>
      <w:r w:rsidR="008F7CB3" w:rsidRPr="0061124F">
        <w:t>ule</w:t>
      </w:r>
      <w:r w:rsidR="000534E0" w:rsidRPr="0061124F">
        <w:t xml:space="preserve"> 8.42</w:t>
      </w:r>
      <w:r w:rsidR="000A660C" w:rsidRPr="0061124F">
        <w:t xml:space="preserve">, </w:t>
      </w:r>
      <w:r w:rsidR="000534E0" w:rsidRPr="0061124F">
        <w:t>Statement of Pain, Illness, or Physical Condition</w:t>
      </w:r>
      <w:r w:rsidR="002633BA" w:rsidRPr="0061124F">
        <w:t xml:space="preserve"> by an Unavailable Declarant</w:t>
      </w:r>
      <w:r w:rsidR="000534E0" w:rsidRPr="0061124F">
        <w:t>).</w:t>
      </w:r>
    </w:p>
    <w:p w14:paraId="685635FA" w14:textId="77777777" w:rsidR="004C7302" w:rsidRPr="0061124F" w:rsidRDefault="004C7302" w:rsidP="001C0DE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jc w:val="both"/>
        <w:rPr>
          <w:sz w:val="24"/>
          <w:szCs w:val="24"/>
        </w:rPr>
      </w:pPr>
    </w:p>
    <w:p w14:paraId="28CCF103" w14:textId="10D3CC32" w:rsidR="00F518F1" w:rsidRPr="0061124F" w:rsidRDefault="001C0DED" w:rsidP="001C0DE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jc w:val="both"/>
        <w:rPr>
          <w:sz w:val="24"/>
          <w:szCs w:val="24"/>
        </w:rPr>
      </w:pPr>
      <w:r w:rsidRPr="0061124F">
        <w:rPr>
          <w:sz w:val="24"/>
          <w:szCs w:val="24"/>
        </w:rPr>
        <w:tab/>
      </w:r>
      <w:r w:rsidR="00F518F1" w:rsidRPr="0061124F">
        <w:rPr>
          <w:sz w:val="24"/>
          <w:szCs w:val="24"/>
        </w:rPr>
        <w:t>For the rules governing a statement of future intent, see Guide to New York Evidence rule 8.</w:t>
      </w:r>
      <w:r w:rsidR="005A7D38" w:rsidRPr="0061124F">
        <w:rPr>
          <w:sz w:val="24"/>
          <w:szCs w:val="24"/>
        </w:rPr>
        <w:t>13</w:t>
      </w:r>
      <w:r w:rsidR="007C3144" w:rsidRPr="0061124F">
        <w:rPr>
          <w:sz w:val="24"/>
          <w:szCs w:val="24"/>
        </w:rPr>
        <w:t>.</w:t>
      </w:r>
    </w:p>
    <w:p w14:paraId="2C85206A" w14:textId="77777777" w:rsidR="00225426" w:rsidRPr="0061124F" w:rsidRDefault="00225426" w:rsidP="001C0DE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jc w:val="both"/>
        <w:rPr>
          <w:sz w:val="24"/>
          <w:szCs w:val="24"/>
        </w:rPr>
      </w:pPr>
    </w:p>
    <w:p w14:paraId="2C768DC9" w14:textId="5FE75779" w:rsidR="00A81FCE" w:rsidRDefault="00225426" w:rsidP="001C0DE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jc w:val="both"/>
        <w:rPr>
          <w:rFonts w:eastAsia="Times New Roman"/>
          <w:sz w:val="24"/>
          <w:szCs w:val="24"/>
        </w:rPr>
      </w:pPr>
      <w:r w:rsidRPr="0061124F">
        <w:rPr>
          <w:sz w:val="24"/>
          <w:szCs w:val="24"/>
        </w:rPr>
        <w:tab/>
      </w:r>
      <w:r w:rsidR="00AE5FD2" w:rsidRPr="0061124F">
        <w:rPr>
          <w:b/>
          <w:bCs/>
          <w:sz w:val="24"/>
          <w:szCs w:val="24"/>
        </w:rPr>
        <w:t>Subdivision (2)</w:t>
      </w:r>
      <w:r w:rsidR="00AE5FD2" w:rsidRPr="0061124F">
        <w:rPr>
          <w:sz w:val="24"/>
          <w:szCs w:val="24"/>
        </w:rPr>
        <w:t xml:space="preserve"> </w:t>
      </w:r>
      <w:r w:rsidR="003B147E" w:rsidRPr="0061124F">
        <w:rPr>
          <w:sz w:val="24"/>
          <w:szCs w:val="24"/>
        </w:rPr>
        <w:t>sets forth “</w:t>
      </w:r>
      <w:r w:rsidR="00F64599" w:rsidRPr="0061124F">
        <w:rPr>
          <w:rFonts w:eastAsia="Times New Roman"/>
          <w:sz w:val="24"/>
          <w:szCs w:val="24"/>
        </w:rPr>
        <w:t>a well-settled rule that where a witness</w:t>
      </w:r>
      <w:r w:rsidR="007D2F7B" w:rsidRPr="0061124F">
        <w:rPr>
          <w:rFonts w:eastAsia="Times New Roman"/>
          <w:sz w:val="24"/>
          <w:szCs w:val="24"/>
        </w:rPr>
        <w:t>’</w:t>
      </w:r>
      <w:r w:rsidR="00F64599" w:rsidRPr="0061124F">
        <w:rPr>
          <w:rFonts w:eastAsia="Times New Roman"/>
          <w:sz w:val="24"/>
          <w:szCs w:val="24"/>
        </w:rPr>
        <w:t xml:space="preserve"> state of mind is relevant, the witness may testify to out-of-court statements made by others which would indicate circumstantially what the witness believed at that time</w:t>
      </w:r>
      <w:r w:rsidR="007657FE" w:rsidRPr="0061124F">
        <w:rPr>
          <w:rFonts w:eastAsia="Times New Roman"/>
          <w:sz w:val="24"/>
          <w:szCs w:val="24"/>
        </w:rPr>
        <w:t>”</w:t>
      </w:r>
      <w:r w:rsidR="003B147E" w:rsidRPr="0061124F">
        <w:rPr>
          <w:rFonts w:eastAsia="Times New Roman"/>
          <w:sz w:val="24"/>
          <w:szCs w:val="24"/>
        </w:rPr>
        <w:t xml:space="preserve"> (</w:t>
      </w:r>
      <w:r w:rsidR="002A4EA8" w:rsidRPr="0061124F">
        <w:rPr>
          <w:rFonts w:eastAsia="Times New Roman"/>
          <w:i/>
          <w:iCs/>
          <w:sz w:val="24"/>
          <w:szCs w:val="24"/>
        </w:rPr>
        <w:t xml:space="preserve">Matter of </w:t>
      </w:r>
      <w:r w:rsidR="00140002" w:rsidRPr="0061124F">
        <w:rPr>
          <w:rFonts w:eastAsia="Times New Roman"/>
          <w:i/>
          <w:iCs/>
          <w:sz w:val="24"/>
          <w:szCs w:val="24"/>
        </w:rPr>
        <w:t>Bergstein v B</w:t>
      </w:r>
      <w:r w:rsidR="002A4EA8" w:rsidRPr="0061124F">
        <w:rPr>
          <w:rFonts w:eastAsia="Times New Roman"/>
          <w:i/>
          <w:iCs/>
          <w:sz w:val="24"/>
          <w:szCs w:val="24"/>
        </w:rPr>
        <w:t xml:space="preserve">oard </w:t>
      </w:r>
      <w:r w:rsidR="00140002" w:rsidRPr="0061124F">
        <w:rPr>
          <w:rFonts w:eastAsia="Times New Roman"/>
          <w:i/>
          <w:iCs/>
          <w:sz w:val="24"/>
          <w:szCs w:val="24"/>
        </w:rPr>
        <w:t>of Ed</w:t>
      </w:r>
      <w:r w:rsidR="002A4EA8" w:rsidRPr="0061124F">
        <w:rPr>
          <w:rFonts w:eastAsia="Times New Roman"/>
          <w:i/>
          <w:iCs/>
          <w:sz w:val="24"/>
          <w:szCs w:val="24"/>
        </w:rPr>
        <w:t>uc</w:t>
      </w:r>
      <w:r w:rsidR="00140002" w:rsidRPr="0061124F">
        <w:rPr>
          <w:rFonts w:eastAsia="Times New Roman"/>
          <w:i/>
          <w:iCs/>
          <w:sz w:val="24"/>
          <w:szCs w:val="24"/>
        </w:rPr>
        <w:t xml:space="preserve">., Union Free School Dist. No. 1 of Towns of Ossining, </w:t>
      </w:r>
      <w:r w:rsidR="002A4EA8" w:rsidRPr="0061124F">
        <w:rPr>
          <w:rFonts w:eastAsia="Times New Roman"/>
          <w:i/>
          <w:iCs/>
          <w:sz w:val="24"/>
          <w:szCs w:val="24"/>
        </w:rPr>
        <w:t>New Castle &amp; Yorktown</w:t>
      </w:r>
      <w:r w:rsidR="00140002" w:rsidRPr="0061124F">
        <w:rPr>
          <w:rFonts w:eastAsia="Times New Roman"/>
          <w:sz w:val="24"/>
          <w:szCs w:val="24"/>
        </w:rPr>
        <w:t>, 34 NY2d 318, 324 [1974]</w:t>
      </w:r>
      <w:r w:rsidR="003B147E" w:rsidRPr="0061124F">
        <w:rPr>
          <w:rFonts w:eastAsia="Times New Roman"/>
          <w:sz w:val="24"/>
          <w:szCs w:val="24"/>
        </w:rPr>
        <w:t xml:space="preserve">; </w:t>
      </w:r>
      <w:r w:rsidR="00D47AEA" w:rsidRPr="0061124F">
        <w:rPr>
          <w:rFonts w:eastAsia="Times New Roman"/>
          <w:i/>
          <w:iCs/>
          <w:sz w:val="24"/>
          <w:szCs w:val="24"/>
        </w:rPr>
        <w:t>Provenzo v Sam</w:t>
      </w:r>
      <w:r w:rsidR="00D47AEA" w:rsidRPr="0061124F">
        <w:rPr>
          <w:rFonts w:eastAsia="Times New Roman"/>
          <w:sz w:val="24"/>
          <w:szCs w:val="24"/>
        </w:rPr>
        <w:t>, 23 NY2d 256, 261-</w:t>
      </w:r>
      <w:r w:rsidR="002A4EA8" w:rsidRPr="0061124F">
        <w:rPr>
          <w:rFonts w:eastAsia="Times New Roman"/>
          <w:sz w:val="24"/>
          <w:szCs w:val="24"/>
        </w:rPr>
        <w:t>2</w:t>
      </w:r>
      <w:r w:rsidR="00D47AEA" w:rsidRPr="0061124F">
        <w:rPr>
          <w:rFonts w:eastAsia="Times New Roman"/>
          <w:sz w:val="24"/>
          <w:szCs w:val="24"/>
        </w:rPr>
        <w:t>62 [1968]</w:t>
      </w:r>
      <w:r w:rsidR="00F94772" w:rsidRPr="0061124F">
        <w:rPr>
          <w:rFonts w:eastAsia="Times New Roman"/>
          <w:sz w:val="24"/>
          <w:szCs w:val="24"/>
        </w:rPr>
        <w:t xml:space="preserve"> [</w:t>
      </w:r>
      <w:r w:rsidR="00A64456" w:rsidRPr="0061124F">
        <w:rPr>
          <w:rFonts w:eastAsia="Times New Roman"/>
          <w:sz w:val="24"/>
          <w:szCs w:val="24"/>
        </w:rPr>
        <w:t>“</w:t>
      </w:r>
      <w:r w:rsidR="002A4EA8" w:rsidRPr="0061124F">
        <w:rPr>
          <w:rFonts w:eastAsia="Times New Roman"/>
          <w:sz w:val="24"/>
          <w:szCs w:val="24"/>
        </w:rPr>
        <w:t>W</w:t>
      </w:r>
      <w:r w:rsidR="00D47AEA" w:rsidRPr="0061124F">
        <w:rPr>
          <w:rFonts w:eastAsia="Times New Roman"/>
          <w:sz w:val="24"/>
          <w:szCs w:val="24"/>
        </w:rPr>
        <w:t>hile the plaintiff was observing the respondent</w:t>
      </w:r>
      <w:r w:rsidR="007D2F7B" w:rsidRPr="0061124F">
        <w:rPr>
          <w:rFonts w:eastAsia="Times New Roman"/>
          <w:sz w:val="24"/>
          <w:szCs w:val="24"/>
        </w:rPr>
        <w:t>’</w:t>
      </w:r>
      <w:r w:rsidR="00D47AEA" w:rsidRPr="0061124F">
        <w:rPr>
          <w:rFonts w:eastAsia="Times New Roman"/>
          <w:sz w:val="24"/>
          <w:szCs w:val="24"/>
        </w:rPr>
        <w:t xml:space="preserve">s vehicle meandering about the highway, he remarked to his wife, ‘This person must be sick, must have had a heart attack’. </w:t>
      </w:r>
      <w:r w:rsidR="00B11C20" w:rsidRPr="0061124F">
        <w:rPr>
          <w:rFonts w:eastAsia="Times New Roman"/>
          <w:sz w:val="24"/>
          <w:szCs w:val="24"/>
        </w:rPr>
        <w:t xml:space="preserve">. . . </w:t>
      </w:r>
      <w:r w:rsidR="00D47AEA" w:rsidRPr="0061124F">
        <w:rPr>
          <w:rFonts w:eastAsia="Times New Roman"/>
          <w:sz w:val="24"/>
          <w:szCs w:val="24"/>
        </w:rPr>
        <w:t>The statement was not being introduced to prove that the defendant had had a heart attack or that she was sick but rather to shed light on the plaintiff</w:t>
      </w:r>
      <w:r w:rsidR="007D2F7B" w:rsidRPr="0061124F">
        <w:rPr>
          <w:rFonts w:eastAsia="Times New Roman"/>
          <w:sz w:val="24"/>
          <w:szCs w:val="24"/>
        </w:rPr>
        <w:t>’</w:t>
      </w:r>
      <w:r w:rsidR="00D47AEA" w:rsidRPr="0061124F">
        <w:rPr>
          <w:rFonts w:eastAsia="Times New Roman"/>
          <w:sz w:val="24"/>
          <w:szCs w:val="24"/>
        </w:rPr>
        <w:t>s state of mind as to why he crossed the highway</w:t>
      </w:r>
      <w:r w:rsidR="00A64456" w:rsidRPr="0061124F">
        <w:rPr>
          <w:rFonts w:eastAsia="Times New Roman"/>
          <w:sz w:val="24"/>
          <w:szCs w:val="24"/>
        </w:rPr>
        <w:t>”</w:t>
      </w:r>
      <w:r w:rsidR="00F94772" w:rsidRPr="0061124F">
        <w:rPr>
          <w:rFonts w:eastAsia="Times New Roman"/>
          <w:sz w:val="24"/>
          <w:szCs w:val="24"/>
        </w:rPr>
        <w:t xml:space="preserve">]; </w:t>
      </w:r>
      <w:r w:rsidR="00A81FCE" w:rsidRPr="0061124F">
        <w:rPr>
          <w:rFonts w:eastAsia="Times New Roman"/>
          <w:i/>
          <w:iCs/>
          <w:sz w:val="24"/>
          <w:szCs w:val="24"/>
        </w:rPr>
        <w:t>Ferrara v Galluchio</w:t>
      </w:r>
      <w:r w:rsidR="00A81FCE" w:rsidRPr="0061124F">
        <w:rPr>
          <w:rFonts w:eastAsia="Times New Roman"/>
          <w:sz w:val="24"/>
          <w:szCs w:val="24"/>
        </w:rPr>
        <w:t>, 5 NY2d 16, 19-20 [1958]</w:t>
      </w:r>
      <w:r w:rsidR="00B11C20" w:rsidRPr="0061124F">
        <w:rPr>
          <w:rFonts w:eastAsia="Times New Roman"/>
          <w:sz w:val="24"/>
          <w:szCs w:val="24"/>
        </w:rPr>
        <w:t xml:space="preserve"> </w:t>
      </w:r>
      <w:r w:rsidR="00D36049" w:rsidRPr="0061124F">
        <w:rPr>
          <w:rFonts w:eastAsia="Times New Roman"/>
          <w:sz w:val="24"/>
          <w:szCs w:val="24"/>
        </w:rPr>
        <w:t>[since the</w:t>
      </w:r>
      <w:r w:rsidR="00A81FCE" w:rsidRPr="0061124F">
        <w:rPr>
          <w:rFonts w:eastAsia="Times New Roman"/>
          <w:sz w:val="24"/>
          <w:szCs w:val="24"/>
        </w:rPr>
        <w:t xml:space="preserve"> </w:t>
      </w:r>
      <w:r w:rsidR="00D36049" w:rsidRPr="0061124F">
        <w:rPr>
          <w:rFonts w:eastAsia="Times New Roman"/>
          <w:sz w:val="24"/>
          <w:szCs w:val="24"/>
        </w:rPr>
        <w:t>“</w:t>
      </w:r>
      <w:r w:rsidR="00A81FCE" w:rsidRPr="0061124F">
        <w:rPr>
          <w:rFonts w:eastAsia="Times New Roman"/>
          <w:sz w:val="24"/>
          <w:szCs w:val="24"/>
        </w:rPr>
        <w:t>plaintiff</w:t>
      </w:r>
      <w:r w:rsidR="007D2F7B" w:rsidRPr="0061124F">
        <w:rPr>
          <w:rFonts w:eastAsia="Times New Roman"/>
          <w:sz w:val="24"/>
          <w:szCs w:val="24"/>
        </w:rPr>
        <w:t>’</w:t>
      </w:r>
      <w:r w:rsidR="00A81FCE" w:rsidRPr="0061124F">
        <w:rPr>
          <w:rFonts w:eastAsia="Times New Roman"/>
          <w:sz w:val="24"/>
          <w:szCs w:val="24"/>
        </w:rPr>
        <w:t xml:space="preserve">s statement that the dermatologist told her she should have the shoulder checked every six months because there was a possibility that cancer might develop </w:t>
      </w:r>
      <w:r w:rsidR="00D36049" w:rsidRPr="0061124F">
        <w:rPr>
          <w:rFonts w:eastAsia="Times New Roman"/>
          <w:sz w:val="24"/>
          <w:szCs w:val="24"/>
        </w:rPr>
        <w:t xml:space="preserve">. . . </w:t>
      </w:r>
      <w:r w:rsidR="00A81FCE" w:rsidRPr="0061124F">
        <w:rPr>
          <w:rFonts w:eastAsia="Times New Roman"/>
          <w:sz w:val="24"/>
          <w:szCs w:val="24"/>
        </w:rPr>
        <w:t>was introduced not for the purpose of proving that plaintiff would develop cancer but merely for the purpose of establishing that there was a basis for her mental anxiety, such testimony was not objectionable hearsay</w:t>
      </w:r>
      <w:r w:rsidR="00F94772" w:rsidRPr="0061124F">
        <w:rPr>
          <w:rFonts w:eastAsia="Times New Roman"/>
          <w:sz w:val="24"/>
          <w:szCs w:val="24"/>
        </w:rPr>
        <w:t>”]).</w:t>
      </w:r>
    </w:p>
    <w:p w14:paraId="03B6077B" w14:textId="77777777" w:rsidR="003E75CB" w:rsidRPr="0061124F" w:rsidRDefault="003E75CB" w:rsidP="001C0DE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jc w:val="both"/>
        <w:rPr>
          <w:sz w:val="24"/>
          <w:szCs w:val="24"/>
        </w:rPr>
      </w:pPr>
    </w:p>
    <w:sectPr w:rsidR="003E75CB" w:rsidRPr="0061124F" w:rsidSect="00C408AF">
      <w:footerReference w:type="default" r:id="rId8"/>
      <w:endnotePr>
        <w:numFmt w:val="decimal"/>
      </w:endnotePr>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ABF2" w14:textId="77777777" w:rsidR="00B00CEB" w:rsidRDefault="00B00CEB" w:rsidP="00236921">
      <w:r>
        <w:separator/>
      </w:r>
    </w:p>
  </w:endnote>
  <w:endnote w:type="continuationSeparator" w:id="0">
    <w:p w14:paraId="6864DFD3" w14:textId="77777777" w:rsidR="00B00CEB" w:rsidRDefault="00B00CEB" w:rsidP="00236921">
      <w:r>
        <w:continuationSeparator/>
      </w:r>
    </w:p>
  </w:endnote>
  <w:endnote w:type="continuationNotice" w:id="1">
    <w:p w14:paraId="690C52FB" w14:textId="77777777" w:rsidR="00B00CEB" w:rsidRDefault="00B00CEB"/>
  </w:endnote>
  <w:endnote w:id="2">
    <w:p w14:paraId="475717B4" w14:textId="58F669B4" w:rsidR="00ED7A26" w:rsidRPr="003E75CB" w:rsidRDefault="00DD531D" w:rsidP="003E75CB">
      <w:pPr>
        <w:pStyle w:val="Level1"/>
        <w:widowControl/>
        <w:tabs>
          <w:tab w:val="left" w:pos="720"/>
          <w:tab w:val="left" w:pos="1440"/>
          <w:tab w:val="left" w:pos="2160"/>
          <w:tab w:val="left" w:pos="2880"/>
          <w:tab w:val="left" w:pos="3600"/>
          <w:tab w:val="left" w:pos="4320"/>
          <w:tab w:val="left" w:pos="5040"/>
          <w:tab w:val="left" w:pos="5760"/>
          <w:tab w:val="left" w:pos="6480"/>
          <w:tab w:val="left" w:pos="7200"/>
        </w:tabs>
        <w:ind w:left="0"/>
        <w:jc w:val="both"/>
        <w:rPr>
          <w:sz w:val="22"/>
          <w:szCs w:val="22"/>
        </w:rPr>
      </w:pPr>
      <w:r w:rsidRPr="003E75CB">
        <w:rPr>
          <w:rStyle w:val="EndnoteReference"/>
          <w:sz w:val="22"/>
          <w:szCs w:val="22"/>
        </w:rPr>
        <w:endnoteRef/>
      </w:r>
      <w:r w:rsidRPr="003E75CB">
        <w:rPr>
          <w:sz w:val="22"/>
          <w:szCs w:val="22"/>
        </w:rPr>
        <w:t xml:space="preserve"> In May 2023, </w:t>
      </w:r>
      <w:r w:rsidR="002171EC" w:rsidRPr="003E75CB">
        <w:rPr>
          <w:sz w:val="22"/>
          <w:szCs w:val="22"/>
        </w:rPr>
        <w:t xml:space="preserve">subdivision (2) was </w:t>
      </w:r>
      <w:r w:rsidR="008006B7">
        <w:rPr>
          <w:sz w:val="22"/>
          <w:szCs w:val="22"/>
        </w:rPr>
        <w:t>removed</w:t>
      </w:r>
      <w:r w:rsidR="00300C17" w:rsidRPr="003E75CB">
        <w:rPr>
          <w:sz w:val="22"/>
          <w:szCs w:val="22"/>
        </w:rPr>
        <w:t xml:space="preserve"> from this rule</w:t>
      </w:r>
      <w:r w:rsidR="002171EC" w:rsidRPr="003E75CB">
        <w:rPr>
          <w:sz w:val="22"/>
          <w:szCs w:val="22"/>
        </w:rPr>
        <w:t xml:space="preserve"> and incorporated in rule 8.42</w:t>
      </w:r>
      <w:r w:rsidR="008006B7">
        <w:rPr>
          <w:sz w:val="22"/>
          <w:szCs w:val="22"/>
        </w:rPr>
        <w:t>;</w:t>
      </w:r>
      <w:r w:rsidR="00A24564" w:rsidRPr="003E75CB">
        <w:rPr>
          <w:sz w:val="22"/>
          <w:szCs w:val="22"/>
        </w:rPr>
        <w:t xml:space="preserve"> a new subdivision (2) was added</w:t>
      </w:r>
      <w:r w:rsidR="008006B7">
        <w:rPr>
          <w:sz w:val="22"/>
          <w:szCs w:val="22"/>
        </w:rPr>
        <w:t>;</w:t>
      </w:r>
      <w:r w:rsidR="00A24564" w:rsidRPr="003E75CB">
        <w:rPr>
          <w:sz w:val="22"/>
          <w:szCs w:val="22"/>
        </w:rPr>
        <w:t xml:space="preserve"> </w:t>
      </w:r>
      <w:r w:rsidR="003C6E75" w:rsidRPr="003E75CB">
        <w:rPr>
          <w:sz w:val="22"/>
          <w:szCs w:val="22"/>
        </w:rPr>
        <w:t>and the Note was amplified.</w:t>
      </w:r>
      <w:r w:rsidR="002171EC" w:rsidRPr="003E75CB">
        <w:rPr>
          <w:sz w:val="22"/>
          <w:szCs w:val="22"/>
        </w:rPr>
        <w:t xml:space="preserve"> </w:t>
      </w:r>
    </w:p>
    <w:p w14:paraId="2683B724" w14:textId="73352CBA" w:rsidR="00DD531D" w:rsidRPr="0061124F" w:rsidRDefault="00DD531D" w:rsidP="00DD531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3458"/>
      <w:docPartObj>
        <w:docPartGallery w:val="Page Numbers (Bottom of Page)"/>
        <w:docPartUnique/>
      </w:docPartObj>
    </w:sdtPr>
    <w:sdtEndPr>
      <w:rPr>
        <w:noProof/>
      </w:rPr>
    </w:sdtEndPr>
    <w:sdtContent>
      <w:p w14:paraId="5ACDDA48" w14:textId="77777777" w:rsidR="00236921" w:rsidRDefault="002369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2C2F" w14:textId="77777777" w:rsidR="00B00CEB" w:rsidRDefault="00B00CEB" w:rsidP="00236921">
      <w:r>
        <w:separator/>
      </w:r>
    </w:p>
  </w:footnote>
  <w:footnote w:type="continuationSeparator" w:id="0">
    <w:p w14:paraId="472B7A9B" w14:textId="77777777" w:rsidR="00B00CEB" w:rsidRDefault="00B00CEB" w:rsidP="00236921">
      <w:r>
        <w:continuationSeparator/>
      </w:r>
    </w:p>
  </w:footnote>
  <w:footnote w:type="continuationNotice" w:id="1">
    <w:p w14:paraId="518E7AA8" w14:textId="77777777" w:rsidR="00B00CEB" w:rsidRDefault="00B00C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0F78"/>
    <w:multiLevelType w:val="hybridMultilevel"/>
    <w:tmpl w:val="3418CA18"/>
    <w:lvl w:ilvl="0" w:tplc="DFAA24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14C19"/>
    <w:multiLevelType w:val="hybridMultilevel"/>
    <w:tmpl w:val="0AE661C0"/>
    <w:lvl w:ilvl="0" w:tplc="B5F882A2">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E300E0"/>
    <w:multiLevelType w:val="multilevel"/>
    <w:tmpl w:val="656C436A"/>
    <w:lvl w:ilvl="0">
      <w:start w:val="8"/>
      <w:numFmt w:val="decimal"/>
      <w:lvlText w:val="%1"/>
      <w:lvlJc w:val="left"/>
      <w:pPr>
        <w:ind w:left="525" w:hanging="525"/>
      </w:pPr>
      <w:rPr>
        <w:rFonts w:hint="default"/>
      </w:rPr>
    </w:lvl>
    <w:lvl w:ilvl="1">
      <w:start w:val="4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C040914"/>
    <w:multiLevelType w:val="multilevel"/>
    <w:tmpl w:val="4BE0639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7EDD4214"/>
    <w:multiLevelType w:val="hybridMultilevel"/>
    <w:tmpl w:val="F6467A2E"/>
    <w:lvl w:ilvl="0" w:tplc="AAC02B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1994114">
    <w:abstractNumId w:val="3"/>
  </w:num>
  <w:num w:numId="2" w16cid:durableId="1469392690">
    <w:abstractNumId w:val="1"/>
  </w:num>
  <w:num w:numId="3" w16cid:durableId="1678312062">
    <w:abstractNumId w:val="4"/>
  </w:num>
  <w:num w:numId="4" w16cid:durableId="1670251865">
    <w:abstractNumId w:val="0"/>
  </w:num>
  <w:num w:numId="5" w16cid:durableId="1642347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ED"/>
    <w:rsid w:val="00026E6A"/>
    <w:rsid w:val="000274EB"/>
    <w:rsid w:val="00046449"/>
    <w:rsid w:val="0005139D"/>
    <w:rsid w:val="000519F8"/>
    <w:rsid w:val="000534E0"/>
    <w:rsid w:val="000678F7"/>
    <w:rsid w:val="00091CCC"/>
    <w:rsid w:val="000A1F61"/>
    <w:rsid w:val="000A660C"/>
    <w:rsid w:val="000B58AE"/>
    <w:rsid w:val="000E357E"/>
    <w:rsid w:val="000E50E2"/>
    <w:rsid w:val="000E5C60"/>
    <w:rsid w:val="00101D32"/>
    <w:rsid w:val="00134A9F"/>
    <w:rsid w:val="00134C4C"/>
    <w:rsid w:val="00140002"/>
    <w:rsid w:val="001439B9"/>
    <w:rsid w:val="00146173"/>
    <w:rsid w:val="00153BE3"/>
    <w:rsid w:val="001C0DED"/>
    <w:rsid w:val="002171EC"/>
    <w:rsid w:val="0022498C"/>
    <w:rsid w:val="00225426"/>
    <w:rsid w:val="00236786"/>
    <w:rsid w:val="00236921"/>
    <w:rsid w:val="00261C9A"/>
    <w:rsid w:val="002633BA"/>
    <w:rsid w:val="002659D9"/>
    <w:rsid w:val="00265D99"/>
    <w:rsid w:val="002827D9"/>
    <w:rsid w:val="002837FC"/>
    <w:rsid w:val="00292E4D"/>
    <w:rsid w:val="002953D4"/>
    <w:rsid w:val="002A4EA8"/>
    <w:rsid w:val="002B162F"/>
    <w:rsid w:val="002B3E21"/>
    <w:rsid w:val="002C6CAC"/>
    <w:rsid w:val="002D15B6"/>
    <w:rsid w:val="00300C17"/>
    <w:rsid w:val="003239CF"/>
    <w:rsid w:val="00327C8F"/>
    <w:rsid w:val="0035191A"/>
    <w:rsid w:val="00353602"/>
    <w:rsid w:val="0035487C"/>
    <w:rsid w:val="00356BB6"/>
    <w:rsid w:val="003812E5"/>
    <w:rsid w:val="00385EC2"/>
    <w:rsid w:val="00387D96"/>
    <w:rsid w:val="003A27CD"/>
    <w:rsid w:val="003A6C61"/>
    <w:rsid w:val="003B147E"/>
    <w:rsid w:val="003B1C4C"/>
    <w:rsid w:val="003C35D3"/>
    <w:rsid w:val="003C6E75"/>
    <w:rsid w:val="003D0952"/>
    <w:rsid w:val="003D1508"/>
    <w:rsid w:val="003E07CA"/>
    <w:rsid w:val="003E75CB"/>
    <w:rsid w:val="00413C5D"/>
    <w:rsid w:val="00436C67"/>
    <w:rsid w:val="0045060F"/>
    <w:rsid w:val="00454C39"/>
    <w:rsid w:val="00484472"/>
    <w:rsid w:val="004C6898"/>
    <w:rsid w:val="004C7302"/>
    <w:rsid w:val="004C7536"/>
    <w:rsid w:val="004C7C3A"/>
    <w:rsid w:val="004E3660"/>
    <w:rsid w:val="004F0A6D"/>
    <w:rsid w:val="004F73C6"/>
    <w:rsid w:val="00503C15"/>
    <w:rsid w:val="005042B8"/>
    <w:rsid w:val="005101A5"/>
    <w:rsid w:val="00512A55"/>
    <w:rsid w:val="005273AA"/>
    <w:rsid w:val="005418B3"/>
    <w:rsid w:val="005474C7"/>
    <w:rsid w:val="00565D2F"/>
    <w:rsid w:val="00572BB6"/>
    <w:rsid w:val="005A7D38"/>
    <w:rsid w:val="005C0781"/>
    <w:rsid w:val="005C50DD"/>
    <w:rsid w:val="005D75A6"/>
    <w:rsid w:val="005E368F"/>
    <w:rsid w:val="005E4714"/>
    <w:rsid w:val="005F65F8"/>
    <w:rsid w:val="0061124F"/>
    <w:rsid w:val="006129AC"/>
    <w:rsid w:val="00627B73"/>
    <w:rsid w:val="0065205A"/>
    <w:rsid w:val="006740C3"/>
    <w:rsid w:val="00690F52"/>
    <w:rsid w:val="00697304"/>
    <w:rsid w:val="006B1121"/>
    <w:rsid w:val="006B29DF"/>
    <w:rsid w:val="006D5F51"/>
    <w:rsid w:val="006D758C"/>
    <w:rsid w:val="006E0129"/>
    <w:rsid w:val="006E038F"/>
    <w:rsid w:val="006E606D"/>
    <w:rsid w:val="006F3209"/>
    <w:rsid w:val="007355B3"/>
    <w:rsid w:val="00740326"/>
    <w:rsid w:val="007519A5"/>
    <w:rsid w:val="007657FE"/>
    <w:rsid w:val="007A065A"/>
    <w:rsid w:val="007A2336"/>
    <w:rsid w:val="007B54A1"/>
    <w:rsid w:val="007C3144"/>
    <w:rsid w:val="007D2F7B"/>
    <w:rsid w:val="007E71FD"/>
    <w:rsid w:val="007F461E"/>
    <w:rsid w:val="008006B7"/>
    <w:rsid w:val="00802AA0"/>
    <w:rsid w:val="00804969"/>
    <w:rsid w:val="00821129"/>
    <w:rsid w:val="0083182F"/>
    <w:rsid w:val="0084500F"/>
    <w:rsid w:val="008563C8"/>
    <w:rsid w:val="00860837"/>
    <w:rsid w:val="008765A6"/>
    <w:rsid w:val="00883BD8"/>
    <w:rsid w:val="00884583"/>
    <w:rsid w:val="00886E1D"/>
    <w:rsid w:val="00887C4E"/>
    <w:rsid w:val="00895DCF"/>
    <w:rsid w:val="00896DB4"/>
    <w:rsid w:val="008B28F5"/>
    <w:rsid w:val="008B79CA"/>
    <w:rsid w:val="008E03DB"/>
    <w:rsid w:val="008F6455"/>
    <w:rsid w:val="008F6D41"/>
    <w:rsid w:val="008F7CB3"/>
    <w:rsid w:val="00902627"/>
    <w:rsid w:val="009109CA"/>
    <w:rsid w:val="00917E9E"/>
    <w:rsid w:val="00935AF7"/>
    <w:rsid w:val="00955FE3"/>
    <w:rsid w:val="00961A2F"/>
    <w:rsid w:val="0096692B"/>
    <w:rsid w:val="009A1302"/>
    <w:rsid w:val="009C728D"/>
    <w:rsid w:val="009E238B"/>
    <w:rsid w:val="00A0332E"/>
    <w:rsid w:val="00A07DC3"/>
    <w:rsid w:val="00A210FE"/>
    <w:rsid w:val="00A21A2B"/>
    <w:rsid w:val="00A24564"/>
    <w:rsid w:val="00A413FE"/>
    <w:rsid w:val="00A53640"/>
    <w:rsid w:val="00A64456"/>
    <w:rsid w:val="00A714EB"/>
    <w:rsid w:val="00A81FCE"/>
    <w:rsid w:val="00A86128"/>
    <w:rsid w:val="00A90663"/>
    <w:rsid w:val="00A926EE"/>
    <w:rsid w:val="00AA5944"/>
    <w:rsid w:val="00AA6B7F"/>
    <w:rsid w:val="00AE5EC2"/>
    <w:rsid w:val="00AE5FD2"/>
    <w:rsid w:val="00AF0E8A"/>
    <w:rsid w:val="00B00CEB"/>
    <w:rsid w:val="00B11C20"/>
    <w:rsid w:val="00B67C23"/>
    <w:rsid w:val="00B73E7F"/>
    <w:rsid w:val="00B75810"/>
    <w:rsid w:val="00B7692A"/>
    <w:rsid w:val="00BA0313"/>
    <w:rsid w:val="00BC1797"/>
    <w:rsid w:val="00BD3DAE"/>
    <w:rsid w:val="00BE679B"/>
    <w:rsid w:val="00BF6A75"/>
    <w:rsid w:val="00C066D7"/>
    <w:rsid w:val="00C139D2"/>
    <w:rsid w:val="00C168A7"/>
    <w:rsid w:val="00C21975"/>
    <w:rsid w:val="00C243EE"/>
    <w:rsid w:val="00C408AF"/>
    <w:rsid w:val="00C4550E"/>
    <w:rsid w:val="00C53DC2"/>
    <w:rsid w:val="00C566C3"/>
    <w:rsid w:val="00C73F8E"/>
    <w:rsid w:val="00C91AA2"/>
    <w:rsid w:val="00CB49CF"/>
    <w:rsid w:val="00CC1D3C"/>
    <w:rsid w:val="00CE7E97"/>
    <w:rsid w:val="00CF0AFD"/>
    <w:rsid w:val="00D060C4"/>
    <w:rsid w:val="00D36035"/>
    <w:rsid w:val="00D36049"/>
    <w:rsid w:val="00D426A5"/>
    <w:rsid w:val="00D47AEA"/>
    <w:rsid w:val="00D60D89"/>
    <w:rsid w:val="00D71B02"/>
    <w:rsid w:val="00D73A6F"/>
    <w:rsid w:val="00D85CD4"/>
    <w:rsid w:val="00D907DB"/>
    <w:rsid w:val="00D97A0E"/>
    <w:rsid w:val="00DB1833"/>
    <w:rsid w:val="00DD1F42"/>
    <w:rsid w:val="00DD531D"/>
    <w:rsid w:val="00DE51DD"/>
    <w:rsid w:val="00DF488D"/>
    <w:rsid w:val="00E06E09"/>
    <w:rsid w:val="00E3061D"/>
    <w:rsid w:val="00E56AD4"/>
    <w:rsid w:val="00E6620D"/>
    <w:rsid w:val="00E6693A"/>
    <w:rsid w:val="00E94BA5"/>
    <w:rsid w:val="00EA2245"/>
    <w:rsid w:val="00EA47D8"/>
    <w:rsid w:val="00EB2A47"/>
    <w:rsid w:val="00EB5DFA"/>
    <w:rsid w:val="00EC3BD6"/>
    <w:rsid w:val="00ED2887"/>
    <w:rsid w:val="00ED7A26"/>
    <w:rsid w:val="00EE1813"/>
    <w:rsid w:val="00EF42F6"/>
    <w:rsid w:val="00F032D1"/>
    <w:rsid w:val="00F04AD0"/>
    <w:rsid w:val="00F06576"/>
    <w:rsid w:val="00F3561A"/>
    <w:rsid w:val="00F518F1"/>
    <w:rsid w:val="00F5256F"/>
    <w:rsid w:val="00F64599"/>
    <w:rsid w:val="00F6652B"/>
    <w:rsid w:val="00F74853"/>
    <w:rsid w:val="00F77981"/>
    <w:rsid w:val="00F86703"/>
    <w:rsid w:val="00F94772"/>
    <w:rsid w:val="00FA2443"/>
    <w:rsid w:val="00FA2DB5"/>
    <w:rsid w:val="00FA576E"/>
    <w:rsid w:val="00FB7FAD"/>
    <w:rsid w:val="00FD491C"/>
    <w:rsid w:val="00FD6A81"/>
    <w:rsid w:val="00FE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4D9CA"/>
  <w14:defaultImageDpi w14:val="0"/>
  <w15:docId w15:val="{46C69A31-149B-424E-8F01-1B2095A0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evel1">
    <w:name w:val="Level 1"/>
    <w:uiPriority w:val="99"/>
    <w:pPr>
      <w:widowControl w:val="0"/>
      <w:autoSpaceDE w:val="0"/>
      <w:autoSpaceDN w:val="0"/>
      <w:adjustRightInd w:val="0"/>
      <w:spacing w:after="0" w:line="240" w:lineRule="auto"/>
      <w:ind w:left="720"/>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pPr>
    <w:rPr>
      <w:rFonts w:ascii="Times New Roman" w:hAnsi="Times New Roman"/>
      <w:b/>
      <w:bCs/>
      <w:sz w:val="24"/>
      <w:szCs w:val="24"/>
    </w:rPr>
  </w:style>
  <w:style w:type="paragraph" w:styleId="Header">
    <w:name w:val="header"/>
    <w:basedOn w:val="Normal"/>
    <w:link w:val="HeaderChar"/>
    <w:uiPriority w:val="99"/>
    <w:unhideWhenUsed/>
    <w:rsid w:val="00236921"/>
    <w:pPr>
      <w:tabs>
        <w:tab w:val="center" w:pos="4680"/>
        <w:tab w:val="right" w:pos="9360"/>
      </w:tabs>
    </w:pPr>
  </w:style>
  <w:style w:type="character" w:customStyle="1" w:styleId="HeaderChar">
    <w:name w:val="Header Char"/>
    <w:basedOn w:val="DefaultParagraphFont"/>
    <w:link w:val="Header"/>
    <w:uiPriority w:val="99"/>
    <w:rsid w:val="00236921"/>
    <w:rPr>
      <w:rFonts w:ascii="Times New Roman" w:hAnsi="Times New Roman"/>
      <w:sz w:val="20"/>
      <w:szCs w:val="20"/>
    </w:rPr>
  </w:style>
  <w:style w:type="paragraph" w:styleId="Footer">
    <w:name w:val="footer"/>
    <w:basedOn w:val="Normal"/>
    <w:link w:val="FooterChar"/>
    <w:uiPriority w:val="99"/>
    <w:unhideWhenUsed/>
    <w:rsid w:val="00236921"/>
    <w:pPr>
      <w:tabs>
        <w:tab w:val="center" w:pos="4680"/>
        <w:tab w:val="right" w:pos="9360"/>
      </w:tabs>
    </w:pPr>
  </w:style>
  <w:style w:type="character" w:customStyle="1" w:styleId="FooterChar">
    <w:name w:val="Footer Char"/>
    <w:basedOn w:val="DefaultParagraphFont"/>
    <w:link w:val="Footer"/>
    <w:uiPriority w:val="99"/>
    <w:rsid w:val="00236921"/>
    <w:rPr>
      <w:rFonts w:ascii="Times New Roman" w:hAnsi="Times New Roman"/>
      <w:sz w:val="20"/>
      <w:szCs w:val="20"/>
    </w:rPr>
  </w:style>
  <w:style w:type="paragraph" w:styleId="TOAHeading">
    <w:name w:val="toa heading"/>
    <w:basedOn w:val="Normal"/>
    <w:next w:val="Normal"/>
    <w:uiPriority w:val="99"/>
    <w:semiHidden/>
    <w:unhideWhenUsed/>
    <w:rsid w:val="00091CCC"/>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091CCC"/>
    <w:pPr>
      <w:ind w:left="200" w:hanging="200"/>
    </w:pPr>
  </w:style>
  <w:style w:type="character" w:styleId="Emphasis">
    <w:name w:val="Emphasis"/>
    <w:basedOn w:val="DefaultParagraphFont"/>
    <w:uiPriority w:val="20"/>
    <w:qFormat/>
    <w:rsid w:val="009109CA"/>
    <w:rPr>
      <w:i/>
      <w:iCs/>
    </w:rPr>
  </w:style>
  <w:style w:type="paragraph" w:styleId="ListParagraph">
    <w:name w:val="List Paragraph"/>
    <w:basedOn w:val="Normal"/>
    <w:uiPriority w:val="34"/>
    <w:qFormat/>
    <w:rsid w:val="005273AA"/>
    <w:pPr>
      <w:ind w:left="720"/>
      <w:contextualSpacing/>
    </w:pPr>
  </w:style>
  <w:style w:type="paragraph" w:styleId="EndnoteText">
    <w:name w:val="endnote text"/>
    <w:basedOn w:val="Normal"/>
    <w:link w:val="EndnoteTextChar"/>
    <w:uiPriority w:val="99"/>
    <w:semiHidden/>
    <w:unhideWhenUsed/>
    <w:rsid w:val="00886E1D"/>
  </w:style>
  <w:style w:type="character" w:customStyle="1" w:styleId="EndnoteTextChar">
    <w:name w:val="Endnote Text Char"/>
    <w:basedOn w:val="DefaultParagraphFont"/>
    <w:link w:val="EndnoteText"/>
    <w:uiPriority w:val="99"/>
    <w:semiHidden/>
    <w:rsid w:val="00886E1D"/>
    <w:rPr>
      <w:rFonts w:ascii="Times New Roman" w:hAnsi="Times New Roman"/>
      <w:sz w:val="20"/>
      <w:szCs w:val="20"/>
    </w:rPr>
  </w:style>
  <w:style w:type="character" w:styleId="EndnoteReference">
    <w:name w:val="endnote reference"/>
    <w:basedOn w:val="DefaultParagraphFont"/>
    <w:uiPriority w:val="99"/>
    <w:semiHidden/>
    <w:unhideWhenUsed/>
    <w:rsid w:val="00886E1D"/>
    <w:rPr>
      <w:vertAlign w:val="superscript"/>
    </w:rPr>
  </w:style>
  <w:style w:type="character" w:styleId="CommentReference">
    <w:name w:val="annotation reference"/>
    <w:basedOn w:val="DefaultParagraphFont"/>
    <w:uiPriority w:val="99"/>
    <w:semiHidden/>
    <w:unhideWhenUsed/>
    <w:rsid w:val="003A27CD"/>
    <w:rPr>
      <w:sz w:val="16"/>
      <w:szCs w:val="16"/>
    </w:rPr>
  </w:style>
  <w:style w:type="paragraph" w:styleId="CommentText">
    <w:name w:val="annotation text"/>
    <w:basedOn w:val="Normal"/>
    <w:link w:val="CommentTextChar"/>
    <w:uiPriority w:val="99"/>
    <w:semiHidden/>
    <w:unhideWhenUsed/>
    <w:rsid w:val="003A27CD"/>
  </w:style>
  <w:style w:type="character" w:customStyle="1" w:styleId="CommentTextChar">
    <w:name w:val="Comment Text Char"/>
    <w:basedOn w:val="DefaultParagraphFont"/>
    <w:link w:val="CommentText"/>
    <w:uiPriority w:val="99"/>
    <w:semiHidden/>
    <w:rsid w:val="003A27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27CD"/>
    <w:rPr>
      <w:b/>
      <w:bCs/>
    </w:rPr>
  </w:style>
  <w:style w:type="character" w:customStyle="1" w:styleId="CommentSubjectChar">
    <w:name w:val="Comment Subject Char"/>
    <w:basedOn w:val="CommentTextChar"/>
    <w:link w:val="CommentSubject"/>
    <w:uiPriority w:val="99"/>
    <w:semiHidden/>
    <w:rsid w:val="003A27C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5692">
      <w:bodyDiv w:val="1"/>
      <w:marLeft w:val="0"/>
      <w:marRight w:val="0"/>
      <w:marTop w:val="0"/>
      <w:marBottom w:val="0"/>
      <w:divBdr>
        <w:top w:val="none" w:sz="0" w:space="0" w:color="auto"/>
        <w:left w:val="none" w:sz="0" w:space="0" w:color="auto"/>
        <w:bottom w:val="none" w:sz="0" w:space="0" w:color="auto"/>
        <w:right w:val="none" w:sz="0" w:space="0" w:color="auto"/>
      </w:divBdr>
      <w:divsChild>
        <w:div w:id="1742680194">
          <w:marLeft w:val="0"/>
          <w:marRight w:val="0"/>
          <w:marTop w:val="0"/>
          <w:marBottom w:val="0"/>
          <w:divBdr>
            <w:top w:val="none" w:sz="0" w:space="0" w:color="auto"/>
            <w:left w:val="none" w:sz="0" w:space="0" w:color="auto"/>
            <w:bottom w:val="none" w:sz="0" w:space="0" w:color="auto"/>
            <w:right w:val="none" w:sz="0" w:space="0" w:color="auto"/>
          </w:divBdr>
          <w:divsChild>
            <w:div w:id="633482569">
              <w:marLeft w:val="0"/>
              <w:marRight w:val="0"/>
              <w:marTop w:val="0"/>
              <w:marBottom w:val="0"/>
              <w:divBdr>
                <w:top w:val="none" w:sz="0" w:space="0" w:color="auto"/>
                <w:left w:val="none" w:sz="0" w:space="0" w:color="auto"/>
                <w:bottom w:val="none" w:sz="0" w:space="0" w:color="auto"/>
                <w:right w:val="none" w:sz="0" w:space="0" w:color="auto"/>
              </w:divBdr>
              <w:divsChild>
                <w:div w:id="1156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5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7235">
          <w:marLeft w:val="0"/>
          <w:marRight w:val="0"/>
          <w:marTop w:val="0"/>
          <w:marBottom w:val="0"/>
          <w:divBdr>
            <w:top w:val="none" w:sz="0" w:space="0" w:color="auto"/>
            <w:left w:val="none" w:sz="0" w:space="0" w:color="auto"/>
            <w:bottom w:val="none" w:sz="0" w:space="0" w:color="auto"/>
            <w:right w:val="none" w:sz="0" w:space="0" w:color="auto"/>
          </w:divBdr>
          <w:divsChild>
            <w:div w:id="2131900074">
              <w:marLeft w:val="0"/>
              <w:marRight w:val="0"/>
              <w:marTop w:val="0"/>
              <w:marBottom w:val="0"/>
              <w:divBdr>
                <w:top w:val="none" w:sz="0" w:space="0" w:color="auto"/>
                <w:left w:val="none" w:sz="0" w:space="0" w:color="auto"/>
                <w:bottom w:val="none" w:sz="0" w:space="0" w:color="auto"/>
                <w:right w:val="none" w:sz="0" w:space="0" w:color="auto"/>
              </w:divBdr>
              <w:divsChild>
                <w:div w:id="6751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58023">
      <w:bodyDiv w:val="1"/>
      <w:marLeft w:val="0"/>
      <w:marRight w:val="0"/>
      <w:marTop w:val="0"/>
      <w:marBottom w:val="0"/>
      <w:divBdr>
        <w:top w:val="none" w:sz="0" w:space="0" w:color="auto"/>
        <w:left w:val="none" w:sz="0" w:space="0" w:color="auto"/>
        <w:bottom w:val="none" w:sz="0" w:space="0" w:color="auto"/>
        <w:right w:val="none" w:sz="0" w:space="0" w:color="auto"/>
      </w:divBdr>
      <w:divsChild>
        <w:div w:id="53238330">
          <w:marLeft w:val="0"/>
          <w:marRight w:val="0"/>
          <w:marTop w:val="0"/>
          <w:marBottom w:val="0"/>
          <w:divBdr>
            <w:top w:val="none" w:sz="0" w:space="0" w:color="auto"/>
            <w:left w:val="none" w:sz="0" w:space="0" w:color="auto"/>
            <w:bottom w:val="none" w:sz="0" w:space="0" w:color="auto"/>
            <w:right w:val="none" w:sz="0" w:space="0" w:color="auto"/>
          </w:divBdr>
          <w:divsChild>
            <w:div w:id="228082412">
              <w:marLeft w:val="0"/>
              <w:marRight w:val="0"/>
              <w:marTop w:val="0"/>
              <w:marBottom w:val="0"/>
              <w:divBdr>
                <w:top w:val="none" w:sz="0" w:space="0" w:color="auto"/>
                <w:left w:val="none" w:sz="0" w:space="0" w:color="auto"/>
                <w:bottom w:val="none" w:sz="0" w:space="0" w:color="auto"/>
                <w:right w:val="none" w:sz="0" w:space="0" w:color="auto"/>
              </w:divBdr>
              <w:divsChild>
                <w:div w:id="6005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02337">
      <w:bodyDiv w:val="1"/>
      <w:marLeft w:val="0"/>
      <w:marRight w:val="0"/>
      <w:marTop w:val="0"/>
      <w:marBottom w:val="0"/>
      <w:divBdr>
        <w:top w:val="none" w:sz="0" w:space="0" w:color="auto"/>
        <w:left w:val="none" w:sz="0" w:space="0" w:color="auto"/>
        <w:bottom w:val="none" w:sz="0" w:space="0" w:color="auto"/>
        <w:right w:val="none" w:sz="0" w:space="0" w:color="auto"/>
      </w:divBdr>
      <w:divsChild>
        <w:div w:id="594019149">
          <w:marLeft w:val="0"/>
          <w:marRight w:val="0"/>
          <w:marTop w:val="0"/>
          <w:marBottom w:val="0"/>
          <w:divBdr>
            <w:top w:val="none" w:sz="0" w:space="0" w:color="auto"/>
            <w:left w:val="none" w:sz="0" w:space="0" w:color="auto"/>
            <w:bottom w:val="none" w:sz="0" w:space="0" w:color="auto"/>
            <w:right w:val="none" w:sz="0" w:space="0" w:color="auto"/>
          </w:divBdr>
          <w:divsChild>
            <w:div w:id="844714157">
              <w:marLeft w:val="0"/>
              <w:marRight w:val="0"/>
              <w:marTop w:val="0"/>
              <w:marBottom w:val="0"/>
              <w:divBdr>
                <w:top w:val="none" w:sz="0" w:space="0" w:color="auto"/>
                <w:left w:val="none" w:sz="0" w:space="0" w:color="auto"/>
                <w:bottom w:val="none" w:sz="0" w:space="0" w:color="auto"/>
                <w:right w:val="none" w:sz="0" w:space="0" w:color="auto"/>
              </w:divBdr>
              <w:divsChild>
                <w:div w:id="1833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4835">
      <w:bodyDiv w:val="1"/>
      <w:marLeft w:val="0"/>
      <w:marRight w:val="0"/>
      <w:marTop w:val="0"/>
      <w:marBottom w:val="0"/>
      <w:divBdr>
        <w:top w:val="none" w:sz="0" w:space="0" w:color="auto"/>
        <w:left w:val="none" w:sz="0" w:space="0" w:color="auto"/>
        <w:bottom w:val="none" w:sz="0" w:space="0" w:color="auto"/>
        <w:right w:val="none" w:sz="0" w:space="0" w:color="auto"/>
      </w:divBdr>
      <w:divsChild>
        <w:div w:id="108744133">
          <w:marLeft w:val="0"/>
          <w:marRight w:val="0"/>
          <w:marTop w:val="0"/>
          <w:marBottom w:val="0"/>
          <w:divBdr>
            <w:top w:val="none" w:sz="0" w:space="0" w:color="auto"/>
            <w:left w:val="none" w:sz="0" w:space="0" w:color="auto"/>
            <w:bottom w:val="none" w:sz="0" w:space="0" w:color="auto"/>
            <w:right w:val="none" w:sz="0" w:space="0" w:color="auto"/>
          </w:divBdr>
          <w:divsChild>
            <w:div w:id="79957660">
              <w:marLeft w:val="0"/>
              <w:marRight w:val="0"/>
              <w:marTop w:val="0"/>
              <w:marBottom w:val="0"/>
              <w:divBdr>
                <w:top w:val="none" w:sz="0" w:space="0" w:color="auto"/>
                <w:left w:val="none" w:sz="0" w:space="0" w:color="auto"/>
                <w:bottom w:val="none" w:sz="0" w:space="0" w:color="auto"/>
                <w:right w:val="none" w:sz="0" w:space="0" w:color="auto"/>
              </w:divBdr>
              <w:divsChild>
                <w:div w:id="3094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1830">
      <w:bodyDiv w:val="1"/>
      <w:marLeft w:val="0"/>
      <w:marRight w:val="0"/>
      <w:marTop w:val="0"/>
      <w:marBottom w:val="0"/>
      <w:divBdr>
        <w:top w:val="none" w:sz="0" w:space="0" w:color="auto"/>
        <w:left w:val="none" w:sz="0" w:space="0" w:color="auto"/>
        <w:bottom w:val="none" w:sz="0" w:space="0" w:color="auto"/>
        <w:right w:val="none" w:sz="0" w:space="0" w:color="auto"/>
      </w:divBdr>
      <w:divsChild>
        <w:div w:id="2030253004">
          <w:marLeft w:val="0"/>
          <w:marRight w:val="0"/>
          <w:marTop w:val="0"/>
          <w:marBottom w:val="0"/>
          <w:divBdr>
            <w:top w:val="none" w:sz="0" w:space="0" w:color="auto"/>
            <w:left w:val="none" w:sz="0" w:space="0" w:color="auto"/>
            <w:bottom w:val="none" w:sz="0" w:space="0" w:color="auto"/>
            <w:right w:val="none" w:sz="0" w:space="0" w:color="auto"/>
          </w:divBdr>
          <w:divsChild>
            <w:div w:id="1783261398">
              <w:marLeft w:val="0"/>
              <w:marRight w:val="0"/>
              <w:marTop w:val="0"/>
              <w:marBottom w:val="0"/>
              <w:divBdr>
                <w:top w:val="none" w:sz="0" w:space="0" w:color="auto"/>
                <w:left w:val="none" w:sz="0" w:space="0" w:color="auto"/>
                <w:bottom w:val="none" w:sz="0" w:space="0" w:color="auto"/>
                <w:right w:val="none" w:sz="0" w:space="0" w:color="auto"/>
              </w:divBdr>
              <w:divsChild>
                <w:div w:id="8664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3128">
      <w:bodyDiv w:val="1"/>
      <w:marLeft w:val="0"/>
      <w:marRight w:val="0"/>
      <w:marTop w:val="0"/>
      <w:marBottom w:val="0"/>
      <w:divBdr>
        <w:top w:val="none" w:sz="0" w:space="0" w:color="auto"/>
        <w:left w:val="none" w:sz="0" w:space="0" w:color="auto"/>
        <w:bottom w:val="none" w:sz="0" w:space="0" w:color="auto"/>
        <w:right w:val="none" w:sz="0" w:space="0" w:color="auto"/>
      </w:divBdr>
      <w:divsChild>
        <w:div w:id="299189317">
          <w:marLeft w:val="0"/>
          <w:marRight w:val="0"/>
          <w:marTop w:val="0"/>
          <w:marBottom w:val="0"/>
          <w:divBdr>
            <w:top w:val="none" w:sz="0" w:space="0" w:color="auto"/>
            <w:left w:val="none" w:sz="0" w:space="0" w:color="auto"/>
            <w:bottom w:val="none" w:sz="0" w:space="0" w:color="auto"/>
            <w:right w:val="none" w:sz="0" w:space="0" w:color="auto"/>
          </w:divBdr>
          <w:divsChild>
            <w:div w:id="544561339">
              <w:marLeft w:val="0"/>
              <w:marRight w:val="0"/>
              <w:marTop w:val="0"/>
              <w:marBottom w:val="0"/>
              <w:divBdr>
                <w:top w:val="none" w:sz="0" w:space="0" w:color="auto"/>
                <w:left w:val="none" w:sz="0" w:space="0" w:color="auto"/>
                <w:bottom w:val="none" w:sz="0" w:space="0" w:color="auto"/>
                <w:right w:val="none" w:sz="0" w:space="0" w:color="auto"/>
              </w:divBdr>
              <w:divsChild>
                <w:div w:id="8052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9418">
      <w:bodyDiv w:val="1"/>
      <w:marLeft w:val="0"/>
      <w:marRight w:val="0"/>
      <w:marTop w:val="0"/>
      <w:marBottom w:val="0"/>
      <w:divBdr>
        <w:top w:val="none" w:sz="0" w:space="0" w:color="auto"/>
        <w:left w:val="none" w:sz="0" w:space="0" w:color="auto"/>
        <w:bottom w:val="none" w:sz="0" w:space="0" w:color="auto"/>
        <w:right w:val="none" w:sz="0" w:space="0" w:color="auto"/>
      </w:divBdr>
      <w:divsChild>
        <w:div w:id="1898858833">
          <w:marLeft w:val="0"/>
          <w:marRight w:val="0"/>
          <w:marTop w:val="0"/>
          <w:marBottom w:val="0"/>
          <w:divBdr>
            <w:top w:val="none" w:sz="0" w:space="0" w:color="auto"/>
            <w:left w:val="none" w:sz="0" w:space="0" w:color="auto"/>
            <w:bottom w:val="none" w:sz="0" w:space="0" w:color="auto"/>
            <w:right w:val="none" w:sz="0" w:space="0" w:color="auto"/>
          </w:divBdr>
          <w:divsChild>
            <w:div w:id="1573268923">
              <w:marLeft w:val="0"/>
              <w:marRight w:val="0"/>
              <w:marTop w:val="0"/>
              <w:marBottom w:val="0"/>
              <w:divBdr>
                <w:top w:val="none" w:sz="0" w:space="0" w:color="auto"/>
                <w:left w:val="none" w:sz="0" w:space="0" w:color="auto"/>
                <w:bottom w:val="none" w:sz="0" w:space="0" w:color="auto"/>
                <w:right w:val="none" w:sz="0" w:space="0" w:color="auto"/>
              </w:divBdr>
              <w:divsChild>
                <w:div w:id="822232872">
                  <w:marLeft w:val="0"/>
                  <w:marRight w:val="0"/>
                  <w:marTop w:val="0"/>
                  <w:marBottom w:val="0"/>
                  <w:divBdr>
                    <w:top w:val="none" w:sz="0" w:space="0" w:color="auto"/>
                    <w:left w:val="none" w:sz="0" w:space="0" w:color="auto"/>
                    <w:bottom w:val="none" w:sz="0" w:space="0" w:color="auto"/>
                    <w:right w:val="none" w:sz="0" w:space="0" w:color="auto"/>
                  </w:divBdr>
                </w:div>
                <w:div w:id="1628118735">
                  <w:marLeft w:val="0"/>
                  <w:marRight w:val="0"/>
                  <w:marTop w:val="0"/>
                  <w:marBottom w:val="0"/>
                  <w:divBdr>
                    <w:top w:val="none" w:sz="0" w:space="0" w:color="auto"/>
                    <w:left w:val="none" w:sz="0" w:space="0" w:color="auto"/>
                    <w:bottom w:val="none" w:sz="0" w:space="0" w:color="auto"/>
                    <w:right w:val="none" w:sz="0" w:space="0" w:color="auto"/>
                  </w:divBdr>
                  <w:divsChild>
                    <w:div w:id="1697805930">
                      <w:marLeft w:val="0"/>
                      <w:marRight w:val="0"/>
                      <w:marTop w:val="0"/>
                      <w:marBottom w:val="0"/>
                      <w:divBdr>
                        <w:top w:val="none" w:sz="0" w:space="0" w:color="auto"/>
                        <w:left w:val="none" w:sz="0" w:space="0" w:color="auto"/>
                        <w:bottom w:val="none" w:sz="0" w:space="0" w:color="auto"/>
                        <w:right w:val="none" w:sz="0" w:space="0" w:color="auto"/>
                      </w:divBdr>
                    </w:div>
                  </w:divsChild>
                </w:div>
                <w:div w:id="792134692">
                  <w:marLeft w:val="0"/>
                  <w:marRight w:val="0"/>
                  <w:marTop w:val="0"/>
                  <w:marBottom w:val="0"/>
                  <w:divBdr>
                    <w:top w:val="none" w:sz="0" w:space="0" w:color="auto"/>
                    <w:left w:val="none" w:sz="0" w:space="0" w:color="auto"/>
                    <w:bottom w:val="none" w:sz="0" w:space="0" w:color="auto"/>
                    <w:right w:val="none" w:sz="0" w:space="0" w:color="auto"/>
                  </w:divBdr>
                  <w:divsChild>
                    <w:div w:id="1639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83121">
      <w:bodyDiv w:val="1"/>
      <w:marLeft w:val="0"/>
      <w:marRight w:val="0"/>
      <w:marTop w:val="0"/>
      <w:marBottom w:val="0"/>
      <w:divBdr>
        <w:top w:val="none" w:sz="0" w:space="0" w:color="auto"/>
        <w:left w:val="none" w:sz="0" w:space="0" w:color="auto"/>
        <w:bottom w:val="none" w:sz="0" w:space="0" w:color="auto"/>
        <w:right w:val="none" w:sz="0" w:space="0" w:color="auto"/>
      </w:divBdr>
      <w:divsChild>
        <w:div w:id="333413856">
          <w:marLeft w:val="0"/>
          <w:marRight w:val="0"/>
          <w:marTop w:val="0"/>
          <w:marBottom w:val="0"/>
          <w:divBdr>
            <w:top w:val="none" w:sz="0" w:space="0" w:color="auto"/>
            <w:left w:val="none" w:sz="0" w:space="0" w:color="auto"/>
            <w:bottom w:val="none" w:sz="0" w:space="0" w:color="auto"/>
            <w:right w:val="none" w:sz="0" w:space="0" w:color="auto"/>
          </w:divBdr>
          <w:divsChild>
            <w:div w:id="519124436">
              <w:marLeft w:val="0"/>
              <w:marRight w:val="0"/>
              <w:marTop w:val="0"/>
              <w:marBottom w:val="0"/>
              <w:divBdr>
                <w:top w:val="none" w:sz="0" w:space="0" w:color="auto"/>
                <w:left w:val="none" w:sz="0" w:space="0" w:color="auto"/>
                <w:bottom w:val="none" w:sz="0" w:space="0" w:color="auto"/>
                <w:right w:val="none" w:sz="0" w:space="0" w:color="auto"/>
              </w:divBdr>
              <w:divsChild>
                <w:div w:id="2417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3465">
      <w:bodyDiv w:val="1"/>
      <w:marLeft w:val="0"/>
      <w:marRight w:val="0"/>
      <w:marTop w:val="0"/>
      <w:marBottom w:val="0"/>
      <w:divBdr>
        <w:top w:val="none" w:sz="0" w:space="0" w:color="auto"/>
        <w:left w:val="none" w:sz="0" w:space="0" w:color="auto"/>
        <w:bottom w:val="none" w:sz="0" w:space="0" w:color="auto"/>
        <w:right w:val="none" w:sz="0" w:space="0" w:color="auto"/>
      </w:divBdr>
      <w:divsChild>
        <w:div w:id="1336032261">
          <w:marLeft w:val="0"/>
          <w:marRight w:val="0"/>
          <w:marTop w:val="0"/>
          <w:marBottom w:val="0"/>
          <w:divBdr>
            <w:top w:val="none" w:sz="0" w:space="0" w:color="auto"/>
            <w:left w:val="none" w:sz="0" w:space="0" w:color="auto"/>
            <w:bottom w:val="none" w:sz="0" w:space="0" w:color="auto"/>
            <w:right w:val="none" w:sz="0" w:space="0" w:color="auto"/>
          </w:divBdr>
          <w:divsChild>
            <w:div w:id="2055343771">
              <w:marLeft w:val="0"/>
              <w:marRight w:val="0"/>
              <w:marTop w:val="0"/>
              <w:marBottom w:val="0"/>
              <w:divBdr>
                <w:top w:val="none" w:sz="0" w:space="0" w:color="auto"/>
                <w:left w:val="none" w:sz="0" w:space="0" w:color="auto"/>
                <w:bottom w:val="none" w:sz="0" w:space="0" w:color="auto"/>
                <w:right w:val="none" w:sz="0" w:space="0" w:color="auto"/>
              </w:divBdr>
              <w:divsChild>
                <w:div w:id="1448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2118">
      <w:bodyDiv w:val="1"/>
      <w:marLeft w:val="0"/>
      <w:marRight w:val="0"/>
      <w:marTop w:val="0"/>
      <w:marBottom w:val="0"/>
      <w:divBdr>
        <w:top w:val="none" w:sz="0" w:space="0" w:color="auto"/>
        <w:left w:val="none" w:sz="0" w:space="0" w:color="auto"/>
        <w:bottom w:val="none" w:sz="0" w:space="0" w:color="auto"/>
        <w:right w:val="none" w:sz="0" w:space="0" w:color="auto"/>
      </w:divBdr>
      <w:divsChild>
        <w:div w:id="1186095589">
          <w:marLeft w:val="0"/>
          <w:marRight w:val="0"/>
          <w:marTop w:val="0"/>
          <w:marBottom w:val="0"/>
          <w:divBdr>
            <w:top w:val="none" w:sz="0" w:space="0" w:color="auto"/>
            <w:left w:val="none" w:sz="0" w:space="0" w:color="auto"/>
            <w:bottom w:val="none" w:sz="0" w:space="0" w:color="auto"/>
            <w:right w:val="none" w:sz="0" w:space="0" w:color="auto"/>
          </w:divBdr>
          <w:divsChild>
            <w:div w:id="355498995">
              <w:marLeft w:val="0"/>
              <w:marRight w:val="0"/>
              <w:marTop w:val="0"/>
              <w:marBottom w:val="0"/>
              <w:divBdr>
                <w:top w:val="none" w:sz="0" w:space="0" w:color="auto"/>
                <w:left w:val="none" w:sz="0" w:space="0" w:color="auto"/>
                <w:bottom w:val="none" w:sz="0" w:space="0" w:color="auto"/>
                <w:right w:val="none" w:sz="0" w:space="0" w:color="auto"/>
              </w:divBdr>
              <w:divsChild>
                <w:div w:id="8574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281">
      <w:bodyDiv w:val="1"/>
      <w:marLeft w:val="0"/>
      <w:marRight w:val="0"/>
      <w:marTop w:val="0"/>
      <w:marBottom w:val="0"/>
      <w:divBdr>
        <w:top w:val="none" w:sz="0" w:space="0" w:color="auto"/>
        <w:left w:val="none" w:sz="0" w:space="0" w:color="auto"/>
        <w:bottom w:val="none" w:sz="0" w:space="0" w:color="auto"/>
        <w:right w:val="none" w:sz="0" w:space="0" w:color="auto"/>
      </w:divBdr>
      <w:divsChild>
        <w:div w:id="499202771">
          <w:marLeft w:val="0"/>
          <w:marRight w:val="0"/>
          <w:marTop w:val="0"/>
          <w:marBottom w:val="0"/>
          <w:divBdr>
            <w:top w:val="none" w:sz="0" w:space="0" w:color="auto"/>
            <w:left w:val="none" w:sz="0" w:space="0" w:color="auto"/>
            <w:bottom w:val="none" w:sz="0" w:space="0" w:color="auto"/>
            <w:right w:val="none" w:sz="0" w:space="0" w:color="auto"/>
          </w:divBdr>
          <w:divsChild>
            <w:div w:id="803545181">
              <w:marLeft w:val="0"/>
              <w:marRight w:val="0"/>
              <w:marTop w:val="0"/>
              <w:marBottom w:val="0"/>
              <w:divBdr>
                <w:top w:val="none" w:sz="0" w:space="0" w:color="auto"/>
                <w:left w:val="none" w:sz="0" w:space="0" w:color="auto"/>
                <w:bottom w:val="none" w:sz="0" w:space="0" w:color="auto"/>
                <w:right w:val="none" w:sz="0" w:space="0" w:color="auto"/>
              </w:divBdr>
              <w:divsChild>
                <w:div w:id="18006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6223">
      <w:bodyDiv w:val="1"/>
      <w:marLeft w:val="0"/>
      <w:marRight w:val="0"/>
      <w:marTop w:val="0"/>
      <w:marBottom w:val="0"/>
      <w:divBdr>
        <w:top w:val="none" w:sz="0" w:space="0" w:color="auto"/>
        <w:left w:val="none" w:sz="0" w:space="0" w:color="auto"/>
        <w:bottom w:val="none" w:sz="0" w:space="0" w:color="auto"/>
        <w:right w:val="none" w:sz="0" w:space="0" w:color="auto"/>
      </w:divBdr>
      <w:divsChild>
        <w:div w:id="558323443">
          <w:marLeft w:val="0"/>
          <w:marRight w:val="0"/>
          <w:marTop w:val="0"/>
          <w:marBottom w:val="0"/>
          <w:divBdr>
            <w:top w:val="none" w:sz="0" w:space="0" w:color="auto"/>
            <w:left w:val="none" w:sz="0" w:space="0" w:color="auto"/>
            <w:bottom w:val="none" w:sz="0" w:space="0" w:color="auto"/>
            <w:right w:val="none" w:sz="0" w:space="0" w:color="auto"/>
          </w:divBdr>
          <w:divsChild>
            <w:div w:id="630019843">
              <w:marLeft w:val="0"/>
              <w:marRight w:val="0"/>
              <w:marTop w:val="0"/>
              <w:marBottom w:val="0"/>
              <w:divBdr>
                <w:top w:val="none" w:sz="0" w:space="0" w:color="auto"/>
                <w:left w:val="none" w:sz="0" w:space="0" w:color="auto"/>
                <w:bottom w:val="none" w:sz="0" w:space="0" w:color="auto"/>
                <w:right w:val="none" w:sz="0" w:space="0" w:color="auto"/>
              </w:divBdr>
              <w:divsChild>
                <w:div w:id="17253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1386">
      <w:bodyDiv w:val="1"/>
      <w:marLeft w:val="0"/>
      <w:marRight w:val="0"/>
      <w:marTop w:val="0"/>
      <w:marBottom w:val="0"/>
      <w:divBdr>
        <w:top w:val="none" w:sz="0" w:space="0" w:color="auto"/>
        <w:left w:val="none" w:sz="0" w:space="0" w:color="auto"/>
        <w:bottom w:val="none" w:sz="0" w:space="0" w:color="auto"/>
        <w:right w:val="none" w:sz="0" w:space="0" w:color="auto"/>
      </w:divBdr>
      <w:divsChild>
        <w:div w:id="728185542">
          <w:marLeft w:val="0"/>
          <w:marRight w:val="0"/>
          <w:marTop w:val="0"/>
          <w:marBottom w:val="0"/>
          <w:divBdr>
            <w:top w:val="none" w:sz="0" w:space="0" w:color="auto"/>
            <w:left w:val="none" w:sz="0" w:space="0" w:color="auto"/>
            <w:bottom w:val="none" w:sz="0" w:space="0" w:color="auto"/>
            <w:right w:val="none" w:sz="0" w:space="0" w:color="auto"/>
          </w:divBdr>
          <w:divsChild>
            <w:div w:id="651299071">
              <w:marLeft w:val="0"/>
              <w:marRight w:val="0"/>
              <w:marTop w:val="0"/>
              <w:marBottom w:val="0"/>
              <w:divBdr>
                <w:top w:val="none" w:sz="0" w:space="0" w:color="auto"/>
                <w:left w:val="none" w:sz="0" w:space="0" w:color="auto"/>
                <w:bottom w:val="none" w:sz="0" w:space="0" w:color="auto"/>
                <w:right w:val="none" w:sz="0" w:space="0" w:color="auto"/>
              </w:divBdr>
              <w:divsChild>
                <w:div w:id="12513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5205">
      <w:bodyDiv w:val="1"/>
      <w:marLeft w:val="0"/>
      <w:marRight w:val="0"/>
      <w:marTop w:val="0"/>
      <w:marBottom w:val="0"/>
      <w:divBdr>
        <w:top w:val="none" w:sz="0" w:space="0" w:color="auto"/>
        <w:left w:val="none" w:sz="0" w:space="0" w:color="auto"/>
        <w:bottom w:val="none" w:sz="0" w:space="0" w:color="auto"/>
        <w:right w:val="none" w:sz="0" w:space="0" w:color="auto"/>
      </w:divBdr>
      <w:divsChild>
        <w:div w:id="915674019">
          <w:marLeft w:val="0"/>
          <w:marRight w:val="0"/>
          <w:marTop w:val="0"/>
          <w:marBottom w:val="0"/>
          <w:divBdr>
            <w:top w:val="none" w:sz="0" w:space="0" w:color="auto"/>
            <w:left w:val="none" w:sz="0" w:space="0" w:color="auto"/>
            <w:bottom w:val="none" w:sz="0" w:space="0" w:color="auto"/>
            <w:right w:val="none" w:sz="0" w:space="0" w:color="auto"/>
          </w:divBdr>
          <w:divsChild>
            <w:div w:id="2138061796">
              <w:marLeft w:val="0"/>
              <w:marRight w:val="0"/>
              <w:marTop w:val="0"/>
              <w:marBottom w:val="0"/>
              <w:divBdr>
                <w:top w:val="none" w:sz="0" w:space="0" w:color="auto"/>
                <w:left w:val="none" w:sz="0" w:space="0" w:color="auto"/>
                <w:bottom w:val="none" w:sz="0" w:space="0" w:color="auto"/>
                <w:right w:val="none" w:sz="0" w:space="0" w:color="auto"/>
              </w:divBdr>
              <w:divsChild>
                <w:div w:id="4728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18254">
      <w:bodyDiv w:val="1"/>
      <w:marLeft w:val="0"/>
      <w:marRight w:val="0"/>
      <w:marTop w:val="0"/>
      <w:marBottom w:val="0"/>
      <w:divBdr>
        <w:top w:val="none" w:sz="0" w:space="0" w:color="auto"/>
        <w:left w:val="none" w:sz="0" w:space="0" w:color="auto"/>
        <w:bottom w:val="none" w:sz="0" w:space="0" w:color="auto"/>
        <w:right w:val="none" w:sz="0" w:space="0" w:color="auto"/>
      </w:divBdr>
      <w:divsChild>
        <w:div w:id="147719888">
          <w:marLeft w:val="0"/>
          <w:marRight w:val="0"/>
          <w:marTop w:val="0"/>
          <w:marBottom w:val="0"/>
          <w:divBdr>
            <w:top w:val="none" w:sz="0" w:space="0" w:color="auto"/>
            <w:left w:val="none" w:sz="0" w:space="0" w:color="auto"/>
            <w:bottom w:val="none" w:sz="0" w:space="0" w:color="auto"/>
            <w:right w:val="none" w:sz="0" w:space="0" w:color="auto"/>
          </w:divBdr>
          <w:divsChild>
            <w:div w:id="6815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437">
      <w:bodyDiv w:val="1"/>
      <w:marLeft w:val="0"/>
      <w:marRight w:val="0"/>
      <w:marTop w:val="0"/>
      <w:marBottom w:val="0"/>
      <w:divBdr>
        <w:top w:val="none" w:sz="0" w:space="0" w:color="auto"/>
        <w:left w:val="none" w:sz="0" w:space="0" w:color="auto"/>
        <w:bottom w:val="none" w:sz="0" w:space="0" w:color="auto"/>
        <w:right w:val="none" w:sz="0" w:space="0" w:color="auto"/>
      </w:divBdr>
      <w:divsChild>
        <w:div w:id="1304314714">
          <w:marLeft w:val="0"/>
          <w:marRight w:val="0"/>
          <w:marTop w:val="0"/>
          <w:marBottom w:val="0"/>
          <w:divBdr>
            <w:top w:val="none" w:sz="0" w:space="0" w:color="auto"/>
            <w:left w:val="none" w:sz="0" w:space="0" w:color="auto"/>
            <w:bottom w:val="none" w:sz="0" w:space="0" w:color="auto"/>
            <w:right w:val="none" w:sz="0" w:space="0" w:color="auto"/>
          </w:divBdr>
          <w:divsChild>
            <w:div w:id="4022564">
              <w:marLeft w:val="0"/>
              <w:marRight w:val="0"/>
              <w:marTop w:val="0"/>
              <w:marBottom w:val="0"/>
              <w:divBdr>
                <w:top w:val="none" w:sz="0" w:space="0" w:color="auto"/>
                <w:left w:val="none" w:sz="0" w:space="0" w:color="auto"/>
                <w:bottom w:val="none" w:sz="0" w:space="0" w:color="auto"/>
                <w:right w:val="none" w:sz="0" w:space="0" w:color="auto"/>
              </w:divBdr>
              <w:divsChild>
                <w:div w:id="653295378">
                  <w:marLeft w:val="0"/>
                  <w:marRight w:val="0"/>
                  <w:marTop w:val="0"/>
                  <w:marBottom w:val="0"/>
                  <w:divBdr>
                    <w:top w:val="none" w:sz="0" w:space="0" w:color="auto"/>
                    <w:left w:val="none" w:sz="0" w:space="0" w:color="auto"/>
                    <w:bottom w:val="none" w:sz="0" w:space="0" w:color="auto"/>
                    <w:right w:val="none" w:sz="0" w:space="0" w:color="auto"/>
                  </w:divBdr>
                </w:div>
                <w:div w:id="1107846165">
                  <w:marLeft w:val="0"/>
                  <w:marRight w:val="0"/>
                  <w:marTop w:val="0"/>
                  <w:marBottom w:val="0"/>
                  <w:divBdr>
                    <w:top w:val="none" w:sz="0" w:space="0" w:color="auto"/>
                    <w:left w:val="none" w:sz="0" w:space="0" w:color="auto"/>
                    <w:bottom w:val="none" w:sz="0" w:space="0" w:color="auto"/>
                    <w:right w:val="none" w:sz="0" w:space="0" w:color="auto"/>
                  </w:divBdr>
                  <w:divsChild>
                    <w:div w:id="365565411">
                      <w:marLeft w:val="0"/>
                      <w:marRight w:val="0"/>
                      <w:marTop w:val="0"/>
                      <w:marBottom w:val="0"/>
                      <w:divBdr>
                        <w:top w:val="none" w:sz="0" w:space="0" w:color="auto"/>
                        <w:left w:val="none" w:sz="0" w:space="0" w:color="auto"/>
                        <w:bottom w:val="none" w:sz="0" w:space="0" w:color="auto"/>
                        <w:right w:val="none" w:sz="0" w:space="0" w:color="auto"/>
                      </w:divBdr>
                    </w:div>
                  </w:divsChild>
                </w:div>
                <w:div w:id="1487864051">
                  <w:marLeft w:val="0"/>
                  <w:marRight w:val="0"/>
                  <w:marTop w:val="0"/>
                  <w:marBottom w:val="0"/>
                  <w:divBdr>
                    <w:top w:val="none" w:sz="0" w:space="0" w:color="auto"/>
                    <w:left w:val="none" w:sz="0" w:space="0" w:color="auto"/>
                    <w:bottom w:val="none" w:sz="0" w:space="0" w:color="auto"/>
                    <w:right w:val="none" w:sz="0" w:space="0" w:color="auto"/>
                  </w:divBdr>
                  <w:divsChild>
                    <w:div w:id="2093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5244">
      <w:bodyDiv w:val="1"/>
      <w:marLeft w:val="0"/>
      <w:marRight w:val="0"/>
      <w:marTop w:val="0"/>
      <w:marBottom w:val="0"/>
      <w:divBdr>
        <w:top w:val="none" w:sz="0" w:space="0" w:color="auto"/>
        <w:left w:val="none" w:sz="0" w:space="0" w:color="auto"/>
        <w:bottom w:val="none" w:sz="0" w:space="0" w:color="auto"/>
        <w:right w:val="none" w:sz="0" w:space="0" w:color="auto"/>
      </w:divBdr>
      <w:divsChild>
        <w:div w:id="1726681382">
          <w:marLeft w:val="0"/>
          <w:marRight w:val="0"/>
          <w:marTop w:val="0"/>
          <w:marBottom w:val="0"/>
          <w:divBdr>
            <w:top w:val="none" w:sz="0" w:space="0" w:color="auto"/>
            <w:left w:val="none" w:sz="0" w:space="0" w:color="auto"/>
            <w:bottom w:val="none" w:sz="0" w:space="0" w:color="auto"/>
            <w:right w:val="none" w:sz="0" w:space="0" w:color="auto"/>
          </w:divBdr>
          <w:divsChild>
            <w:div w:id="253977973">
              <w:marLeft w:val="0"/>
              <w:marRight w:val="0"/>
              <w:marTop w:val="0"/>
              <w:marBottom w:val="0"/>
              <w:divBdr>
                <w:top w:val="none" w:sz="0" w:space="0" w:color="auto"/>
                <w:left w:val="none" w:sz="0" w:space="0" w:color="auto"/>
                <w:bottom w:val="none" w:sz="0" w:space="0" w:color="auto"/>
                <w:right w:val="none" w:sz="0" w:space="0" w:color="auto"/>
              </w:divBdr>
              <w:divsChild>
                <w:div w:id="3099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3644">
      <w:bodyDiv w:val="1"/>
      <w:marLeft w:val="0"/>
      <w:marRight w:val="0"/>
      <w:marTop w:val="0"/>
      <w:marBottom w:val="0"/>
      <w:divBdr>
        <w:top w:val="none" w:sz="0" w:space="0" w:color="auto"/>
        <w:left w:val="none" w:sz="0" w:space="0" w:color="auto"/>
        <w:bottom w:val="none" w:sz="0" w:space="0" w:color="auto"/>
        <w:right w:val="none" w:sz="0" w:space="0" w:color="auto"/>
      </w:divBdr>
      <w:divsChild>
        <w:div w:id="1920358933">
          <w:marLeft w:val="0"/>
          <w:marRight w:val="0"/>
          <w:marTop w:val="0"/>
          <w:marBottom w:val="0"/>
          <w:divBdr>
            <w:top w:val="none" w:sz="0" w:space="0" w:color="auto"/>
            <w:left w:val="none" w:sz="0" w:space="0" w:color="auto"/>
            <w:bottom w:val="none" w:sz="0" w:space="0" w:color="auto"/>
            <w:right w:val="none" w:sz="0" w:space="0" w:color="auto"/>
          </w:divBdr>
          <w:divsChild>
            <w:div w:id="2001419778">
              <w:marLeft w:val="0"/>
              <w:marRight w:val="0"/>
              <w:marTop w:val="0"/>
              <w:marBottom w:val="0"/>
              <w:divBdr>
                <w:top w:val="none" w:sz="0" w:space="0" w:color="auto"/>
                <w:left w:val="none" w:sz="0" w:space="0" w:color="auto"/>
                <w:bottom w:val="none" w:sz="0" w:space="0" w:color="auto"/>
                <w:right w:val="none" w:sz="0" w:space="0" w:color="auto"/>
              </w:divBdr>
              <w:divsChild>
                <w:div w:id="18107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0303">
      <w:bodyDiv w:val="1"/>
      <w:marLeft w:val="0"/>
      <w:marRight w:val="0"/>
      <w:marTop w:val="0"/>
      <w:marBottom w:val="0"/>
      <w:divBdr>
        <w:top w:val="none" w:sz="0" w:space="0" w:color="auto"/>
        <w:left w:val="none" w:sz="0" w:space="0" w:color="auto"/>
        <w:bottom w:val="none" w:sz="0" w:space="0" w:color="auto"/>
        <w:right w:val="none" w:sz="0" w:space="0" w:color="auto"/>
      </w:divBdr>
      <w:divsChild>
        <w:div w:id="1603415940">
          <w:marLeft w:val="0"/>
          <w:marRight w:val="0"/>
          <w:marTop w:val="0"/>
          <w:marBottom w:val="0"/>
          <w:divBdr>
            <w:top w:val="none" w:sz="0" w:space="0" w:color="auto"/>
            <w:left w:val="none" w:sz="0" w:space="0" w:color="auto"/>
            <w:bottom w:val="none" w:sz="0" w:space="0" w:color="auto"/>
            <w:right w:val="none" w:sz="0" w:space="0" w:color="auto"/>
          </w:divBdr>
          <w:divsChild>
            <w:div w:id="363529589">
              <w:marLeft w:val="0"/>
              <w:marRight w:val="0"/>
              <w:marTop w:val="0"/>
              <w:marBottom w:val="0"/>
              <w:divBdr>
                <w:top w:val="none" w:sz="0" w:space="0" w:color="auto"/>
                <w:left w:val="none" w:sz="0" w:space="0" w:color="auto"/>
                <w:bottom w:val="none" w:sz="0" w:space="0" w:color="auto"/>
                <w:right w:val="none" w:sz="0" w:space="0" w:color="auto"/>
              </w:divBdr>
              <w:divsChild>
                <w:div w:id="15671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020">
      <w:bodyDiv w:val="1"/>
      <w:marLeft w:val="0"/>
      <w:marRight w:val="0"/>
      <w:marTop w:val="0"/>
      <w:marBottom w:val="0"/>
      <w:divBdr>
        <w:top w:val="none" w:sz="0" w:space="0" w:color="auto"/>
        <w:left w:val="none" w:sz="0" w:space="0" w:color="auto"/>
        <w:bottom w:val="none" w:sz="0" w:space="0" w:color="auto"/>
        <w:right w:val="none" w:sz="0" w:space="0" w:color="auto"/>
      </w:divBdr>
      <w:divsChild>
        <w:div w:id="1991933200">
          <w:marLeft w:val="0"/>
          <w:marRight w:val="0"/>
          <w:marTop w:val="0"/>
          <w:marBottom w:val="0"/>
          <w:divBdr>
            <w:top w:val="none" w:sz="0" w:space="0" w:color="auto"/>
            <w:left w:val="none" w:sz="0" w:space="0" w:color="auto"/>
            <w:bottom w:val="none" w:sz="0" w:space="0" w:color="auto"/>
            <w:right w:val="none" w:sz="0" w:space="0" w:color="auto"/>
          </w:divBdr>
          <w:divsChild>
            <w:div w:id="391662337">
              <w:marLeft w:val="0"/>
              <w:marRight w:val="0"/>
              <w:marTop w:val="0"/>
              <w:marBottom w:val="0"/>
              <w:divBdr>
                <w:top w:val="none" w:sz="0" w:space="0" w:color="auto"/>
                <w:left w:val="none" w:sz="0" w:space="0" w:color="auto"/>
                <w:bottom w:val="none" w:sz="0" w:space="0" w:color="auto"/>
                <w:right w:val="none" w:sz="0" w:space="0" w:color="auto"/>
              </w:divBdr>
              <w:divsChild>
                <w:div w:id="19038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4FA4-88CC-499E-89E6-97818566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208</cp:revision>
  <dcterms:created xsi:type="dcterms:W3CDTF">2023-01-16T04:02:00Z</dcterms:created>
  <dcterms:modified xsi:type="dcterms:W3CDTF">2023-05-05T21:56:00Z</dcterms:modified>
</cp:coreProperties>
</file>