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body>
    <w:p>
      <w:pPr>
        <w:pageBreakBefore w:val="false"/>
        <w:spacing w:before="0" w:after="0" w:line="315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strike w:val="false"/>
          <w:color w:val="000000"/>
          <w:spacing w:val="5"/>
          <w:w w:val="100"/>
          <w:sz w:val="27"/>
          <w:vertAlign w:val="baseline"/>
          <w:lang w:val="en-US"/>
        </w:rPr>
      </w:pPr>
      <w:r>
        <w:rPr>
          <w:rFonts w:ascii="Arial" w:hAnsi="Arial" w:eastAsia="Arial"/>
          <w:b w:val="true"/>
          <w:strike w:val="false"/>
          <w:color w:val="000000"/>
          <w:spacing w:val="5"/>
          <w:w w:val="100"/>
          <w:sz w:val="27"/>
          <w:vertAlign w:val="baseline"/>
          <w:lang w:val="en-US"/>
        </w:rPr>
        <w:t xml:space="preserve">EXPANDED CHARGE ON KNOWINGLY</w:t>
      </w:r>
    </w:p>
    <w:p>
      <w:pPr>
        <w:pageBreakBefore w:val="false"/>
        <w:spacing w:before="328" w:after="0" w:line="321" w:lineRule="exact"/>
        <w:ind w:right="720" w:left="720" w:firstLine="0"/>
        <w:jc w:val="left"/>
        <w:textAlignment w:val="baseline"/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As necessary, add after the definition of knowingly in the CJI2d charge for a specific offense:</w:t>
      </w:r>
    </w:p>
    <w:p>
      <w:pPr>
        <w:pageBreakBefore w:val="false"/>
        <w:spacing w:before="325" w:after="0" w:line="323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The question naturally arises as to how to determine whether a person had the knowledge, that is, the awareness, required for the commission of a crime.</w:t>
      </w:r>
    </w:p>
    <w:p>
      <w:pPr>
        <w:pageBreakBefore w:val="false"/>
        <w:spacing w:before="323" w:after="0" w:line="323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To make that determination, you must decide if the required knowledge can be inferred beyond a reasonable doubt from the proven facts.</w:t>
      </w:r>
    </w:p>
    <w:p>
      <w:pPr>
        <w:pageBreakBefore w:val="false"/>
        <w:spacing w:before="327" w:after="0" w:line="323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In doing so, you may consider the person's conduct and all of the circumstances surrounding that conduct, including, but not limited to, what, if anything, did that person do or say.</w:t>
      </w:r>
    </w:p>
    <w:p>
      <w:pPr>
        <w:pageBreakBefore w:val="false"/>
        <w:spacing w:before="336" w:after="0" w:line="317" w:lineRule="exact"/>
        <w:ind w:right="0" w:left="0" w:firstLine="0"/>
        <w:jc w:val="both"/>
        <w:textAlignment w:val="baseline"/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[Add as appropriate:</w:t>
      </w:r>
    </w:p>
    <w:p>
      <w:pPr>
        <w:pageBreakBefore w:val="false"/>
        <w:spacing w:before="0" w:after="0" w:line="322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Further, the act of possession of property by a person permits the inference that such person knows what he or she possesses. Thus, if you find beyond a reasonable doubt that the defendant was in possession of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9"/>
          <w:u w:val="single"/>
          <w:vertAlign w:val="baseline"/>
          <w:lang w:val="en-US"/>
        </w:rPr>
        <w:t xml:space="preserve">(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specify</w:t>
      </w:r>
      <w:r>
        <w:rPr>
          <w:rFonts w:ascii="Arial" w:hAnsi="Arial" w:eastAsia="Arial"/>
          <w:strike w:val="false"/>
          <w:color w:val="000000"/>
          <w:spacing w:val="0"/>
          <w:w w:val="100"/>
          <w:sz w:val="29"/>
          <w:u w:val="single"/>
          <w:vertAlign w:val="baseline"/>
          <w:lang w:val="en-US"/>
        </w:rPr>
        <w:t xml:space="preserve">),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 then you may, but you are not required to, infer from that fact that he/she knew that he/she possessed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9"/>
          <w:u w:val="single"/>
          <w:vertAlign w:val="baseline"/>
          <w:lang w:val="en-US"/>
        </w:rPr>
        <w:t xml:space="preserve">(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specify</w:t>
      </w:r>
      <w:r>
        <w:rPr>
          <w:rFonts w:ascii="Arial" w:hAnsi="Arial" w:eastAsia="Arial"/>
          <w:strike w:val="false"/>
          <w:color w:val="000000"/>
          <w:spacing w:val="0"/>
          <w:w w:val="100"/>
          <w:sz w:val="29"/>
          <w:u w:val="single"/>
          <w:vertAlign w:val="baseline"/>
          <w:lang w:val="en-US"/>
        </w:rPr>
        <w:t xml:space="preserve">).]</w:t>
      </w:r>
      <w:r>
        <w:rPr>
          <w:rFonts w:ascii="Arial" w:hAnsi="Arial" w:eastAsia="Arial"/>
          <w:strike w:val="false"/>
          <w:color w:val="000000"/>
          <w:spacing w:val="0"/>
          <w:w w:val="100"/>
          <w:sz w:val="29"/>
          <w:u w:val="single"/>
          <w:vertAlign w:val="superscript"/>
          <w:lang w:val="en-US"/>
        </w:rPr>
        <w:t xml:space="preserve">1</w:t>
      </w:r>
      <w:r>
        <w:rPr>
          <w:rFonts w:ascii="Arial" w:hAnsi="Arial" w:eastAsia="Arial"/>
          <w:strike w:val="false"/>
          <w:color w:val="000000"/>
          <w:spacing w:val="0"/>
          <w:w w:val="100"/>
          <w:sz w:val="16"/>
          <w:vertAlign w:val="baseline"/>
          <w:lang w:val="en-US"/>
        </w:rPr>
        <w:t xml:space="preserve">
</w:t>
      </w:r>
    </w:p>
    <w:p>
      <w:pPr>
        <w:pageBreakBefore w:val="false"/>
        <w:spacing w:before="327" w:after="2412" w:line="323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-3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3"/>
          <w:w w:val="100"/>
          <w:sz w:val="28"/>
          <w:vertAlign w:val="baseline"/>
          <w:lang w:val="en-US"/>
        </w:rPr>
        <w:t xml:space="preserve">Therefore, in this case, from the facts you find to have been proven, decide whether or not you can infer beyond a reasonable doubt that the defendant had the knowledge required for the commission of this crime.</w:t>
      </w:r>
    </w:p>
    <w:p>
      <w:pPr>
        <w:pageBreakBefore w:val="false"/>
        <w:tabs>
          <w:tab w:val="right" w:leader="none" w:pos="7920"/>
        </w:tabs>
        <w:spacing w:before="275" w:after="0" w:line="274" w:lineRule="exact"/>
        <w:ind w:right="0" w:left="72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4"/>
          <w:vertAlign w:val="baseline"/>
          <w:lang w:val="en-US"/>
        </w:rPr>
      </w:pPr>
      <w:r>
        <w:pict>
          <v:line strokeweight="0.95pt" strokecolor="#000000" from="108pt,663.35pt" to="252.05pt,663.35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strike w:val="false"/>
          <w:color w:val="000000"/>
          <w:spacing w:val="0"/>
          <w:w w:val="100"/>
          <w:sz w:val="14"/>
          <w:vertAlign w:val="baseline"/>
          <w:lang w:val="en-US"/>
        </w:rPr>
        <w:t xml:space="preserve">1	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See People v Reisman</w:t>
      </w:r>
      <w:r>
        <w:rPr>
          <w:rFonts w:ascii="Arial" w:hAnsi="Arial" w:eastAsia="Arial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, 29 NY2d 278 (1971); 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People v</w:t>
      </w:r>
    </w:p>
    <w:p>
      <w:pPr>
        <w:pageBreakBefore w:val="false"/>
        <w:spacing w:before="2" w:after="0" w:line="297" w:lineRule="exact"/>
        <w:ind w:right="0" w:left="0" w:firstLine="0"/>
        <w:jc w:val="both"/>
        <w:textAlignment w:val="baseline"/>
        <w:rPr>
          <w:rFonts w:ascii="Arial" w:hAnsi="Arial" w:eastAsia="Arial"/>
          <w:i w:val="true"/>
          <w:strike w:val="false"/>
          <w:color w:val="000000"/>
          <w:spacing w:val="0"/>
          <w:w w:val="100"/>
          <w:sz w:val="24"/>
          <w:vertAlign w:val="baseline"/>
          <w:lang w:val="en-US"/>
        </w:rPr>
      </w:pP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Kirkpatrick</w:t>
      </w:r>
      <w:r>
        <w:rPr>
          <w:rFonts w:ascii="Arial" w:hAnsi="Arial" w:eastAsia="Arial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, 32 NY2d 17 (1973), appeal dismissed for want of substantial federal question 414 US 948.</w:t>
      </w:r>
    </w:p>
    <w:sectPr>
      <w:type w:val="nextPage"/>
      <w:pgSz w:w="12240" w:h="15840" w:orient="portrait"/>
      <w:pgMar w:bottom="1024" w:top="1460" w:right="2140" w:left="2160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compat>
    <w:shapeLayoutLikeWW8/>
    <w:doNotUseHTMLParagraphAutoSpacing/>
    <w:applyBreakingRules/>
    <w:useFELayout/>
    <w:doNotUseIndentAsNumberingTabStop/>
    <w:compatSetting w:val="14" w:uri="http://schemas.microsoft.com/office/word" w:name="compatibilityMode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docDefaults>
    <w:rPrDefault>
      <w:rPr>
        <w:rFonts w:ascii="Times New Roman" w:hAnsi="Times New Roman" w:eastAsia="PMingLiU" w:cs="Times New Roman"/>
        <w:sz w:val="22"/>
        <w:szCs w:val="22"/>
        <w:lang w:val="en-US" w:eastAsia="en-US" w:bidi="ar-SA"/>
      </w:rPr>
    </w:rPrDefault>
    <w:pPrDefault/>
  </w:docDefaults>
  <w:style w:styleId="Normal" w:default="1" w:type="paragraph">
    <w:name w:val="Normal"/>
  </w:style>
</w:styles>
</file>

<file path=word/_rels/document.xml.rels><Relationships xmlns="http://schemas.openxmlformats.org/package/2006/relationships"><Relationship Id="nId" Type="http://schemas.openxmlformats.org/officeDocument/2006/relationships/numbering" Target="numbering.xml"/><Relationship Id="fId" Type="http://schemas.openxmlformats.org/wordprocessingml/2006/fontTable" Target="fontTable.xml"/><Relationship Id="styleId" Type="http://schemas.openxmlformats.org/officeDocument/2006/relationships/styles" Target="styles.xml"/><Relationship Id="settingId" Type="http://schemas.openxmlformats.org/officeDocument/2006/relationships/settings" Target="settings.xml"/></Relationships>
</file>

<file path=docProps/core.xml><?xml version="1.0" encoding="utf-8"?>
<cp:coreProperti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