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DCA8" w14:textId="076C92B3" w:rsidR="00AB2B80" w:rsidRPr="00E62C2E" w:rsidRDefault="00AB2B80" w:rsidP="00AB2B80">
      <w:pPr>
        <w:spacing w:line="276" w:lineRule="auto"/>
        <w:jc w:val="center"/>
        <w:rPr>
          <w:rFonts w:eastAsia="Times New Roman"/>
          <w:b/>
          <w:bCs/>
          <w:color w:val="000000"/>
          <w:kern w:val="0"/>
          <w:sz w:val="28"/>
          <w:szCs w:val="28"/>
        </w:rPr>
      </w:pPr>
      <w:r w:rsidRPr="00E62C2E">
        <w:rPr>
          <w:rFonts w:eastAsia="Times New Roman"/>
          <w:b/>
          <w:bCs/>
          <w:color w:val="000000"/>
          <w:kern w:val="0"/>
          <w:sz w:val="28"/>
          <w:szCs w:val="28"/>
        </w:rPr>
        <w:t>DEFENSE OF VOLUNTARY SURRENDER OF A FIREARM</w:t>
      </w:r>
    </w:p>
    <w:p w14:paraId="60B581BA" w14:textId="77777777" w:rsidR="00AB2B80" w:rsidRPr="00E62C2E" w:rsidRDefault="00AB2B80" w:rsidP="00AB2B80">
      <w:pPr>
        <w:spacing w:line="276" w:lineRule="auto"/>
        <w:jc w:val="both"/>
        <w:rPr>
          <w:rFonts w:eastAsia="Times New Roman"/>
          <w:color w:val="000000"/>
          <w:kern w:val="0"/>
          <w:sz w:val="28"/>
          <w:szCs w:val="28"/>
        </w:rPr>
      </w:pPr>
    </w:p>
    <w:p w14:paraId="653BD417" w14:textId="0527BE20" w:rsidR="00AB2B80" w:rsidRPr="00E62C2E" w:rsidRDefault="00AB2B80" w:rsidP="00AB2B80">
      <w:pPr>
        <w:spacing w:line="276" w:lineRule="auto"/>
        <w:jc w:val="both"/>
        <w:rPr>
          <w:sz w:val="28"/>
          <w:szCs w:val="28"/>
        </w:rPr>
      </w:pPr>
      <w:r w:rsidRPr="00E62C2E">
        <w:rPr>
          <w:rFonts w:eastAsia="Times New Roman"/>
          <w:color w:val="000000"/>
          <w:kern w:val="0"/>
          <w:sz w:val="28"/>
          <w:szCs w:val="28"/>
        </w:rPr>
        <w:tab/>
        <w:t>Under our law, a person is immune from prosecution, meaning that person may not be found guilty of criminal possession of (</w:t>
      </w:r>
      <w:r w:rsidRPr="00E62C2E">
        <w:rPr>
          <w:rFonts w:eastAsia="Times New Roman"/>
          <w:i/>
          <w:iCs/>
          <w:color w:val="000000"/>
          <w:kern w:val="0"/>
          <w:sz w:val="28"/>
          <w:szCs w:val="28"/>
          <w:u w:val="single"/>
        </w:rPr>
        <w:t>specify</w:t>
      </w:r>
      <w:r w:rsidRPr="00E62C2E">
        <w:rPr>
          <w:rFonts w:eastAsia="Times New Roman"/>
          <w:color w:val="000000"/>
          <w:kern w:val="0"/>
          <w:sz w:val="28"/>
          <w:szCs w:val="28"/>
        </w:rPr>
        <w:t>) if that person voluntarily surrenders (</w:t>
      </w:r>
      <w:r w:rsidRPr="00E62C2E">
        <w:rPr>
          <w:rFonts w:eastAsia="Times New Roman"/>
          <w:i/>
          <w:iCs/>
          <w:color w:val="000000"/>
          <w:kern w:val="0"/>
          <w:sz w:val="28"/>
          <w:szCs w:val="28"/>
          <w:u w:val="single"/>
        </w:rPr>
        <w:t>specify weapon per Penal Law § 265.20(a)(1)</w:t>
      </w:r>
      <w:r w:rsidRPr="00E62C2E">
        <w:rPr>
          <w:rFonts w:eastAsia="Times New Roman"/>
          <w:color w:val="000000"/>
          <w:kern w:val="0"/>
          <w:sz w:val="28"/>
          <w:szCs w:val="28"/>
        </w:rPr>
        <w:t>) to (</w:t>
      </w:r>
      <w:r w:rsidRPr="00E62C2E">
        <w:rPr>
          <w:rFonts w:eastAsia="Times New Roman"/>
          <w:i/>
          <w:iCs/>
          <w:color w:val="000000"/>
          <w:kern w:val="0"/>
          <w:sz w:val="28"/>
          <w:szCs w:val="28"/>
          <w:u w:val="single"/>
        </w:rPr>
        <w:t xml:space="preserve">specify applicable law enforcement official or agency named in </w:t>
      </w:r>
      <w:r w:rsidRPr="00E62C2E">
        <w:rPr>
          <w:i/>
          <w:iCs/>
          <w:sz w:val="28"/>
          <w:szCs w:val="28"/>
          <w:u w:val="single"/>
        </w:rPr>
        <w:t>Penal Law § 265.20(a)(1)(f)</w:t>
      </w:r>
      <w:r w:rsidRPr="00E62C2E">
        <w:rPr>
          <w:rFonts w:eastAsia="Times New Roman"/>
          <w:i/>
          <w:iCs/>
          <w:color w:val="000000"/>
          <w:kern w:val="0"/>
          <w:sz w:val="28"/>
          <w:szCs w:val="28"/>
          <w:u w:val="single"/>
        </w:rPr>
        <w:t>)</w:t>
      </w:r>
      <w:r w:rsidRPr="00E62C2E">
        <w:rPr>
          <w:rFonts w:eastAsia="Times New Roman"/>
          <w:color w:val="000000"/>
          <w:kern w:val="0"/>
          <w:sz w:val="28"/>
          <w:szCs w:val="28"/>
        </w:rPr>
        <w:t xml:space="preserve">.  </w:t>
      </w:r>
      <w:r w:rsidRPr="00E62C2E">
        <w:rPr>
          <w:sz w:val="28"/>
          <w:szCs w:val="28"/>
        </w:rPr>
        <w:t>A person who possesses (</w:t>
      </w:r>
      <w:r w:rsidRPr="00E62C2E">
        <w:rPr>
          <w:i/>
          <w:iCs/>
          <w:sz w:val="28"/>
          <w:szCs w:val="28"/>
          <w:u w:val="single"/>
        </w:rPr>
        <w:t>specify weapon</w:t>
      </w:r>
      <w:r w:rsidRPr="00E62C2E">
        <w:rPr>
          <w:sz w:val="28"/>
          <w:szCs w:val="28"/>
        </w:rPr>
        <w:t>) and in good faith intends to surrender it to a law enforcement official or department authorized by law to receive it and to do so in accordance with the terms and conditions as may be established by that official or department, but, while in the immediate process of attempting to do so, is arrested for possession of that (</w:t>
      </w:r>
      <w:r w:rsidRPr="00E62C2E">
        <w:rPr>
          <w:i/>
          <w:iCs/>
          <w:sz w:val="28"/>
          <w:szCs w:val="28"/>
          <w:u w:val="single"/>
        </w:rPr>
        <w:t>specify weapon</w:t>
      </w:r>
      <w:r w:rsidRPr="00E62C2E">
        <w:rPr>
          <w:sz w:val="28"/>
          <w:szCs w:val="28"/>
        </w:rPr>
        <w:t>), may not be found guilty of (</w:t>
      </w:r>
      <w:r w:rsidRPr="00E62C2E">
        <w:rPr>
          <w:i/>
          <w:iCs/>
          <w:sz w:val="28"/>
          <w:szCs w:val="28"/>
          <w:u w:val="single"/>
        </w:rPr>
        <w:t>specify</w:t>
      </w:r>
      <w:r w:rsidRPr="00E62C2E">
        <w:rPr>
          <w:sz w:val="28"/>
          <w:szCs w:val="28"/>
        </w:rPr>
        <w:t>).</w:t>
      </w:r>
    </w:p>
    <w:p w14:paraId="78447E24" w14:textId="77777777" w:rsidR="00AD48FC" w:rsidRDefault="00AD48FC"/>
    <w:sectPr w:rsidR="00AD48FC" w:rsidSect="00FE6BE5">
      <w:type w:val="continuous"/>
      <w:pgSz w:w="12240" w:h="15840"/>
      <w:pgMar w:top="1080" w:right="2160" w:bottom="1080" w:left="2160" w:header="994"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B2B80"/>
    <w:rsid w:val="00107997"/>
    <w:rsid w:val="00191932"/>
    <w:rsid w:val="0022525A"/>
    <w:rsid w:val="00254815"/>
    <w:rsid w:val="00271926"/>
    <w:rsid w:val="002A308A"/>
    <w:rsid w:val="003035A9"/>
    <w:rsid w:val="003A4F5F"/>
    <w:rsid w:val="003C29FA"/>
    <w:rsid w:val="00570E4B"/>
    <w:rsid w:val="0064449E"/>
    <w:rsid w:val="006B7884"/>
    <w:rsid w:val="006C54AB"/>
    <w:rsid w:val="006D3D1C"/>
    <w:rsid w:val="006F6B73"/>
    <w:rsid w:val="008F4156"/>
    <w:rsid w:val="009117E4"/>
    <w:rsid w:val="009E6219"/>
    <w:rsid w:val="00A55D92"/>
    <w:rsid w:val="00A649A0"/>
    <w:rsid w:val="00AB2B80"/>
    <w:rsid w:val="00AD48FC"/>
    <w:rsid w:val="00AE19B6"/>
    <w:rsid w:val="00D61C8F"/>
    <w:rsid w:val="00DA29A5"/>
    <w:rsid w:val="00E14619"/>
    <w:rsid w:val="00E31DAF"/>
    <w:rsid w:val="00E62C2E"/>
    <w:rsid w:val="00E97CAC"/>
    <w:rsid w:val="00FE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3E42"/>
  <w15:chartTrackingRefBased/>
  <w15:docId w15:val="{DF5BE5E9-1169-488D-89B1-58BBBCB0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cp:revision>
  <dcterms:created xsi:type="dcterms:W3CDTF">2023-12-05T17:04:00Z</dcterms:created>
  <dcterms:modified xsi:type="dcterms:W3CDTF">2023-12-05T17:06:00Z</dcterms:modified>
</cp:coreProperties>
</file>