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0CDEF" w14:textId="592FCB86" w:rsidR="000B6092" w:rsidRPr="00D2232E" w:rsidRDefault="000B6092">
      <w:pPr>
        <w:widowControl/>
        <w:jc w:val="center"/>
        <w:rPr>
          <w:rFonts w:ascii="Arial" w:hAnsi="Arial" w:cs="Arial"/>
          <w:b/>
          <w:bCs/>
          <w:sz w:val="28"/>
          <w:szCs w:val="28"/>
        </w:rPr>
      </w:pPr>
      <w:r w:rsidRPr="00D2232E">
        <w:rPr>
          <w:rFonts w:ascii="Arial" w:hAnsi="Arial" w:cs="Arial"/>
          <w:b/>
          <w:bCs/>
          <w:sz w:val="28"/>
          <w:szCs w:val="28"/>
        </w:rPr>
        <w:t>CRIMINAL LIABILITY OF CORPORATIONS</w:t>
      </w:r>
    </w:p>
    <w:p w14:paraId="52E92922" w14:textId="77777777" w:rsidR="000B6092" w:rsidRPr="00D2232E" w:rsidRDefault="000B6092">
      <w:pPr>
        <w:widowControl/>
        <w:jc w:val="center"/>
        <w:rPr>
          <w:rFonts w:ascii="Arial" w:hAnsi="Arial" w:cs="Arial"/>
          <w:b/>
          <w:bCs/>
          <w:sz w:val="28"/>
          <w:szCs w:val="28"/>
        </w:rPr>
      </w:pPr>
      <w:r w:rsidRPr="00D2232E">
        <w:rPr>
          <w:rFonts w:ascii="Arial" w:hAnsi="Arial" w:cs="Arial"/>
          <w:b/>
          <w:bCs/>
          <w:sz w:val="28"/>
          <w:szCs w:val="28"/>
        </w:rPr>
        <w:t>(Based on Conduct of Agent)</w:t>
      </w:r>
    </w:p>
    <w:p w14:paraId="55DBD8FD" w14:textId="224BE4A4" w:rsidR="000B6092" w:rsidRPr="00D2232E" w:rsidRDefault="000B6092">
      <w:pPr>
        <w:widowControl/>
        <w:jc w:val="center"/>
        <w:rPr>
          <w:rFonts w:ascii="Arial" w:hAnsi="Arial" w:cs="Arial"/>
          <w:sz w:val="28"/>
          <w:szCs w:val="28"/>
        </w:rPr>
      </w:pPr>
      <w:bookmarkStart w:id="0" w:name="_Hlk129697332"/>
      <w:r w:rsidRPr="00D2232E">
        <w:rPr>
          <w:rFonts w:ascii="Arial" w:hAnsi="Arial" w:cs="Arial"/>
          <w:b/>
          <w:bCs/>
          <w:sz w:val="28"/>
          <w:szCs w:val="28"/>
        </w:rPr>
        <w:t xml:space="preserve">Penal Law </w:t>
      </w:r>
      <w:r w:rsidRPr="00D2232E">
        <w:rPr>
          <w:rFonts w:ascii="Arial" w:hAnsi="Arial" w:cs="Arial"/>
          <w:b/>
          <w:bCs/>
          <w:sz w:val="28"/>
          <w:szCs w:val="28"/>
        </w:rPr>
        <w:sym w:font="WP TypographicSymbols" w:char="0027"/>
      </w:r>
      <w:r w:rsidRPr="00D2232E">
        <w:rPr>
          <w:rFonts w:ascii="Arial" w:hAnsi="Arial" w:cs="Arial"/>
          <w:b/>
          <w:bCs/>
          <w:sz w:val="28"/>
          <w:szCs w:val="28"/>
        </w:rPr>
        <w:t xml:space="preserve"> 20.20 (2)(c)</w:t>
      </w:r>
      <w:r w:rsidR="00A6383D" w:rsidRPr="00D2232E">
        <w:rPr>
          <w:rStyle w:val="FootnoteReference"/>
          <w:rFonts w:ascii="Arial" w:hAnsi="Arial" w:cs="Arial"/>
          <w:b/>
          <w:bCs/>
          <w:i/>
          <w:iCs/>
          <w:sz w:val="28"/>
          <w:szCs w:val="28"/>
          <w:vertAlign w:val="superscript"/>
        </w:rPr>
        <w:footnoteReference w:id="1"/>
      </w:r>
    </w:p>
    <w:bookmarkEnd w:id="0"/>
    <w:p w14:paraId="46E21A68" w14:textId="77777777" w:rsidR="00F10FEB" w:rsidRPr="00D2232E" w:rsidRDefault="00F10FEB">
      <w:pPr>
        <w:widowControl/>
        <w:jc w:val="both"/>
        <w:rPr>
          <w:rFonts w:ascii="Arial" w:hAnsi="Arial" w:cs="Arial"/>
          <w:sz w:val="28"/>
          <w:szCs w:val="28"/>
        </w:rPr>
      </w:pPr>
    </w:p>
    <w:p w14:paraId="3C213C80" w14:textId="77777777" w:rsidR="000B6092" w:rsidRPr="00D2232E" w:rsidRDefault="000B6092">
      <w:pPr>
        <w:widowControl/>
        <w:ind w:firstLine="720"/>
        <w:jc w:val="both"/>
        <w:rPr>
          <w:rFonts w:ascii="Arial" w:hAnsi="Arial" w:cs="Arial"/>
          <w:sz w:val="28"/>
          <w:szCs w:val="28"/>
        </w:rPr>
      </w:pPr>
      <w:r w:rsidRPr="00D2232E">
        <w:rPr>
          <w:rFonts w:ascii="Arial" w:hAnsi="Arial" w:cs="Arial"/>
          <w:sz w:val="28"/>
          <w:szCs w:val="28"/>
        </w:rPr>
        <w:t>The (</w:t>
      </w:r>
      <w:r w:rsidRPr="00D2232E">
        <w:rPr>
          <w:rFonts w:ascii="Arial" w:hAnsi="Arial" w:cs="Arial"/>
          <w:i/>
          <w:iCs/>
          <w:sz w:val="28"/>
          <w:szCs w:val="28"/>
          <w:u w:val="single"/>
        </w:rPr>
        <w:t>specify</w:t>
      </w:r>
      <w:r w:rsidRPr="00D2232E">
        <w:rPr>
          <w:rFonts w:ascii="Arial" w:hAnsi="Arial" w:cs="Arial"/>
          <w:sz w:val="28"/>
          <w:szCs w:val="28"/>
        </w:rPr>
        <w:t>) count is (</w:t>
      </w:r>
      <w:r w:rsidRPr="00D2232E">
        <w:rPr>
          <w:rFonts w:ascii="Arial" w:hAnsi="Arial" w:cs="Arial"/>
          <w:i/>
          <w:iCs/>
          <w:sz w:val="28"/>
          <w:szCs w:val="28"/>
          <w:u w:val="single"/>
        </w:rPr>
        <w:t>name of the charged offense</w:t>
      </w:r>
      <w:r w:rsidRPr="00D2232E">
        <w:rPr>
          <w:rFonts w:ascii="Arial" w:hAnsi="Arial" w:cs="Arial"/>
          <w:sz w:val="28"/>
          <w:szCs w:val="28"/>
        </w:rPr>
        <w:t>).</w:t>
      </w:r>
    </w:p>
    <w:p w14:paraId="621AC56D" w14:textId="77777777" w:rsidR="000B6092" w:rsidRPr="00D2232E" w:rsidRDefault="000B6092">
      <w:pPr>
        <w:widowControl/>
        <w:jc w:val="both"/>
        <w:rPr>
          <w:rFonts w:ascii="Arial" w:hAnsi="Arial" w:cs="Arial"/>
          <w:sz w:val="28"/>
          <w:szCs w:val="28"/>
        </w:rPr>
      </w:pPr>
    </w:p>
    <w:p w14:paraId="23AE6A47" w14:textId="1FBEC1A5" w:rsidR="00A76529" w:rsidRPr="00D2232E" w:rsidRDefault="000B6092" w:rsidP="00A76529">
      <w:pPr>
        <w:widowControl/>
        <w:ind w:firstLine="720"/>
        <w:jc w:val="both"/>
        <w:rPr>
          <w:rFonts w:ascii="Arial" w:hAnsi="Arial" w:cs="Arial"/>
          <w:sz w:val="28"/>
          <w:szCs w:val="28"/>
        </w:rPr>
      </w:pPr>
      <w:r w:rsidRPr="00D2232E">
        <w:rPr>
          <w:rFonts w:ascii="Arial" w:hAnsi="Arial" w:cs="Arial"/>
          <w:sz w:val="28"/>
          <w:szCs w:val="28"/>
        </w:rPr>
        <w:t>I shall instruct you first on the definition of the crime of</w:t>
      </w:r>
      <w:r w:rsidRPr="00D2232E">
        <w:rPr>
          <w:rFonts w:ascii="Arial" w:hAnsi="Arial" w:cs="Arial"/>
          <w:i/>
          <w:iCs/>
          <w:sz w:val="28"/>
          <w:szCs w:val="28"/>
          <w:u w:val="single"/>
        </w:rPr>
        <w:t xml:space="preserve">  (charged crime) </w:t>
      </w:r>
      <w:r w:rsidRPr="00D2232E">
        <w:rPr>
          <w:rFonts w:ascii="Arial" w:hAnsi="Arial" w:cs="Arial"/>
          <w:sz w:val="28"/>
          <w:szCs w:val="28"/>
        </w:rPr>
        <w:t xml:space="preserve">.  Then I shall define for you when a corporation may be found guilty of a crime.  Finally, I shall put both definitions together and list for you the elements you must find have been proven beyond a reasonable doubt in order to find </w:t>
      </w:r>
      <w:r w:rsidR="009C3E79" w:rsidRPr="00D2232E">
        <w:rPr>
          <w:rFonts w:ascii="Arial" w:hAnsi="Arial" w:cs="Arial"/>
          <w:sz w:val="28"/>
          <w:szCs w:val="28"/>
        </w:rPr>
        <w:t>(</w:t>
      </w:r>
      <w:r w:rsidR="009C3E79" w:rsidRPr="00D2232E">
        <w:rPr>
          <w:rFonts w:ascii="Arial" w:hAnsi="Arial" w:cs="Arial"/>
          <w:i/>
          <w:iCs/>
          <w:sz w:val="28"/>
          <w:szCs w:val="28"/>
          <w:u w:val="single"/>
        </w:rPr>
        <w:t>specify name of corporation</w:t>
      </w:r>
      <w:r w:rsidR="009C3E79" w:rsidRPr="00D2232E">
        <w:rPr>
          <w:rFonts w:ascii="Arial" w:hAnsi="Arial" w:cs="Arial"/>
          <w:sz w:val="28"/>
          <w:szCs w:val="28"/>
        </w:rPr>
        <w:t>)</w:t>
      </w:r>
      <w:r w:rsidRPr="00D2232E">
        <w:rPr>
          <w:rFonts w:ascii="Arial" w:hAnsi="Arial" w:cs="Arial"/>
          <w:sz w:val="28"/>
          <w:szCs w:val="28"/>
        </w:rPr>
        <w:t xml:space="preserve"> guilty of the crime of </w:t>
      </w:r>
      <w:r w:rsidRPr="00D2232E">
        <w:rPr>
          <w:rFonts w:ascii="Arial" w:hAnsi="Arial" w:cs="Arial"/>
          <w:i/>
          <w:iCs/>
          <w:sz w:val="28"/>
          <w:szCs w:val="28"/>
          <w:u w:val="single"/>
        </w:rPr>
        <w:t>(charged crime)</w:t>
      </w:r>
      <w:r w:rsidRPr="00D2232E">
        <w:rPr>
          <w:rFonts w:ascii="Arial" w:hAnsi="Arial" w:cs="Arial"/>
          <w:sz w:val="28"/>
          <w:szCs w:val="28"/>
        </w:rPr>
        <w:t>.</w:t>
      </w:r>
    </w:p>
    <w:p w14:paraId="19909E2D" w14:textId="77777777" w:rsidR="00B002E0" w:rsidRDefault="00B002E0">
      <w:pPr>
        <w:widowControl/>
        <w:jc w:val="both"/>
        <w:rPr>
          <w:rFonts w:ascii="Arial" w:hAnsi="Arial" w:cs="Arial"/>
          <w:sz w:val="28"/>
          <w:szCs w:val="28"/>
        </w:rPr>
      </w:pPr>
    </w:p>
    <w:p w14:paraId="35BB8559" w14:textId="7A23C025" w:rsidR="006534B7" w:rsidRPr="00D2232E" w:rsidRDefault="006534B7" w:rsidP="006534B7">
      <w:pPr>
        <w:widowControl/>
        <w:ind w:left="720"/>
        <w:jc w:val="both"/>
        <w:rPr>
          <w:rFonts w:ascii="Arial" w:hAnsi="Arial" w:cs="Arial"/>
          <w:sz w:val="28"/>
          <w:szCs w:val="28"/>
        </w:rPr>
      </w:pPr>
      <w:r>
        <w:rPr>
          <w:rFonts w:ascii="Arial" w:hAnsi="Arial" w:cs="Arial"/>
          <w:sz w:val="28"/>
          <w:szCs w:val="28"/>
        </w:rPr>
        <w:t>_________________________________________</w:t>
      </w:r>
    </w:p>
    <w:p w14:paraId="25D66379" w14:textId="77777777" w:rsidR="00471DA1" w:rsidRDefault="00471DA1" w:rsidP="00FA0476">
      <w:pPr>
        <w:widowControl/>
        <w:pBdr>
          <w:bottom w:val="single" w:sz="6" w:space="1" w:color="auto"/>
        </w:pBdr>
        <w:ind w:left="720" w:right="720" w:firstLine="720"/>
        <w:jc w:val="both"/>
        <w:rPr>
          <w:rFonts w:ascii="Arial" w:hAnsi="Arial" w:cs="Arial"/>
        </w:rPr>
      </w:pPr>
    </w:p>
    <w:p w14:paraId="1FD31121" w14:textId="2CB2DC78" w:rsidR="00F546A7" w:rsidRDefault="000B6092" w:rsidP="00FA0476">
      <w:pPr>
        <w:widowControl/>
        <w:pBdr>
          <w:bottom w:val="single" w:sz="6" w:space="1" w:color="auto"/>
        </w:pBdr>
        <w:ind w:left="720" w:right="720" w:firstLine="720"/>
        <w:jc w:val="both"/>
        <w:rPr>
          <w:rFonts w:ascii="Arial" w:hAnsi="Arial" w:cs="Arial"/>
          <w:i/>
          <w:iCs/>
        </w:rPr>
      </w:pPr>
      <w:r w:rsidRPr="00471DA1">
        <w:rPr>
          <w:rFonts w:ascii="Arial" w:hAnsi="Arial" w:cs="Arial"/>
          <w:i/>
          <w:iCs/>
        </w:rPr>
        <w:t>N</w:t>
      </w:r>
      <w:r w:rsidR="00FA0476" w:rsidRPr="00471DA1">
        <w:rPr>
          <w:rFonts w:ascii="Arial" w:hAnsi="Arial" w:cs="Arial"/>
          <w:i/>
          <w:iCs/>
        </w:rPr>
        <w:t>ote</w:t>
      </w:r>
      <w:r w:rsidRPr="00471DA1">
        <w:rPr>
          <w:rFonts w:ascii="Arial" w:hAnsi="Arial" w:cs="Arial"/>
          <w:i/>
          <w:iCs/>
        </w:rPr>
        <w:t>:</w:t>
      </w:r>
      <w:r w:rsidRPr="00D2232E">
        <w:rPr>
          <w:rFonts w:ascii="Arial" w:hAnsi="Arial" w:cs="Arial"/>
          <w:i/>
          <w:iCs/>
        </w:rPr>
        <w:t xml:space="preserve"> </w:t>
      </w:r>
      <w:r w:rsidR="00D043C3" w:rsidRPr="00D2232E">
        <w:rPr>
          <w:rFonts w:ascii="Arial" w:hAnsi="Arial" w:cs="Arial"/>
          <w:i/>
          <w:iCs/>
        </w:rPr>
        <w:t xml:space="preserve">(1) </w:t>
      </w:r>
      <w:r w:rsidRPr="00D2232E">
        <w:rPr>
          <w:rFonts w:ascii="Arial" w:hAnsi="Arial" w:cs="Arial"/>
          <w:i/>
          <w:iCs/>
        </w:rPr>
        <w:t xml:space="preserve">Here read the statutory definition of the </w:t>
      </w:r>
      <w:r w:rsidR="00D043C3" w:rsidRPr="00D2232E">
        <w:rPr>
          <w:rFonts w:ascii="Arial" w:hAnsi="Arial" w:cs="Arial"/>
          <w:i/>
          <w:iCs/>
        </w:rPr>
        <w:t>offense</w:t>
      </w:r>
      <w:r w:rsidRPr="00D2232E">
        <w:rPr>
          <w:rFonts w:ascii="Arial" w:hAnsi="Arial" w:cs="Arial"/>
          <w:i/>
          <w:iCs/>
        </w:rPr>
        <w:t xml:space="preserve"> and any defined terms as set forth in CJI for that crime.  If that crime has already been defined, a cross-reference to that is sufficient.</w:t>
      </w:r>
    </w:p>
    <w:p w14:paraId="2394BB9A" w14:textId="3BCC1875" w:rsidR="001F12EA" w:rsidRPr="00D2232E" w:rsidRDefault="00397226" w:rsidP="00FA0476">
      <w:pPr>
        <w:widowControl/>
        <w:pBdr>
          <w:bottom w:val="single" w:sz="6" w:space="1" w:color="auto"/>
        </w:pBdr>
        <w:ind w:left="720" w:right="720" w:firstLine="720"/>
        <w:jc w:val="both"/>
        <w:rPr>
          <w:rFonts w:ascii="Arial" w:hAnsi="Arial" w:cs="Arial"/>
          <w:i/>
          <w:iCs/>
        </w:rPr>
      </w:pPr>
      <w:r w:rsidRPr="00D2232E">
        <w:rPr>
          <w:rFonts w:ascii="Arial" w:hAnsi="Arial" w:cs="Arial"/>
          <w:i/>
          <w:iCs/>
        </w:rPr>
        <w:t xml:space="preserve"> </w:t>
      </w:r>
    </w:p>
    <w:p w14:paraId="682F4BBD" w14:textId="64C0B452" w:rsidR="00A22DEB" w:rsidRDefault="00647B1C" w:rsidP="00FA0476">
      <w:pPr>
        <w:widowControl/>
        <w:pBdr>
          <w:bottom w:val="single" w:sz="6" w:space="1" w:color="auto"/>
        </w:pBdr>
        <w:ind w:left="720" w:right="720" w:firstLine="720"/>
        <w:jc w:val="both"/>
        <w:rPr>
          <w:rFonts w:ascii="Arial" w:hAnsi="Arial" w:cs="Arial"/>
          <w:i/>
          <w:iCs/>
        </w:rPr>
      </w:pPr>
      <w:r w:rsidRPr="00D2232E">
        <w:rPr>
          <w:rFonts w:ascii="Arial" w:hAnsi="Arial" w:cs="Arial"/>
          <w:i/>
          <w:iCs/>
        </w:rPr>
        <w:t>(2) The offense must be one specified in Penal Law § 20.20(2)(c)</w:t>
      </w:r>
      <w:r w:rsidR="00451087" w:rsidRPr="00D2232E">
        <w:rPr>
          <w:rFonts w:ascii="Arial" w:hAnsi="Arial" w:cs="Arial"/>
          <w:i/>
          <w:iCs/>
        </w:rPr>
        <w:t>, which is reproduced in footnote 2</w:t>
      </w:r>
      <w:r w:rsidR="00F546A7">
        <w:rPr>
          <w:rFonts w:ascii="Arial" w:hAnsi="Arial" w:cs="Arial"/>
          <w:i/>
          <w:iCs/>
        </w:rPr>
        <w:t>.</w:t>
      </w:r>
    </w:p>
    <w:p w14:paraId="6E4B9243" w14:textId="77777777" w:rsidR="006534B7" w:rsidRPr="00D2232E" w:rsidRDefault="006534B7" w:rsidP="00FA0476">
      <w:pPr>
        <w:widowControl/>
        <w:pBdr>
          <w:bottom w:val="single" w:sz="6" w:space="1" w:color="auto"/>
        </w:pBdr>
        <w:ind w:left="720" w:right="720" w:firstLine="720"/>
        <w:jc w:val="both"/>
        <w:rPr>
          <w:rFonts w:ascii="Arial" w:hAnsi="Arial" w:cs="Arial"/>
          <w:i/>
          <w:iCs/>
        </w:rPr>
      </w:pPr>
    </w:p>
    <w:p w14:paraId="0C2703D6" w14:textId="77777777" w:rsidR="00F10FEB" w:rsidRPr="00D2232E" w:rsidRDefault="00F10FEB" w:rsidP="001968F5">
      <w:pPr>
        <w:widowControl/>
        <w:tabs>
          <w:tab w:val="center" w:pos="3960"/>
        </w:tabs>
        <w:jc w:val="both"/>
        <w:rPr>
          <w:rFonts w:ascii="Arial" w:hAnsi="Arial" w:cs="Arial"/>
          <w:sz w:val="28"/>
          <w:szCs w:val="28"/>
        </w:rPr>
      </w:pPr>
    </w:p>
    <w:p w14:paraId="58ED2B46" w14:textId="2AD0E203" w:rsidR="009346DD" w:rsidRPr="00D2232E" w:rsidRDefault="000B6092">
      <w:pPr>
        <w:widowControl/>
        <w:ind w:firstLine="720"/>
        <w:jc w:val="both"/>
        <w:rPr>
          <w:rFonts w:ascii="Arial" w:hAnsi="Arial" w:cs="Arial"/>
          <w:sz w:val="28"/>
          <w:szCs w:val="28"/>
        </w:rPr>
      </w:pPr>
      <w:r w:rsidRPr="00D2232E">
        <w:rPr>
          <w:rFonts w:ascii="Arial" w:hAnsi="Arial" w:cs="Arial"/>
          <w:sz w:val="28"/>
          <w:szCs w:val="28"/>
        </w:rPr>
        <w:t xml:space="preserve">Our law defines the circumstances under which a corporation may be criminally liable for the conduct of a person or persons acting on behalf of the corporation.  Specifically, the law states that a corporation is guilty of an offense when the conduct constituting the offense is engaged in by an agent of the corporation while acting within the scope of his or her employment and </w:t>
      </w:r>
      <w:r w:rsidR="008C5B85" w:rsidRPr="00D2232E">
        <w:rPr>
          <w:rFonts w:ascii="Arial" w:hAnsi="Arial" w:cs="Arial"/>
          <w:sz w:val="28"/>
          <w:szCs w:val="28"/>
        </w:rPr>
        <w:t>in</w:t>
      </w:r>
      <w:r w:rsidRPr="00D2232E">
        <w:rPr>
          <w:rFonts w:ascii="Arial" w:hAnsi="Arial" w:cs="Arial"/>
          <w:sz w:val="28"/>
          <w:szCs w:val="28"/>
        </w:rPr>
        <w:t xml:space="preserve"> behalf of the corporation.</w:t>
      </w:r>
      <w:r w:rsidRPr="00D2232E">
        <w:rPr>
          <w:rStyle w:val="FootnoteReference"/>
          <w:rFonts w:ascii="Arial" w:hAnsi="Arial" w:cs="Arial"/>
          <w:sz w:val="28"/>
          <w:szCs w:val="28"/>
          <w:vertAlign w:val="superscript"/>
        </w:rPr>
        <w:footnoteReference w:id="2"/>
      </w:r>
      <w:r w:rsidRPr="00D2232E">
        <w:rPr>
          <w:rFonts w:ascii="Arial" w:hAnsi="Arial" w:cs="Arial"/>
          <w:sz w:val="28"/>
          <w:szCs w:val="28"/>
        </w:rPr>
        <w:t xml:space="preserve"> </w:t>
      </w:r>
    </w:p>
    <w:p w14:paraId="6EFB05D8" w14:textId="2CD094E7" w:rsidR="000B6092" w:rsidRPr="00D2232E" w:rsidRDefault="000B6092">
      <w:pPr>
        <w:widowControl/>
        <w:ind w:firstLine="720"/>
        <w:jc w:val="both"/>
        <w:rPr>
          <w:rFonts w:ascii="Arial" w:hAnsi="Arial" w:cs="Arial"/>
          <w:sz w:val="28"/>
          <w:szCs w:val="28"/>
        </w:rPr>
      </w:pPr>
      <w:r w:rsidRPr="00D2232E">
        <w:rPr>
          <w:rFonts w:ascii="Arial" w:hAnsi="Arial" w:cs="Arial"/>
          <w:sz w:val="28"/>
          <w:szCs w:val="28"/>
        </w:rPr>
        <w:lastRenderedPageBreak/>
        <w:t xml:space="preserve"> </w:t>
      </w:r>
    </w:p>
    <w:p w14:paraId="5CF0C74C" w14:textId="773EF29E" w:rsidR="000B6092" w:rsidRPr="00D2232E" w:rsidRDefault="000B6092">
      <w:pPr>
        <w:widowControl/>
        <w:ind w:firstLine="720"/>
        <w:jc w:val="both"/>
        <w:rPr>
          <w:rFonts w:ascii="Arial" w:hAnsi="Arial" w:cs="Arial"/>
          <w:sz w:val="28"/>
          <w:szCs w:val="28"/>
        </w:rPr>
      </w:pPr>
      <w:r w:rsidRPr="00D2232E">
        <w:rPr>
          <w:rFonts w:ascii="Arial" w:hAnsi="Arial" w:cs="Arial"/>
          <w:sz w:val="28"/>
          <w:szCs w:val="28"/>
        </w:rPr>
        <w:t xml:space="preserve">The term </w:t>
      </w:r>
      <w:r w:rsidRPr="00D2232E">
        <w:rPr>
          <w:rFonts w:ascii="Arial" w:hAnsi="Arial" w:cs="Arial"/>
          <w:sz w:val="28"/>
          <w:szCs w:val="28"/>
        </w:rPr>
        <w:sym w:font="WP TypographicSymbols" w:char="0041"/>
      </w:r>
      <w:r w:rsidRPr="00D2232E">
        <w:rPr>
          <w:rFonts w:ascii="Arial" w:hAnsi="Arial" w:cs="Arial"/>
          <w:sz w:val="28"/>
          <w:szCs w:val="28"/>
        </w:rPr>
        <w:t>agent</w:t>
      </w:r>
      <w:r w:rsidRPr="00D2232E">
        <w:rPr>
          <w:rFonts w:ascii="Arial" w:hAnsi="Arial" w:cs="Arial"/>
          <w:sz w:val="28"/>
          <w:szCs w:val="28"/>
        </w:rPr>
        <w:sym w:font="WP TypographicSymbols" w:char="0040"/>
      </w:r>
      <w:r w:rsidRPr="00D2232E">
        <w:rPr>
          <w:rFonts w:ascii="Arial" w:hAnsi="Arial" w:cs="Arial"/>
          <w:sz w:val="28"/>
          <w:szCs w:val="28"/>
        </w:rPr>
        <w:t xml:space="preserve"> has its own special meaning in the law.  </w:t>
      </w:r>
    </w:p>
    <w:p w14:paraId="1C1A92CB" w14:textId="77777777" w:rsidR="000B6092" w:rsidRPr="00D2232E" w:rsidRDefault="000B6092">
      <w:pPr>
        <w:widowControl/>
        <w:jc w:val="both"/>
        <w:rPr>
          <w:rFonts w:ascii="Arial" w:hAnsi="Arial" w:cs="Arial"/>
          <w:sz w:val="28"/>
          <w:szCs w:val="28"/>
        </w:rPr>
      </w:pPr>
    </w:p>
    <w:p w14:paraId="427E239A" w14:textId="77777777" w:rsidR="000B6092" w:rsidRPr="00D2232E" w:rsidRDefault="000B6092">
      <w:pPr>
        <w:widowControl/>
        <w:ind w:firstLine="720"/>
        <w:jc w:val="both"/>
        <w:rPr>
          <w:rFonts w:ascii="Arial" w:hAnsi="Arial" w:cs="Arial"/>
          <w:sz w:val="28"/>
          <w:szCs w:val="28"/>
        </w:rPr>
      </w:pPr>
      <w:r w:rsidRPr="00D2232E">
        <w:rPr>
          <w:rFonts w:ascii="Arial" w:hAnsi="Arial" w:cs="Arial"/>
          <w:sz w:val="28"/>
          <w:szCs w:val="28"/>
        </w:rPr>
        <w:t>An AGENT is any director, officer or employee of a corporation, or any other person who is authorized to act in behalf of the corporation.</w:t>
      </w:r>
      <w:r w:rsidRPr="00D2232E">
        <w:rPr>
          <w:rFonts w:ascii="Arial" w:hAnsi="Arial" w:cs="Arial"/>
          <w:sz w:val="28"/>
          <w:szCs w:val="28"/>
        </w:rPr>
        <w:sym w:font="WP TypographicSymbols" w:char="0040"/>
      </w:r>
      <w:r w:rsidRPr="00D2232E">
        <w:rPr>
          <w:rStyle w:val="FootnoteReference"/>
          <w:rFonts w:ascii="Arial" w:hAnsi="Arial" w:cs="Arial"/>
          <w:sz w:val="28"/>
          <w:szCs w:val="28"/>
          <w:vertAlign w:val="superscript"/>
        </w:rPr>
        <w:footnoteReference w:id="3"/>
      </w:r>
    </w:p>
    <w:p w14:paraId="7C28AB13" w14:textId="77777777" w:rsidR="000B6092" w:rsidRPr="00D2232E" w:rsidRDefault="000B6092">
      <w:pPr>
        <w:widowControl/>
        <w:jc w:val="both"/>
        <w:rPr>
          <w:rFonts w:ascii="Arial" w:hAnsi="Arial" w:cs="Arial"/>
          <w:sz w:val="28"/>
          <w:szCs w:val="28"/>
        </w:rPr>
      </w:pPr>
    </w:p>
    <w:p w14:paraId="3F37F9D4" w14:textId="77777777" w:rsidR="000B6092" w:rsidRPr="00D2232E" w:rsidRDefault="000B6092">
      <w:pPr>
        <w:widowControl/>
        <w:jc w:val="both"/>
        <w:rPr>
          <w:rFonts w:ascii="Arial" w:hAnsi="Arial" w:cs="Arial"/>
          <w:sz w:val="28"/>
          <w:szCs w:val="28"/>
        </w:rPr>
      </w:pPr>
      <w:r w:rsidRPr="00D2232E">
        <w:rPr>
          <w:rFonts w:ascii="Arial" w:hAnsi="Arial" w:cs="Arial"/>
          <w:i/>
          <w:iCs/>
          <w:sz w:val="28"/>
          <w:szCs w:val="28"/>
        </w:rPr>
        <w:t>[Note: Add if appropriate:</w:t>
      </w:r>
    </w:p>
    <w:p w14:paraId="617812A7" w14:textId="77777777" w:rsidR="000B6092" w:rsidRPr="00D2232E" w:rsidRDefault="000B6092">
      <w:pPr>
        <w:widowControl/>
        <w:ind w:firstLine="720"/>
        <w:jc w:val="both"/>
        <w:rPr>
          <w:rFonts w:ascii="Arial" w:hAnsi="Arial" w:cs="Arial"/>
          <w:sz w:val="28"/>
          <w:szCs w:val="28"/>
        </w:rPr>
      </w:pPr>
      <w:r w:rsidRPr="00D2232E">
        <w:rPr>
          <w:rFonts w:ascii="Arial" w:hAnsi="Arial" w:cs="Arial"/>
          <w:sz w:val="28"/>
          <w:szCs w:val="28"/>
        </w:rPr>
        <w:lastRenderedPageBreak/>
        <w:t xml:space="preserve">As you know, the People contend that </w:t>
      </w:r>
      <w:r w:rsidRPr="00D2232E">
        <w:rPr>
          <w:rFonts w:ascii="Arial" w:hAnsi="Arial" w:cs="Arial"/>
          <w:i/>
          <w:iCs/>
          <w:sz w:val="28"/>
          <w:szCs w:val="28"/>
        </w:rPr>
        <w:t>[the defendant corporation]</w:t>
      </w:r>
      <w:r w:rsidRPr="00D2232E">
        <w:rPr>
          <w:rFonts w:ascii="Arial" w:hAnsi="Arial" w:cs="Arial"/>
          <w:sz w:val="28"/>
          <w:szCs w:val="28"/>
        </w:rPr>
        <w:t xml:space="preserve"> is liable based on the conduct of an agent who is  not here on trial. You must not speculate on the present status of that person. You must not draw any inference from his/her absence. And, you must not allow his/her absence to  influence your verdict. You are here to determine whether the People have proven beyond a reasonable doubt that </w:t>
      </w:r>
      <w:r w:rsidRPr="00D2232E">
        <w:rPr>
          <w:rFonts w:ascii="Arial" w:hAnsi="Arial" w:cs="Arial"/>
          <w:i/>
          <w:iCs/>
          <w:sz w:val="28"/>
          <w:szCs w:val="28"/>
        </w:rPr>
        <w:t>[the corporate defendant]</w:t>
      </w:r>
      <w:r w:rsidRPr="00D2232E">
        <w:rPr>
          <w:rFonts w:ascii="Arial" w:hAnsi="Arial" w:cs="Arial"/>
          <w:sz w:val="28"/>
          <w:szCs w:val="28"/>
        </w:rPr>
        <w:t xml:space="preserve"> on trial is guilty of a charged crime.]</w:t>
      </w:r>
    </w:p>
    <w:p w14:paraId="56708C4C" w14:textId="77777777" w:rsidR="000B6092" w:rsidRPr="00D2232E" w:rsidRDefault="000B6092">
      <w:pPr>
        <w:widowControl/>
        <w:jc w:val="both"/>
        <w:rPr>
          <w:rFonts w:ascii="Arial" w:hAnsi="Arial" w:cs="Arial"/>
          <w:sz w:val="28"/>
          <w:szCs w:val="28"/>
        </w:rPr>
      </w:pPr>
    </w:p>
    <w:p w14:paraId="36C33493" w14:textId="77777777" w:rsidR="000B6092" w:rsidRDefault="000B6092" w:rsidP="00471DA1">
      <w:pPr>
        <w:widowControl/>
        <w:ind w:left="720" w:right="720" w:firstLine="720"/>
        <w:jc w:val="both"/>
        <w:rPr>
          <w:rFonts w:ascii="Arial" w:hAnsi="Arial" w:cs="Arial"/>
          <w:i/>
          <w:iCs/>
        </w:rPr>
      </w:pPr>
      <w:r w:rsidRPr="00471DA1">
        <w:rPr>
          <w:rFonts w:ascii="Arial" w:hAnsi="Arial" w:cs="Arial"/>
          <w:i/>
          <w:iCs/>
        </w:rPr>
        <w:t xml:space="preserve">Note: At this point the elements of the crime charged against the corporation must be integrated with the theory of corporate liability. And wherever the reference the </w:t>
      </w:r>
      <w:r w:rsidRPr="00471DA1">
        <w:rPr>
          <w:rFonts w:ascii="Arial" w:hAnsi="Arial" w:cs="Arial"/>
          <w:i/>
          <w:iCs/>
        </w:rPr>
        <w:sym w:font="WP TypographicSymbols" w:char="0041"/>
      </w:r>
      <w:r w:rsidRPr="00471DA1">
        <w:rPr>
          <w:rFonts w:ascii="Arial" w:hAnsi="Arial" w:cs="Arial"/>
          <w:i/>
          <w:iCs/>
        </w:rPr>
        <w:t>defendant</w:t>
      </w:r>
      <w:r w:rsidRPr="00471DA1">
        <w:rPr>
          <w:rFonts w:ascii="Arial" w:hAnsi="Arial" w:cs="Arial"/>
          <w:i/>
          <w:iCs/>
        </w:rPr>
        <w:sym w:font="WP TypographicSymbols" w:char="0040"/>
      </w:r>
      <w:r w:rsidRPr="00471DA1">
        <w:rPr>
          <w:rFonts w:ascii="Arial" w:hAnsi="Arial" w:cs="Arial"/>
          <w:i/>
          <w:iCs/>
        </w:rPr>
        <w:t xml:space="preserve"> appears in the elements of the charged crime, the name(s) of the alleged agent(s) should be substituted, and the requisite elements for corporate liability should be added. </w:t>
      </w:r>
    </w:p>
    <w:p w14:paraId="79C4B3A1" w14:textId="77777777" w:rsidR="000B6092" w:rsidRPr="00471DA1" w:rsidRDefault="000B6092" w:rsidP="00471DA1">
      <w:pPr>
        <w:widowControl/>
        <w:ind w:left="720" w:right="720" w:firstLine="720"/>
        <w:jc w:val="both"/>
        <w:rPr>
          <w:rFonts w:ascii="Arial" w:hAnsi="Arial" w:cs="Arial"/>
        </w:rPr>
      </w:pPr>
      <w:r w:rsidRPr="00471DA1">
        <w:rPr>
          <w:rFonts w:ascii="Arial" w:hAnsi="Arial" w:cs="Arial"/>
          <w:i/>
          <w:iCs/>
        </w:rPr>
        <w:t>An example of an appropriate charge for petit larceny follows:</w:t>
      </w:r>
    </w:p>
    <w:p w14:paraId="0A2C2B97" w14:textId="77777777" w:rsidR="000B6092" w:rsidRPr="00D2232E" w:rsidRDefault="000B6092" w:rsidP="00471DA1">
      <w:pPr>
        <w:widowControl/>
        <w:ind w:right="720"/>
        <w:jc w:val="both"/>
        <w:rPr>
          <w:rFonts w:ascii="Arial" w:hAnsi="Arial" w:cs="Arial"/>
          <w:sz w:val="28"/>
          <w:szCs w:val="28"/>
        </w:rPr>
      </w:pPr>
    </w:p>
    <w:p w14:paraId="5B90FC52" w14:textId="77777777" w:rsidR="000B6092" w:rsidRPr="00D2232E" w:rsidRDefault="000B6092">
      <w:pPr>
        <w:widowControl/>
        <w:ind w:firstLine="720"/>
        <w:jc w:val="both"/>
        <w:rPr>
          <w:rFonts w:ascii="Arial" w:hAnsi="Arial" w:cs="Arial"/>
          <w:sz w:val="28"/>
          <w:szCs w:val="28"/>
        </w:rPr>
      </w:pPr>
      <w:r w:rsidRPr="00D2232E">
        <w:rPr>
          <w:rFonts w:ascii="Arial" w:hAnsi="Arial" w:cs="Arial"/>
          <w:sz w:val="28"/>
          <w:szCs w:val="28"/>
        </w:rPr>
        <w:t xml:space="preserve">In order for you to find </w:t>
      </w:r>
      <w:r w:rsidRPr="00D2232E">
        <w:rPr>
          <w:rFonts w:ascii="Arial" w:hAnsi="Arial" w:cs="Arial"/>
          <w:i/>
          <w:iCs/>
          <w:sz w:val="28"/>
          <w:szCs w:val="28"/>
        </w:rPr>
        <w:t>[the corporate defendant]</w:t>
      </w:r>
      <w:r w:rsidRPr="00D2232E">
        <w:rPr>
          <w:rFonts w:ascii="Arial" w:hAnsi="Arial" w:cs="Arial"/>
          <w:sz w:val="28"/>
          <w:szCs w:val="28"/>
        </w:rPr>
        <w:t xml:space="preserve"> guilty of this crime, the People are required to prove, from all of the evidence in the case beyond a reasonable doubt, each of the following four elements:</w:t>
      </w:r>
    </w:p>
    <w:p w14:paraId="642CC608" w14:textId="77777777" w:rsidR="000B6092" w:rsidRPr="00D2232E" w:rsidRDefault="000B6092">
      <w:pPr>
        <w:widowControl/>
        <w:jc w:val="both"/>
        <w:rPr>
          <w:rFonts w:ascii="Arial" w:hAnsi="Arial" w:cs="Arial"/>
          <w:sz w:val="28"/>
          <w:szCs w:val="28"/>
        </w:rPr>
      </w:pPr>
    </w:p>
    <w:p w14:paraId="24B5FE7E" w14:textId="77777777" w:rsidR="000B6092" w:rsidRPr="00D2232E" w:rsidRDefault="000B6092">
      <w:pPr>
        <w:widowControl/>
        <w:tabs>
          <w:tab w:val="left" w:pos="-1440"/>
        </w:tabs>
        <w:ind w:left="1440" w:hanging="720"/>
        <w:jc w:val="both"/>
        <w:rPr>
          <w:rFonts w:ascii="Arial" w:hAnsi="Arial" w:cs="Arial"/>
          <w:sz w:val="28"/>
          <w:szCs w:val="28"/>
        </w:rPr>
      </w:pPr>
      <w:r w:rsidRPr="00D2232E">
        <w:rPr>
          <w:rFonts w:ascii="Arial" w:hAnsi="Arial" w:cs="Arial"/>
          <w:sz w:val="28"/>
          <w:szCs w:val="28"/>
        </w:rPr>
        <w:t>1.</w:t>
      </w:r>
      <w:r w:rsidRPr="00D2232E">
        <w:rPr>
          <w:rFonts w:ascii="Arial" w:hAnsi="Arial" w:cs="Arial"/>
          <w:sz w:val="28"/>
          <w:szCs w:val="28"/>
        </w:rPr>
        <w:tab/>
        <w:t>That on or about</w:t>
      </w:r>
      <w:r w:rsidRPr="00D2232E">
        <w:rPr>
          <w:rFonts w:ascii="Arial" w:hAnsi="Arial" w:cs="Arial"/>
          <w:i/>
          <w:iCs/>
          <w:sz w:val="28"/>
          <w:szCs w:val="28"/>
        </w:rPr>
        <w:t xml:space="preserve"> </w:t>
      </w:r>
      <w:r w:rsidRPr="00D2232E">
        <w:rPr>
          <w:rFonts w:ascii="Arial" w:hAnsi="Arial" w:cs="Arial"/>
          <w:i/>
          <w:iCs/>
          <w:sz w:val="28"/>
          <w:szCs w:val="28"/>
          <w:u w:val="single"/>
        </w:rPr>
        <w:t>(date)</w:t>
      </w:r>
      <w:r w:rsidRPr="00D2232E">
        <w:rPr>
          <w:rFonts w:ascii="Arial" w:hAnsi="Arial" w:cs="Arial"/>
          <w:sz w:val="28"/>
          <w:szCs w:val="28"/>
        </w:rPr>
        <w:t xml:space="preserve">, in the county of </w:t>
      </w:r>
      <w:r w:rsidRPr="00D2232E">
        <w:rPr>
          <w:rFonts w:ascii="Arial" w:hAnsi="Arial" w:cs="Arial"/>
          <w:i/>
          <w:iCs/>
          <w:sz w:val="28"/>
          <w:szCs w:val="28"/>
        </w:rPr>
        <w:t xml:space="preserve"> </w:t>
      </w:r>
      <w:r w:rsidRPr="00D2232E">
        <w:rPr>
          <w:rFonts w:ascii="Arial" w:hAnsi="Arial" w:cs="Arial"/>
          <w:i/>
          <w:iCs/>
          <w:sz w:val="28"/>
          <w:szCs w:val="28"/>
          <w:u w:val="single"/>
        </w:rPr>
        <w:t>(County)</w:t>
      </w:r>
      <w:r w:rsidRPr="00D2232E">
        <w:rPr>
          <w:rFonts w:ascii="Arial" w:hAnsi="Arial" w:cs="Arial"/>
          <w:sz w:val="28"/>
          <w:szCs w:val="28"/>
        </w:rPr>
        <w:t>,</w:t>
      </w:r>
      <w:r w:rsidRPr="00D2232E">
        <w:rPr>
          <w:rFonts w:ascii="Arial" w:hAnsi="Arial" w:cs="Arial"/>
          <w:i/>
          <w:iCs/>
          <w:sz w:val="28"/>
          <w:szCs w:val="28"/>
          <w:u w:val="single"/>
        </w:rPr>
        <w:t xml:space="preserve">  (specify alleged agent) </w:t>
      </w:r>
      <w:r w:rsidRPr="00D2232E">
        <w:rPr>
          <w:rFonts w:ascii="Arial" w:hAnsi="Arial" w:cs="Arial"/>
          <w:i/>
          <w:iCs/>
          <w:sz w:val="28"/>
          <w:szCs w:val="28"/>
        </w:rPr>
        <w:t xml:space="preserve"> </w:t>
      </w:r>
      <w:r w:rsidRPr="00D2232E">
        <w:rPr>
          <w:rFonts w:ascii="Arial" w:hAnsi="Arial" w:cs="Arial"/>
          <w:sz w:val="28"/>
          <w:szCs w:val="28"/>
        </w:rPr>
        <w:t xml:space="preserve">wrongfully took, obtained, or withheld </w:t>
      </w:r>
      <w:r w:rsidRPr="00D2232E">
        <w:rPr>
          <w:rFonts w:ascii="Arial" w:hAnsi="Arial" w:cs="Arial"/>
          <w:i/>
          <w:iCs/>
          <w:sz w:val="28"/>
          <w:szCs w:val="28"/>
          <w:u w:val="single"/>
        </w:rPr>
        <w:t>(specify property)</w:t>
      </w:r>
      <w:r w:rsidRPr="00D2232E">
        <w:rPr>
          <w:rFonts w:ascii="Arial" w:hAnsi="Arial" w:cs="Arial"/>
          <w:sz w:val="28"/>
          <w:szCs w:val="28"/>
        </w:rPr>
        <w:t xml:space="preserve"> from its owner; </w:t>
      </w:r>
    </w:p>
    <w:p w14:paraId="74F0FC97" w14:textId="77777777" w:rsidR="000B6092" w:rsidRPr="00D2232E" w:rsidRDefault="000B6092">
      <w:pPr>
        <w:widowControl/>
        <w:jc w:val="both"/>
        <w:rPr>
          <w:rFonts w:ascii="Arial" w:hAnsi="Arial" w:cs="Arial"/>
          <w:sz w:val="28"/>
          <w:szCs w:val="28"/>
        </w:rPr>
      </w:pPr>
    </w:p>
    <w:p w14:paraId="5C171E5F" w14:textId="77777777" w:rsidR="000B6092" w:rsidRPr="00D2232E" w:rsidRDefault="000B6092">
      <w:pPr>
        <w:widowControl/>
        <w:jc w:val="both"/>
        <w:rPr>
          <w:rFonts w:ascii="Arial" w:hAnsi="Arial" w:cs="Arial"/>
          <w:sz w:val="28"/>
          <w:szCs w:val="28"/>
        </w:rPr>
        <w:sectPr w:rsidR="000B6092" w:rsidRPr="00D2232E" w:rsidSect="005334CE">
          <w:footerReference w:type="default" r:id="rId8"/>
          <w:type w:val="continuous"/>
          <w:pgSz w:w="12240" w:h="15840"/>
          <w:pgMar w:top="1080" w:right="2160" w:bottom="1080" w:left="2160" w:header="1440" w:footer="1440" w:gutter="0"/>
          <w:cols w:space="720"/>
          <w:noEndnote/>
          <w:docGrid w:linePitch="326"/>
        </w:sectPr>
      </w:pPr>
    </w:p>
    <w:p w14:paraId="7DF5038A" w14:textId="77777777" w:rsidR="000B6092" w:rsidRPr="00D2232E" w:rsidRDefault="000B6092">
      <w:pPr>
        <w:widowControl/>
        <w:tabs>
          <w:tab w:val="left" w:pos="-1440"/>
        </w:tabs>
        <w:ind w:left="1440" w:hanging="720"/>
        <w:jc w:val="both"/>
        <w:rPr>
          <w:rFonts w:ascii="Arial" w:hAnsi="Arial" w:cs="Arial"/>
          <w:sz w:val="28"/>
          <w:szCs w:val="28"/>
        </w:rPr>
      </w:pPr>
      <w:r w:rsidRPr="00D2232E">
        <w:rPr>
          <w:rFonts w:ascii="Arial" w:hAnsi="Arial" w:cs="Arial"/>
          <w:sz w:val="28"/>
          <w:szCs w:val="28"/>
        </w:rPr>
        <w:t>2.</w:t>
      </w:r>
      <w:r w:rsidRPr="00D2232E">
        <w:rPr>
          <w:rFonts w:ascii="Arial" w:hAnsi="Arial" w:cs="Arial"/>
          <w:sz w:val="28"/>
          <w:szCs w:val="28"/>
        </w:rPr>
        <w:tab/>
        <w:t>That</w:t>
      </w:r>
      <w:r w:rsidRPr="00D2232E">
        <w:rPr>
          <w:rFonts w:ascii="Arial" w:hAnsi="Arial" w:cs="Arial"/>
          <w:i/>
          <w:iCs/>
          <w:sz w:val="28"/>
          <w:szCs w:val="28"/>
        </w:rPr>
        <w:t xml:space="preserve"> </w:t>
      </w:r>
      <w:r w:rsidRPr="00D2232E">
        <w:rPr>
          <w:rFonts w:ascii="Arial" w:hAnsi="Arial" w:cs="Arial"/>
          <w:i/>
          <w:iCs/>
          <w:sz w:val="28"/>
          <w:szCs w:val="28"/>
          <w:u w:val="single"/>
        </w:rPr>
        <w:t>(specify alleged agent)</w:t>
      </w:r>
      <w:r w:rsidRPr="00D2232E">
        <w:rPr>
          <w:rFonts w:ascii="Arial" w:hAnsi="Arial" w:cs="Arial"/>
          <w:i/>
          <w:iCs/>
          <w:sz w:val="28"/>
          <w:szCs w:val="28"/>
        </w:rPr>
        <w:t xml:space="preserve"> </w:t>
      </w:r>
      <w:r w:rsidRPr="00D2232E">
        <w:rPr>
          <w:rFonts w:ascii="Arial" w:hAnsi="Arial" w:cs="Arial"/>
          <w:sz w:val="28"/>
          <w:szCs w:val="28"/>
        </w:rPr>
        <w:t>did so with the intent to deprive another of the property or to appropriate the property to himself/herself [</w:t>
      </w:r>
      <w:r w:rsidRPr="00D2232E">
        <w:rPr>
          <w:rFonts w:ascii="Arial" w:hAnsi="Arial" w:cs="Arial"/>
          <w:i/>
          <w:iCs/>
          <w:sz w:val="28"/>
          <w:szCs w:val="28"/>
        </w:rPr>
        <w:t xml:space="preserve">or </w:t>
      </w:r>
      <w:r w:rsidRPr="00D2232E">
        <w:rPr>
          <w:rFonts w:ascii="Arial" w:hAnsi="Arial" w:cs="Arial"/>
          <w:sz w:val="28"/>
          <w:szCs w:val="28"/>
        </w:rPr>
        <w:t>to a third person]; and</w:t>
      </w:r>
    </w:p>
    <w:p w14:paraId="3B95CDF4" w14:textId="77777777" w:rsidR="000B6092" w:rsidRPr="00D2232E" w:rsidRDefault="000B6092">
      <w:pPr>
        <w:widowControl/>
        <w:jc w:val="both"/>
        <w:rPr>
          <w:rFonts w:ascii="Arial" w:hAnsi="Arial" w:cs="Arial"/>
          <w:sz w:val="28"/>
          <w:szCs w:val="28"/>
        </w:rPr>
      </w:pPr>
    </w:p>
    <w:p w14:paraId="7D0AD730" w14:textId="7F3204AD" w:rsidR="000B6092" w:rsidRPr="00D2232E" w:rsidRDefault="000B6092">
      <w:pPr>
        <w:widowControl/>
        <w:tabs>
          <w:tab w:val="left" w:pos="-1440"/>
        </w:tabs>
        <w:ind w:left="1440" w:hanging="720"/>
        <w:jc w:val="both"/>
        <w:rPr>
          <w:rFonts w:ascii="Arial" w:hAnsi="Arial" w:cs="Arial"/>
          <w:sz w:val="28"/>
          <w:szCs w:val="28"/>
        </w:rPr>
      </w:pPr>
      <w:r w:rsidRPr="00D2232E">
        <w:rPr>
          <w:rFonts w:ascii="Arial" w:hAnsi="Arial" w:cs="Arial"/>
          <w:sz w:val="28"/>
          <w:szCs w:val="28"/>
        </w:rPr>
        <w:t>3.</w:t>
      </w:r>
      <w:r w:rsidRPr="00D2232E">
        <w:rPr>
          <w:rFonts w:ascii="Arial" w:hAnsi="Arial" w:cs="Arial"/>
          <w:sz w:val="28"/>
          <w:szCs w:val="28"/>
        </w:rPr>
        <w:tab/>
        <w:t>That</w:t>
      </w:r>
      <w:r w:rsidRPr="00D2232E">
        <w:rPr>
          <w:rFonts w:ascii="Arial" w:hAnsi="Arial" w:cs="Arial"/>
          <w:i/>
          <w:iCs/>
          <w:sz w:val="28"/>
          <w:szCs w:val="28"/>
        </w:rPr>
        <w:t xml:space="preserve"> </w:t>
      </w:r>
      <w:r w:rsidRPr="00D2232E">
        <w:rPr>
          <w:rFonts w:ascii="Arial" w:hAnsi="Arial" w:cs="Arial"/>
          <w:i/>
          <w:iCs/>
          <w:sz w:val="28"/>
          <w:szCs w:val="28"/>
          <w:u w:val="single"/>
        </w:rPr>
        <w:t>(specify alleged agent)</w:t>
      </w:r>
      <w:r w:rsidRPr="00D2232E">
        <w:rPr>
          <w:rFonts w:ascii="Arial" w:hAnsi="Arial" w:cs="Arial"/>
          <w:sz w:val="28"/>
          <w:szCs w:val="28"/>
        </w:rPr>
        <w:t xml:space="preserve"> was an agent of the </w:t>
      </w:r>
      <w:bookmarkStart w:id="3" w:name="_Hlk131504435"/>
      <w:r w:rsidR="00032DA3" w:rsidRPr="00D2232E">
        <w:rPr>
          <w:rFonts w:ascii="Arial" w:hAnsi="Arial" w:cs="Arial"/>
          <w:sz w:val="28"/>
          <w:szCs w:val="28"/>
        </w:rPr>
        <w:t>(</w:t>
      </w:r>
      <w:r w:rsidR="00032DA3" w:rsidRPr="00D2232E">
        <w:rPr>
          <w:rFonts w:ascii="Arial" w:hAnsi="Arial" w:cs="Arial"/>
          <w:i/>
          <w:iCs/>
          <w:sz w:val="28"/>
          <w:szCs w:val="28"/>
          <w:u w:val="single"/>
        </w:rPr>
        <w:t>specify name of corporation</w:t>
      </w:r>
      <w:r w:rsidR="00032DA3" w:rsidRPr="00D2232E">
        <w:rPr>
          <w:rFonts w:ascii="Arial" w:hAnsi="Arial" w:cs="Arial"/>
          <w:sz w:val="28"/>
          <w:szCs w:val="28"/>
        </w:rPr>
        <w:t>)</w:t>
      </w:r>
      <w:r w:rsidRPr="00D2232E">
        <w:rPr>
          <w:rFonts w:ascii="Arial" w:hAnsi="Arial" w:cs="Arial"/>
          <w:sz w:val="28"/>
          <w:szCs w:val="28"/>
        </w:rPr>
        <w:t xml:space="preserve">; </w:t>
      </w:r>
      <w:bookmarkEnd w:id="3"/>
      <w:r w:rsidRPr="00D2232E">
        <w:rPr>
          <w:rFonts w:ascii="Arial" w:hAnsi="Arial" w:cs="Arial"/>
          <w:sz w:val="28"/>
          <w:szCs w:val="28"/>
        </w:rPr>
        <w:t>and</w:t>
      </w:r>
    </w:p>
    <w:p w14:paraId="23EE4C91" w14:textId="77777777" w:rsidR="000B6092" w:rsidRPr="00D2232E" w:rsidRDefault="000B6092">
      <w:pPr>
        <w:widowControl/>
        <w:jc w:val="both"/>
        <w:rPr>
          <w:rFonts w:ascii="Arial" w:hAnsi="Arial" w:cs="Arial"/>
          <w:sz w:val="28"/>
          <w:szCs w:val="28"/>
        </w:rPr>
      </w:pPr>
    </w:p>
    <w:p w14:paraId="07FC2188" w14:textId="029AB790" w:rsidR="000B6092" w:rsidRPr="00D2232E" w:rsidRDefault="000B6092">
      <w:pPr>
        <w:widowControl/>
        <w:tabs>
          <w:tab w:val="left" w:pos="-1440"/>
        </w:tabs>
        <w:ind w:left="1440" w:hanging="720"/>
        <w:jc w:val="both"/>
        <w:rPr>
          <w:rFonts w:ascii="Arial" w:hAnsi="Arial" w:cs="Arial"/>
          <w:sz w:val="28"/>
          <w:szCs w:val="28"/>
        </w:rPr>
      </w:pPr>
      <w:r w:rsidRPr="00D2232E">
        <w:rPr>
          <w:rFonts w:ascii="Arial" w:hAnsi="Arial" w:cs="Arial"/>
          <w:sz w:val="28"/>
          <w:szCs w:val="28"/>
        </w:rPr>
        <w:t>4.</w:t>
      </w:r>
      <w:r w:rsidRPr="00D2232E">
        <w:rPr>
          <w:rFonts w:ascii="Arial" w:hAnsi="Arial" w:cs="Arial"/>
          <w:sz w:val="28"/>
          <w:szCs w:val="28"/>
        </w:rPr>
        <w:tab/>
        <w:t xml:space="preserve">That when </w:t>
      </w:r>
      <w:r w:rsidRPr="00D2232E">
        <w:rPr>
          <w:rFonts w:ascii="Arial" w:hAnsi="Arial" w:cs="Arial"/>
          <w:sz w:val="28"/>
          <w:szCs w:val="28"/>
          <w:u w:val="single"/>
        </w:rPr>
        <w:t>(</w:t>
      </w:r>
      <w:r w:rsidRPr="00D2232E">
        <w:rPr>
          <w:rFonts w:ascii="Arial" w:hAnsi="Arial" w:cs="Arial"/>
          <w:i/>
          <w:iCs/>
          <w:sz w:val="28"/>
          <w:szCs w:val="28"/>
          <w:u w:val="single"/>
        </w:rPr>
        <w:t>specify alleged agent</w:t>
      </w:r>
      <w:r w:rsidRPr="00D2232E">
        <w:rPr>
          <w:rFonts w:ascii="Arial" w:hAnsi="Arial" w:cs="Arial"/>
          <w:sz w:val="28"/>
          <w:szCs w:val="28"/>
          <w:u w:val="single"/>
        </w:rPr>
        <w:t>)</w:t>
      </w:r>
      <w:r w:rsidRPr="00D2232E">
        <w:rPr>
          <w:rFonts w:ascii="Arial" w:hAnsi="Arial" w:cs="Arial"/>
          <w:sz w:val="28"/>
          <w:szCs w:val="28"/>
        </w:rPr>
        <w:t xml:space="preserve"> engaged in this conduct, he/she was acting within the scope of his/her employment and in behalf of the</w:t>
      </w:r>
      <w:r w:rsidR="009A018D" w:rsidRPr="00D2232E">
        <w:rPr>
          <w:rFonts w:ascii="Arial" w:hAnsi="Arial" w:cs="Arial"/>
          <w:sz w:val="28"/>
          <w:szCs w:val="28"/>
        </w:rPr>
        <w:t xml:space="preserve"> (</w:t>
      </w:r>
      <w:r w:rsidR="009A018D" w:rsidRPr="00D2232E">
        <w:rPr>
          <w:rFonts w:ascii="Arial" w:hAnsi="Arial" w:cs="Arial"/>
          <w:i/>
          <w:iCs/>
          <w:sz w:val="28"/>
          <w:szCs w:val="28"/>
          <w:u w:val="single"/>
        </w:rPr>
        <w:t>specify name of corporation</w:t>
      </w:r>
      <w:r w:rsidR="009A018D" w:rsidRPr="00D2232E">
        <w:rPr>
          <w:rFonts w:ascii="Arial" w:hAnsi="Arial" w:cs="Arial"/>
          <w:sz w:val="28"/>
          <w:szCs w:val="28"/>
        </w:rPr>
        <w:t>)</w:t>
      </w:r>
      <w:r w:rsidRPr="00D2232E">
        <w:rPr>
          <w:rFonts w:ascii="Arial" w:hAnsi="Arial" w:cs="Arial"/>
          <w:sz w:val="28"/>
          <w:szCs w:val="28"/>
        </w:rPr>
        <w:t>.</w:t>
      </w:r>
    </w:p>
    <w:p w14:paraId="6E9F237D" w14:textId="77777777" w:rsidR="000B6092" w:rsidRPr="00D2232E" w:rsidRDefault="000B6092">
      <w:pPr>
        <w:widowControl/>
        <w:jc w:val="both"/>
        <w:rPr>
          <w:rFonts w:ascii="Arial" w:hAnsi="Arial" w:cs="Arial"/>
          <w:sz w:val="28"/>
          <w:szCs w:val="28"/>
        </w:rPr>
      </w:pPr>
    </w:p>
    <w:p w14:paraId="6A215E61" w14:textId="77777777" w:rsidR="000B6092" w:rsidRPr="00D2232E" w:rsidRDefault="000B6092">
      <w:pPr>
        <w:widowControl/>
        <w:jc w:val="both"/>
        <w:rPr>
          <w:rFonts w:ascii="Arial" w:hAnsi="Arial" w:cs="Arial"/>
          <w:sz w:val="28"/>
          <w:szCs w:val="28"/>
        </w:rPr>
      </w:pPr>
    </w:p>
    <w:p w14:paraId="1D2EA5B4" w14:textId="1B962BA4" w:rsidR="000B6092" w:rsidRPr="00D2232E" w:rsidRDefault="000B6092">
      <w:pPr>
        <w:widowControl/>
        <w:ind w:firstLine="720"/>
        <w:jc w:val="both"/>
        <w:rPr>
          <w:rFonts w:ascii="Arial" w:hAnsi="Arial" w:cs="Arial"/>
          <w:sz w:val="28"/>
          <w:szCs w:val="28"/>
        </w:rPr>
      </w:pPr>
      <w:r w:rsidRPr="00D2232E">
        <w:rPr>
          <w:rFonts w:ascii="Arial" w:hAnsi="Arial" w:cs="Arial"/>
          <w:sz w:val="28"/>
          <w:szCs w:val="28"/>
        </w:rPr>
        <w:lastRenderedPageBreak/>
        <w:t xml:space="preserve">If you find the People have proven beyond a reasonable doubt each of those elements, you must find </w:t>
      </w:r>
      <w:r w:rsidR="005F3595" w:rsidRPr="00D2232E">
        <w:rPr>
          <w:rFonts w:ascii="Arial" w:hAnsi="Arial" w:cs="Arial"/>
          <w:sz w:val="28"/>
          <w:szCs w:val="28"/>
        </w:rPr>
        <w:t>(</w:t>
      </w:r>
      <w:r w:rsidR="005F3595" w:rsidRPr="00D2232E">
        <w:rPr>
          <w:rFonts w:ascii="Arial" w:hAnsi="Arial" w:cs="Arial"/>
          <w:i/>
          <w:iCs/>
          <w:sz w:val="28"/>
          <w:szCs w:val="28"/>
          <w:u w:val="single"/>
        </w:rPr>
        <w:t>specify name of corporation</w:t>
      </w:r>
      <w:r w:rsidR="005F3595" w:rsidRPr="00D2232E">
        <w:rPr>
          <w:rFonts w:ascii="Arial" w:hAnsi="Arial" w:cs="Arial"/>
          <w:sz w:val="28"/>
          <w:szCs w:val="28"/>
        </w:rPr>
        <w:t>)</w:t>
      </w:r>
      <w:r w:rsidRPr="00D2232E">
        <w:rPr>
          <w:rFonts w:ascii="Arial" w:hAnsi="Arial" w:cs="Arial"/>
          <w:sz w:val="28"/>
          <w:szCs w:val="28"/>
        </w:rPr>
        <w:t xml:space="preserve"> guilty of the crime of (</w:t>
      </w:r>
      <w:r w:rsidRPr="00D2232E">
        <w:rPr>
          <w:rFonts w:ascii="Arial" w:hAnsi="Arial" w:cs="Arial"/>
          <w:i/>
          <w:iCs/>
          <w:sz w:val="28"/>
          <w:szCs w:val="28"/>
          <w:u w:val="single"/>
        </w:rPr>
        <w:t>specify</w:t>
      </w:r>
      <w:r w:rsidRPr="00D2232E">
        <w:rPr>
          <w:rFonts w:ascii="Arial" w:hAnsi="Arial" w:cs="Arial"/>
          <w:sz w:val="28"/>
          <w:szCs w:val="28"/>
        </w:rPr>
        <w:t>).</w:t>
      </w:r>
    </w:p>
    <w:p w14:paraId="2197A48A" w14:textId="77777777" w:rsidR="000B6092" w:rsidRPr="00D2232E" w:rsidRDefault="000B6092">
      <w:pPr>
        <w:widowControl/>
        <w:jc w:val="both"/>
        <w:rPr>
          <w:rFonts w:ascii="Arial" w:hAnsi="Arial" w:cs="Arial"/>
          <w:sz w:val="28"/>
          <w:szCs w:val="28"/>
        </w:rPr>
      </w:pPr>
    </w:p>
    <w:p w14:paraId="518FF3CF" w14:textId="3F60FC91" w:rsidR="000B6092" w:rsidRPr="00D2232E" w:rsidRDefault="000B6092">
      <w:pPr>
        <w:widowControl/>
        <w:ind w:firstLine="720"/>
        <w:jc w:val="both"/>
        <w:rPr>
          <w:rFonts w:ascii="Arial" w:hAnsi="Arial" w:cs="Arial"/>
          <w:sz w:val="28"/>
          <w:szCs w:val="28"/>
        </w:rPr>
      </w:pPr>
      <w:r w:rsidRPr="00D2232E">
        <w:rPr>
          <w:rFonts w:ascii="Arial" w:hAnsi="Arial" w:cs="Arial"/>
          <w:sz w:val="28"/>
          <w:szCs w:val="28"/>
        </w:rPr>
        <w:t>If you find the People have not proven beyond a reasonable doubt any one or more of those elements, you must find</w:t>
      </w:r>
      <w:r w:rsidR="002C6724">
        <w:rPr>
          <w:rFonts w:ascii="Arial" w:hAnsi="Arial" w:cs="Arial"/>
          <w:sz w:val="28"/>
          <w:szCs w:val="28"/>
        </w:rPr>
        <w:t xml:space="preserve"> </w:t>
      </w:r>
      <w:r w:rsidR="00995FC0" w:rsidRPr="00D2232E">
        <w:rPr>
          <w:rFonts w:ascii="Arial" w:hAnsi="Arial" w:cs="Arial"/>
          <w:sz w:val="28"/>
          <w:szCs w:val="28"/>
        </w:rPr>
        <w:t>(</w:t>
      </w:r>
      <w:r w:rsidR="00995FC0" w:rsidRPr="00D2232E">
        <w:rPr>
          <w:rFonts w:ascii="Arial" w:hAnsi="Arial" w:cs="Arial"/>
          <w:i/>
          <w:iCs/>
          <w:sz w:val="28"/>
          <w:szCs w:val="28"/>
          <w:u w:val="single"/>
        </w:rPr>
        <w:t>specify name of corporation</w:t>
      </w:r>
      <w:r w:rsidR="00995FC0" w:rsidRPr="00D2232E">
        <w:rPr>
          <w:rFonts w:ascii="Arial" w:hAnsi="Arial" w:cs="Arial"/>
          <w:sz w:val="28"/>
          <w:szCs w:val="28"/>
        </w:rPr>
        <w:t xml:space="preserve">); </w:t>
      </w:r>
      <w:r w:rsidRPr="00D2232E">
        <w:rPr>
          <w:rFonts w:ascii="Arial" w:hAnsi="Arial" w:cs="Arial"/>
          <w:sz w:val="28"/>
          <w:szCs w:val="28"/>
        </w:rPr>
        <w:t>not guilty of the crime of (</w:t>
      </w:r>
      <w:r w:rsidRPr="00D2232E">
        <w:rPr>
          <w:rFonts w:ascii="Arial" w:hAnsi="Arial" w:cs="Arial"/>
          <w:i/>
          <w:iCs/>
          <w:sz w:val="28"/>
          <w:szCs w:val="28"/>
          <w:u w:val="single"/>
        </w:rPr>
        <w:t>specify</w:t>
      </w:r>
      <w:r w:rsidRPr="00D2232E">
        <w:rPr>
          <w:rFonts w:ascii="Arial" w:hAnsi="Arial" w:cs="Arial"/>
          <w:sz w:val="28"/>
          <w:szCs w:val="28"/>
        </w:rPr>
        <w:t xml:space="preserve">). </w:t>
      </w:r>
    </w:p>
    <w:p w14:paraId="1A893673" w14:textId="77777777" w:rsidR="000B6092" w:rsidRPr="00D2232E" w:rsidRDefault="000B6092">
      <w:pPr>
        <w:widowControl/>
        <w:jc w:val="center"/>
        <w:rPr>
          <w:rFonts w:ascii="Arial" w:hAnsi="Arial" w:cs="Arial"/>
          <w:sz w:val="28"/>
          <w:szCs w:val="28"/>
        </w:rPr>
      </w:pPr>
    </w:p>
    <w:sectPr w:rsidR="000B6092" w:rsidRPr="00D2232E" w:rsidSect="000B6092">
      <w:type w:val="continuous"/>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E525E" w14:textId="77777777" w:rsidR="009E524C" w:rsidRDefault="009E524C" w:rsidP="000B6092">
      <w:r>
        <w:separator/>
      </w:r>
    </w:p>
  </w:endnote>
  <w:endnote w:type="continuationSeparator" w:id="0">
    <w:p w14:paraId="704D18EE" w14:textId="77777777" w:rsidR="009E524C" w:rsidRDefault="009E524C" w:rsidP="000B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C3AD" w14:textId="77777777" w:rsidR="000B6092" w:rsidRDefault="000B6092">
    <w:pPr>
      <w:spacing w:line="240" w:lineRule="exact"/>
    </w:pPr>
  </w:p>
  <w:p w14:paraId="32DC8749" w14:textId="77777777" w:rsidR="000B6092" w:rsidRDefault="000B6092">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sidR="00C90F8A">
      <w:rPr>
        <w:rFonts w:ascii="Arial" w:hAnsi="Arial" w:cs="Arial"/>
        <w:noProof/>
        <w:sz w:val="20"/>
        <w:szCs w:val="20"/>
      </w:rPr>
      <w:t>2</w:t>
    </w:r>
    <w:r>
      <w:rPr>
        <w:rFonts w:ascii="Arial" w:hAnsi="Arial" w:cs="Arial"/>
        <w:sz w:val="20"/>
        <w:szCs w:val="20"/>
      </w:rPr>
      <w:fldChar w:fldCharType="end"/>
    </w:r>
  </w:p>
  <w:p w14:paraId="513EC147" w14:textId="77777777" w:rsidR="000B6092" w:rsidRDefault="000B6092">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6FDB1" w14:textId="77777777" w:rsidR="009E524C" w:rsidRDefault="009E524C" w:rsidP="000B6092">
      <w:r>
        <w:separator/>
      </w:r>
    </w:p>
  </w:footnote>
  <w:footnote w:type="continuationSeparator" w:id="0">
    <w:p w14:paraId="62ACBF0A" w14:textId="77777777" w:rsidR="009E524C" w:rsidRDefault="009E524C" w:rsidP="000B6092">
      <w:r>
        <w:continuationSeparator/>
      </w:r>
    </w:p>
  </w:footnote>
  <w:footnote w:id="1">
    <w:p w14:paraId="548F295D" w14:textId="685DD72B" w:rsidR="00A6383D" w:rsidRPr="00D2232E" w:rsidRDefault="00A6383D" w:rsidP="00B002E0">
      <w:pPr>
        <w:pStyle w:val="FootnoteText"/>
        <w:ind w:firstLine="720"/>
        <w:jc w:val="both"/>
        <w:rPr>
          <w:rFonts w:ascii="Arial" w:hAnsi="Arial" w:cs="Arial"/>
          <w:sz w:val="22"/>
          <w:szCs w:val="22"/>
        </w:rPr>
      </w:pPr>
      <w:r w:rsidRPr="00D2232E">
        <w:rPr>
          <w:rStyle w:val="FootnoteReference"/>
          <w:rFonts w:ascii="Arial" w:hAnsi="Arial" w:cs="Arial"/>
          <w:sz w:val="22"/>
          <w:szCs w:val="22"/>
          <w:vertAlign w:val="superscript"/>
        </w:rPr>
        <w:footnoteRef/>
      </w:r>
      <w:r w:rsidRPr="00D2232E">
        <w:rPr>
          <w:rFonts w:ascii="Arial" w:hAnsi="Arial" w:cs="Arial"/>
          <w:sz w:val="22"/>
          <w:szCs w:val="22"/>
          <w:vertAlign w:val="superscript"/>
        </w:rPr>
        <w:t xml:space="preserve"> </w:t>
      </w:r>
      <w:r w:rsidRPr="00D2232E">
        <w:rPr>
          <w:rFonts w:ascii="Arial" w:hAnsi="Arial" w:cs="Arial"/>
          <w:sz w:val="22"/>
          <w:szCs w:val="22"/>
        </w:rPr>
        <w:t xml:space="preserve">The 2023 </w:t>
      </w:r>
      <w:r w:rsidR="00734449" w:rsidRPr="00D2232E">
        <w:rPr>
          <w:rFonts w:ascii="Arial" w:hAnsi="Arial" w:cs="Arial"/>
          <w:sz w:val="22"/>
          <w:szCs w:val="22"/>
        </w:rPr>
        <w:t>revision was for the purpose of incorporati</w:t>
      </w:r>
      <w:r w:rsidR="00334F00" w:rsidRPr="00D2232E">
        <w:rPr>
          <w:rFonts w:ascii="Arial" w:hAnsi="Arial" w:cs="Arial"/>
          <w:sz w:val="22"/>
          <w:szCs w:val="22"/>
        </w:rPr>
        <w:t xml:space="preserve">ng </w:t>
      </w:r>
      <w:r w:rsidR="000E0C15" w:rsidRPr="00D2232E">
        <w:rPr>
          <w:rFonts w:ascii="Arial" w:hAnsi="Arial" w:cs="Arial"/>
          <w:sz w:val="22"/>
          <w:szCs w:val="22"/>
        </w:rPr>
        <w:t>in foo</w:t>
      </w:r>
      <w:r w:rsidR="00712403" w:rsidRPr="00D2232E">
        <w:rPr>
          <w:rFonts w:ascii="Arial" w:hAnsi="Arial" w:cs="Arial"/>
          <w:sz w:val="22"/>
          <w:szCs w:val="22"/>
        </w:rPr>
        <w:t xml:space="preserve">tnote 2 </w:t>
      </w:r>
      <w:r w:rsidR="00334F00" w:rsidRPr="00D2232E">
        <w:rPr>
          <w:rFonts w:ascii="Arial" w:hAnsi="Arial" w:cs="Arial"/>
          <w:sz w:val="22"/>
          <w:szCs w:val="22"/>
        </w:rPr>
        <w:t>the</w:t>
      </w:r>
      <w:r w:rsidR="00734449" w:rsidRPr="00D2232E">
        <w:rPr>
          <w:rFonts w:ascii="Arial" w:hAnsi="Arial" w:cs="Arial"/>
          <w:sz w:val="22"/>
          <w:szCs w:val="22"/>
        </w:rPr>
        <w:t xml:space="preserve"> L. 2022, c. </w:t>
      </w:r>
      <w:r w:rsidR="0036644A" w:rsidRPr="00D2232E">
        <w:rPr>
          <w:rFonts w:ascii="Arial" w:hAnsi="Arial" w:cs="Arial"/>
          <w:sz w:val="22"/>
          <w:szCs w:val="22"/>
        </w:rPr>
        <w:t>746</w:t>
      </w:r>
      <w:r w:rsidR="008A0BA3" w:rsidRPr="00D2232E">
        <w:rPr>
          <w:rFonts w:ascii="Arial" w:hAnsi="Arial" w:cs="Arial"/>
          <w:sz w:val="22"/>
          <w:szCs w:val="22"/>
        </w:rPr>
        <w:t xml:space="preserve"> </w:t>
      </w:r>
      <w:r w:rsidR="006448BE" w:rsidRPr="00D2232E">
        <w:rPr>
          <w:rFonts w:ascii="Arial" w:hAnsi="Arial" w:cs="Arial"/>
          <w:sz w:val="22"/>
          <w:szCs w:val="22"/>
        </w:rPr>
        <w:t>which added Penal Law § 20.20(2)(c)(iv)</w:t>
      </w:r>
      <w:r w:rsidR="00DA0701" w:rsidRPr="00D2232E">
        <w:rPr>
          <w:rFonts w:ascii="Arial" w:hAnsi="Arial" w:cs="Arial"/>
          <w:sz w:val="22"/>
          <w:szCs w:val="22"/>
        </w:rPr>
        <w:t>, effective January 22, 2023</w:t>
      </w:r>
      <w:r w:rsidR="00AE667C" w:rsidRPr="00D2232E">
        <w:rPr>
          <w:rFonts w:ascii="Arial" w:hAnsi="Arial" w:cs="Arial"/>
          <w:sz w:val="22"/>
          <w:szCs w:val="22"/>
        </w:rPr>
        <w:t xml:space="preserve"> and </w:t>
      </w:r>
      <w:r w:rsidR="002679A4" w:rsidRPr="00D2232E">
        <w:rPr>
          <w:rFonts w:ascii="Arial" w:hAnsi="Arial" w:cs="Arial"/>
          <w:sz w:val="22"/>
          <w:szCs w:val="22"/>
        </w:rPr>
        <w:t xml:space="preserve">which </w:t>
      </w:r>
      <w:r w:rsidR="00AE667C" w:rsidRPr="00D2232E">
        <w:rPr>
          <w:rFonts w:ascii="Arial" w:hAnsi="Arial" w:cs="Arial"/>
          <w:sz w:val="22"/>
          <w:szCs w:val="22"/>
        </w:rPr>
        <w:t>was amended by L. 2023, c. 61 with the same effective date.</w:t>
      </w:r>
    </w:p>
    <w:p w14:paraId="61358C4D" w14:textId="77777777" w:rsidR="00411A40" w:rsidRPr="00D2232E" w:rsidRDefault="00411A40" w:rsidP="00411A40">
      <w:pPr>
        <w:pStyle w:val="FootnoteText"/>
        <w:ind w:firstLine="720"/>
        <w:rPr>
          <w:rFonts w:ascii="Arial" w:hAnsi="Arial" w:cs="Arial"/>
          <w:sz w:val="22"/>
          <w:szCs w:val="22"/>
        </w:rPr>
      </w:pPr>
    </w:p>
  </w:footnote>
  <w:footnote w:id="2">
    <w:p w14:paraId="46E24A35" w14:textId="77777777" w:rsidR="00D50A2F" w:rsidRPr="00D2232E" w:rsidRDefault="000B6092" w:rsidP="00523265">
      <w:pPr>
        <w:spacing w:after="120"/>
        <w:ind w:firstLine="720"/>
        <w:jc w:val="both"/>
        <w:rPr>
          <w:rFonts w:ascii="Arial" w:hAnsi="Arial" w:cs="Arial"/>
          <w:sz w:val="22"/>
          <w:szCs w:val="22"/>
        </w:rPr>
      </w:pPr>
      <w:r w:rsidRPr="00D2232E">
        <w:rPr>
          <w:rStyle w:val="FootnoteReference"/>
          <w:rFonts w:ascii="Arial" w:hAnsi="Arial" w:cs="Arial"/>
          <w:sz w:val="22"/>
          <w:szCs w:val="22"/>
          <w:vertAlign w:val="superscript"/>
        </w:rPr>
        <w:footnoteRef/>
      </w:r>
      <w:r w:rsidRPr="00D2232E">
        <w:rPr>
          <w:rFonts w:ascii="Arial" w:hAnsi="Arial" w:cs="Arial"/>
          <w:sz w:val="22"/>
          <w:szCs w:val="22"/>
        </w:rPr>
        <w:t xml:space="preserve"> </w:t>
      </w:r>
      <w:bookmarkStart w:id="1" w:name="_Hlk129361284"/>
      <w:r w:rsidRPr="00D2232E">
        <w:rPr>
          <w:rFonts w:ascii="Arial" w:hAnsi="Arial" w:cs="Arial"/>
          <w:sz w:val="22"/>
          <w:szCs w:val="22"/>
        </w:rPr>
        <w:t xml:space="preserve">Penal Law </w:t>
      </w:r>
      <w:r w:rsidRPr="00D2232E">
        <w:rPr>
          <w:rFonts w:ascii="Arial" w:hAnsi="Arial" w:cs="Arial"/>
          <w:sz w:val="22"/>
          <w:szCs w:val="22"/>
        </w:rPr>
        <w:sym w:font="WP TypographicSymbols" w:char="0027"/>
      </w:r>
      <w:r w:rsidRPr="00D2232E">
        <w:rPr>
          <w:rFonts w:ascii="Arial" w:hAnsi="Arial" w:cs="Arial"/>
          <w:sz w:val="22"/>
          <w:szCs w:val="22"/>
        </w:rPr>
        <w:t xml:space="preserve"> 20.20 (2) (c)</w:t>
      </w:r>
      <w:r w:rsidR="00D549D6" w:rsidRPr="00D2232E">
        <w:rPr>
          <w:rFonts w:ascii="Arial" w:hAnsi="Arial" w:cs="Arial"/>
          <w:sz w:val="22"/>
          <w:szCs w:val="22"/>
        </w:rPr>
        <w:t xml:space="preserve"> (“A corporation is guilty of an offense when:</w:t>
      </w:r>
      <w:r w:rsidR="00CB66A1" w:rsidRPr="00D2232E">
        <w:rPr>
          <w:rFonts w:ascii="Arial" w:hAnsi="Arial" w:cs="Arial"/>
          <w:sz w:val="22"/>
          <w:szCs w:val="22"/>
        </w:rPr>
        <w:t>. . .</w:t>
      </w:r>
      <w:r w:rsidR="00D549D6" w:rsidRPr="00D2232E">
        <w:rPr>
          <w:rFonts w:ascii="Arial" w:hAnsi="Arial" w:cs="Arial"/>
          <w:sz w:val="22"/>
          <w:szCs w:val="22"/>
        </w:rPr>
        <w:t xml:space="preserve"> </w:t>
      </w:r>
    </w:p>
    <w:p w14:paraId="784A49A7" w14:textId="6C5F21A7" w:rsidR="00D50A2F" w:rsidRPr="00D2232E" w:rsidRDefault="00D549D6" w:rsidP="000F7F53">
      <w:pPr>
        <w:spacing w:after="120"/>
        <w:ind w:left="720"/>
        <w:jc w:val="both"/>
        <w:rPr>
          <w:rFonts w:ascii="Arial" w:hAnsi="Arial" w:cs="Arial"/>
          <w:sz w:val="22"/>
          <w:szCs w:val="22"/>
        </w:rPr>
      </w:pPr>
      <w:r w:rsidRPr="00D2232E">
        <w:rPr>
          <w:rFonts w:ascii="Arial" w:hAnsi="Arial" w:cs="Arial"/>
          <w:sz w:val="22"/>
          <w:szCs w:val="22"/>
        </w:rPr>
        <w:t xml:space="preserve">(c) The conduct constituting the offense is engaged in by an agent of the corporation while acting within the scope of his employment and in behalf of the corporation, and the offense is </w:t>
      </w:r>
    </w:p>
    <w:p w14:paraId="5BE1955D" w14:textId="6E5657F3" w:rsidR="00D50A2F" w:rsidRPr="00D2232E" w:rsidRDefault="00D50A2F" w:rsidP="000F7F53">
      <w:pPr>
        <w:spacing w:after="120"/>
        <w:ind w:left="720"/>
        <w:jc w:val="both"/>
        <w:rPr>
          <w:rFonts w:ascii="Arial" w:hAnsi="Arial" w:cs="Arial"/>
          <w:sz w:val="22"/>
          <w:szCs w:val="22"/>
        </w:rPr>
      </w:pPr>
      <w:r w:rsidRPr="00D2232E">
        <w:rPr>
          <w:rFonts w:ascii="Arial" w:hAnsi="Arial" w:cs="Arial"/>
          <w:sz w:val="22"/>
          <w:szCs w:val="22"/>
        </w:rPr>
        <w:t xml:space="preserve">(i) </w:t>
      </w:r>
      <w:r w:rsidR="00D549D6" w:rsidRPr="00D2232E">
        <w:rPr>
          <w:rFonts w:ascii="Arial" w:hAnsi="Arial" w:cs="Arial"/>
          <w:sz w:val="22"/>
          <w:szCs w:val="22"/>
        </w:rPr>
        <w:t>a misdemeanor or a violation,</w:t>
      </w:r>
      <w:r w:rsidR="000B6BA4" w:rsidRPr="00D2232E">
        <w:rPr>
          <w:rFonts w:ascii="Arial" w:hAnsi="Arial" w:cs="Arial"/>
          <w:sz w:val="22"/>
          <w:szCs w:val="22"/>
        </w:rPr>
        <w:t xml:space="preserve"> or</w:t>
      </w:r>
    </w:p>
    <w:p w14:paraId="5F45866E" w14:textId="77777777" w:rsidR="00D50A2F" w:rsidRPr="00D2232E" w:rsidRDefault="00D549D6" w:rsidP="000F7F53">
      <w:pPr>
        <w:spacing w:after="120"/>
        <w:ind w:left="720"/>
        <w:jc w:val="both"/>
        <w:rPr>
          <w:rFonts w:ascii="Arial" w:eastAsia="Times New Roman" w:hAnsi="Arial" w:cs="Arial"/>
          <w:bCs/>
          <w:sz w:val="22"/>
          <w:szCs w:val="22"/>
        </w:rPr>
      </w:pPr>
      <w:r w:rsidRPr="00D2232E">
        <w:rPr>
          <w:rFonts w:ascii="Arial" w:hAnsi="Arial" w:cs="Arial"/>
          <w:sz w:val="22"/>
          <w:szCs w:val="22"/>
        </w:rPr>
        <w:t xml:space="preserve">(ii) one defined by a statute which clearly indicates a legislative intent to impose such criminal liability on a corporation, or </w:t>
      </w:r>
    </w:p>
    <w:p w14:paraId="6F650E0F" w14:textId="77777777" w:rsidR="00D50A2F" w:rsidRPr="00D2232E" w:rsidRDefault="00D549D6" w:rsidP="000F7F53">
      <w:pPr>
        <w:spacing w:after="120"/>
        <w:ind w:left="720"/>
        <w:jc w:val="both"/>
        <w:rPr>
          <w:rFonts w:ascii="Arial" w:eastAsia="Times New Roman" w:hAnsi="Arial" w:cs="Arial"/>
          <w:bCs/>
          <w:sz w:val="22"/>
          <w:szCs w:val="22"/>
        </w:rPr>
      </w:pPr>
      <w:r w:rsidRPr="00D2232E">
        <w:rPr>
          <w:rFonts w:ascii="Arial" w:hAnsi="Arial" w:cs="Arial"/>
          <w:sz w:val="22"/>
          <w:szCs w:val="22"/>
        </w:rPr>
        <w:t>(iii) any offense set forth in title twenty-seven of article seventy-one of the environmental conservation law,</w:t>
      </w:r>
      <w:r w:rsidR="00DB64BA" w:rsidRPr="00D2232E">
        <w:rPr>
          <w:rFonts w:ascii="Arial" w:hAnsi="Arial" w:cs="Arial"/>
          <w:sz w:val="22"/>
          <w:szCs w:val="22"/>
        </w:rPr>
        <w:t xml:space="preserve"> </w:t>
      </w:r>
      <w:r w:rsidR="00DB64BA" w:rsidRPr="00D2232E">
        <w:rPr>
          <w:rFonts w:ascii="Arial" w:eastAsia="Times New Roman" w:hAnsi="Arial" w:cs="Arial"/>
          <w:bCs/>
          <w:sz w:val="22"/>
          <w:szCs w:val="22"/>
          <w:lang w:val="x-none"/>
        </w:rPr>
        <w:t xml:space="preserve">or </w:t>
      </w:r>
    </w:p>
    <w:p w14:paraId="04546CA0" w14:textId="4C88D3C3" w:rsidR="005459CC" w:rsidRPr="00D2232E" w:rsidRDefault="00DB64BA" w:rsidP="005459CC">
      <w:pPr>
        <w:spacing w:after="120"/>
        <w:ind w:left="720"/>
        <w:jc w:val="both"/>
        <w:rPr>
          <w:rFonts w:ascii="Arial" w:eastAsia="Times New Roman" w:hAnsi="Arial" w:cs="Arial"/>
          <w:bCs/>
          <w:sz w:val="22"/>
          <w:szCs w:val="22"/>
        </w:rPr>
      </w:pPr>
      <w:r w:rsidRPr="00D2232E">
        <w:rPr>
          <w:rFonts w:ascii="Arial" w:eastAsia="Times New Roman" w:hAnsi="Arial" w:cs="Arial"/>
          <w:bCs/>
          <w:sz w:val="22"/>
          <w:szCs w:val="22"/>
          <w:lang w:val="x-none"/>
        </w:rPr>
        <w:t>(iv) is in relation to</w:t>
      </w:r>
      <w:r w:rsidRPr="00D2232E">
        <w:rPr>
          <w:rFonts w:ascii="Arial" w:eastAsia="Times New Roman" w:hAnsi="Arial" w:cs="Arial"/>
          <w:bCs/>
          <w:sz w:val="22"/>
          <w:szCs w:val="22"/>
        </w:rPr>
        <w:t xml:space="preserve"> </w:t>
      </w:r>
      <w:r w:rsidRPr="00D2232E">
        <w:rPr>
          <w:rFonts w:ascii="Arial" w:eastAsia="Times New Roman" w:hAnsi="Arial" w:cs="Arial"/>
          <w:bCs/>
          <w:sz w:val="22"/>
          <w:szCs w:val="22"/>
          <w:lang w:val="x-none"/>
        </w:rPr>
        <w:t xml:space="preserve">a crime involving the death </w:t>
      </w:r>
      <w:r w:rsidR="00B043E6" w:rsidRPr="00D2232E">
        <w:rPr>
          <w:rFonts w:ascii="Arial" w:eastAsia="Times New Roman" w:hAnsi="Arial" w:cs="Arial"/>
          <w:bCs/>
          <w:sz w:val="22"/>
          <w:szCs w:val="22"/>
        </w:rPr>
        <w:t xml:space="preserve">or serious physical injury of an employee </w:t>
      </w:r>
      <w:bookmarkStart w:id="2" w:name="_Hlk129265808"/>
      <w:r w:rsidR="00B043E6" w:rsidRPr="00D2232E">
        <w:rPr>
          <w:rFonts w:ascii="Arial" w:eastAsia="Times New Roman" w:hAnsi="Arial" w:cs="Arial"/>
          <w:bCs/>
          <w:sz w:val="22"/>
          <w:szCs w:val="22"/>
        </w:rPr>
        <w:t>where the corporation acted negligently, recklessly, intentionally, or knowingly</w:t>
      </w:r>
      <w:r w:rsidR="00834537" w:rsidRPr="00D2232E">
        <w:rPr>
          <w:rFonts w:ascii="Arial" w:eastAsia="Times New Roman" w:hAnsi="Arial" w:cs="Arial"/>
          <w:bCs/>
          <w:sz w:val="22"/>
          <w:szCs w:val="22"/>
        </w:rPr>
        <w:t>”</w:t>
      </w:r>
      <w:r w:rsidR="00A735BA" w:rsidRPr="00D2232E">
        <w:rPr>
          <w:rFonts w:ascii="Arial" w:eastAsia="Times New Roman" w:hAnsi="Arial" w:cs="Arial"/>
          <w:bCs/>
          <w:sz w:val="22"/>
          <w:szCs w:val="22"/>
        </w:rPr>
        <w:t>)</w:t>
      </w:r>
      <w:r w:rsidR="00B043E6" w:rsidRPr="00D2232E">
        <w:rPr>
          <w:rFonts w:ascii="Arial" w:eastAsia="Times New Roman" w:hAnsi="Arial" w:cs="Arial"/>
          <w:bCs/>
          <w:sz w:val="22"/>
          <w:szCs w:val="22"/>
        </w:rPr>
        <w:t>.</w:t>
      </w:r>
      <w:bookmarkEnd w:id="1"/>
      <w:r w:rsidR="005459CC" w:rsidRPr="00D2232E">
        <w:rPr>
          <w:rFonts w:ascii="Arial" w:eastAsia="Times New Roman" w:hAnsi="Arial" w:cs="Arial"/>
          <w:bCs/>
          <w:sz w:val="22"/>
          <w:szCs w:val="22"/>
        </w:rPr>
        <w:t xml:space="preserve">  </w:t>
      </w:r>
      <w:r w:rsidR="005459CC" w:rsidRPr="00D2232E">
        <w:rPr>
          <w:rFonts w:ascii="Arial" w:eastAsia="Times New Roman" w:hAnsi="Arial" w:cs="Arial"/>
          <w:bCs/>
          <w:i/>
          <w:iCs/>
          <w:sz w:val="22"/>
          <w:szCs w:val="22"/>
        </w:rPr>
        <w:t>See United States v. Philip Morris USA Inc.</w:t>
      </w:r>
      <w:r w:rsidR="005459CC" w:rsidRPr="00D2232E">
        <w:rPr>
          <w:rFonts w:ascii="Arial" w:eastAsia="Times New Roman" w:hAnsi="Arial" w:cs="Arial"/>
          <w:bCs/>
          <w:sz w:val="22"/>
          <w:szCs w:val="22"/>
        </w:rPr>
        <w:t xml:space="preserve">, 566 F.3d 1095, 1118 (D.C. Cir. 2009) (“Corporations may be held liable for specific intent offenses based on the </w:t>
      </w:r>
      <w:r w:rsidR="00A424C9" w:rsidRPr="00D2232E">
        <w:rPr>
          <w:rFonts w:ascii="Arial" w:eastAsia="Times New Roman" w:hAnsi="Arial" w:cs="Arial"/>
          <w:bCs/>
          <w:sz w:val="22"/>
          <w:szCs w:val="22"/>
        </w:rPr>
        <w:t>‘</w:t>
      </w:r>
      <w:r w:rsidR="005459CC" w:rsidRPr="00D2232E">
        <w:rPr>
          <w:rFonts w:ascii="Arial" w:eastAsia="Times New Roman" w:hAnsi="Arial" w:cs="Arial"/>
          <w:bCs/>
          <w:sz w:val="22"/>
          <w:szCs w:val="22"/>
        </w:rPr>
        <w:t>knowledge and intent</w:t>
      </w:r>
      <w:r w:rsidR="00A424C9" w:rsidRPr="00D2232E">
        <w:rPr>
          <w:rFonts w:ascii="Arial" w:eastAsia="Times New Roman" w:hAnsi="Arial" w:cs="Arial"/>
          <w:bCs/>
          <w:sz w:val="22"/>
          <w:szCs w:val="22"/>
        </w:rPr>
        <w:t>’</w:t>
      </w:r>
      <w:r w:rsidR="005459CC" w:rsidRPr="00D2232E">
        <w:rPr>
          <w:rFonts w:ascii="Arial" w:eastAsia="Times New Roman" w:hAnsi="Arial" w:cs="Arial"/>
          <w:bCs/>
          <w:sz w:val="22"/>
          <w:szCs w:val="22"/>
        </w:rPr>
        <w:t xml:space="preserve"> of their employees. </w:t>
      </w:r>
      <w:r w:rsidR="005459CC" w:rsidRPr="00D2232E">
        <w:rPr>
          <w:rFonts w:ascii="Arial" w:eastAsia="Times New Roman" w:hAnsi="Arial" w:cs="Arial"/>
          <w:bCs/>
          <w:i/>
          <w:iCs/>
          <w:sz w:val="22"/>
          <w:szCs w:val="22"/>
        </w:rPr>
        <w:t>N.Y. Cent. Hudson River R.R. Co. v. United States</w:t>
      </w:r>
      <w:r w:rsidR="005459CC" w:rsidRPr="00D2232E">
        <w:rPr>
          <w:rFonts w:ascii="Arial" w:eastAsia="Times New Roman" w:hAnsi="Arial" w:cs="Arial"/>
          <w:bCs/>
          <w:sz w:val="22"/>
          <w:szCs w:val="22"/>
        </w:rPr>
        <w:t>, </w:t>
      </w:r>
      <w:hyperlink r:id="rId1" w:history="1">
        <w:r w:rsidR="005459CC" w:rsidRPr="00D2232E">
          <w:rPr>
            <w:rStyle w:val="Hyperlink"/>
            <w:rFonts w:ascii="Arial" w:eastAsia="Times New Roman" w:hAnsi="Arial" w:cs="Arial"/>
            <w:bCs/>
            <w:color w:val="auto"/>
            <w:sz w:val="22"/>
            <w:szCs w:val="22"/>
            <w:u w:val="none"/>
          </w:rPr>
          <w:t>212 U.S. 481, 495</w:t>
        </w:r>
      </w:hyperlink>
      <w:r w:rsidR="005459CC" w:rsidRPr="00D2232E">
        <w:rPr>
          <w:rFonts w:ascii="Arial" w:eastAsia="Times New Roman" w:hAnsi="Arial" w:cs="Arial"/>
          <w:bCs/>
          <w:sz w:val="22"/>
          <w:szCs w:val="22"/>
        </w:rPr>
        <w:t>, </w:t>
      </w:r>
      <w:hyperlink r:id="rId2" w:history="1">
        <w:r w:rsidR="005459CC" w:rsidRPr="00D2232E">
          <w:rPr>
            <w:rStyle w:val="Hyperlink"/>
            <w:rFonts w:ascii="Arial" w:eastAsia="Times New Roman" w:hAnsi="Arial" w:cs="Arial"/>
            <w:bCs/>
            <w:color w:val="auto"/>
            <w:sz w:val="22"/>
            <w:szCs w:val="22"/>
            <w:u w:val="none"/>
          </w:rPr>
          <w:t>29 S.Ct. 304</w:t>
        </w:r>
      </w:hyperlink>
      <w:r w:rsidR="005459CC" w:rsidRPr="00D2232E">
        <w:rPr>
          <w:rFonts w:ascii="Arial" w:eastAsia="Times New Roman" w:hAnsi="Arial" w:cs="Arial"/>
          <w:bCs/>
          <w:sz w:val="22"/>
          <w:szCs w:val="22"/>
        </w:rPr>
        <w:t>, </w:t>
      </w:r>
      <w:hyperlink r:id="rId3" w:history="1">
        <w:r w:rsidR="005459CC" w:rsidRPr="00D2232E">
          <w:rPr>
            <w:rStyle w:val="Hyperlink"/>
            <w:rFonts w:ascii="Arial" w:eastAsia="Times New Roman" w:hAnsi="Arial" w:cs="Arial"/>
            <w:bCs/>
            <w:color w:val="auto"/>
            <w:sz w:val="22"/>
            <w:szCs w:val="22"/>
            <w:u w:val="none"/>
          </w:rPr>
          <w:t>53 L.Ed. 613</w:t>
        </w:r>
      </w:hyperlink>
      <w:r w:rsidR="005459CC" w:rsidRPr="00D2232E">
        <w:rPr>
          <w:rFonts w:ascii="Arial" w:eastAsia="Times New Roman" w:hAnsi="Arial" w:cs="Arial"/>
          <w:bCs/>
          <w:sz w:val="22"/>
          <w:szCs w:val="22"/>
        </w:rPr>
        <w:t> (1909); </w:t>
      </w:r>
      <w:r w:rsidR="005459CC" w:rsidRPr="00D2232E">
        <w:rPr>
          <w:rFonts w:ascii="Arial" w:eastAsia="Times New Roman" w:hAnsi="Arial" w:cs="Arial"/>
          <w:bCs/>
          <w:i/>
          <w:iCs/>
          <w:sz w:val="22"/>
          <w:szCs w:val="22"/>
        </w:rPr>
        <w:t>see United States v. A P Trucking Co.</w:t>
      </w:r>
      <w:r w:rsidR="005459CC" w:rsidRPr="00D2232E">
        <w:rPr>
          <w:rFonts w:ascii="Arial" w:eastAsia="Times New Roman" w:hAnsi="Arial" w:cs="Arial"/>
          <w:bCs/>
          <w:sz w:val="22"/>
          <w:szCs w:val="22"/>
        </w:rPr>
        <w:t>, </w:t>
      </w:r>
      <w:hyperlink r:id="rId4" w:history="1">
        <w:r w:rsidR="005459CC" w:rsidRPr="00D2232E">
          <w:rPr>
            <w:rStyle w:val="Hyperlink"/>
            <w:rFonts w:ascii="Arial" w:eastAsia="Times New Roman" w:hAnsi="Arial" w:cs="Arial"/>
            <w:bCs/>
            <w:color w:val="auto"/>
            <w:sz w:val="22"/>
            <w:szCs w:val="22"/>
            <w:u w:val="none"/>
          </w:rPr>
          <w:t>358 U.S. 121, 125</w:t>
        </w:r>
      </w:hyperlink>
      <w:r w:rsidR="005459CC" w:rsidRPr="00D2232E">
        <w:rPr>
          <w:rFonts w:ascii="Arial" w:eastAsia="Times New Roman" w:hAnsi="Arial" w:cs="Arial"/>
          <w:bCs/>
          <w:sz w:val="22"/>
          <w:szCs w:val="22"/>
        </w:rPr>
        <w:t>, </w:t>
      </w:r>
      <w:hyperlink r:id="rId5" w:history="1">
        <w:r w:rsidR="005459CC" w:rsidRPr="00D2232E">
          <w:rPr>
            <w:rStyle w:val="Hyperlink"/>
            <w:rFonts w:ascii="Arial" w:eastAsia="Times New Roman" w:hAnsi="Arial" w:cs="Arial"/>
            <w:bCs/>
            <w:color w:val="auto"/>
            <w:sz w:val="22"/>
            <w:szCs w:val="22"/>
            <w:u w:val="none"/>
          </w:rPr>
          <w:t>79 S.Ct. 203</w:t>
        </w:r>
      </w:hyperlink>
      <w:r w:rsidR="005459CC" w:rsidRPr="00D2232E">
        <w:rPr>
          <w:rFonts w:ascii="Arial" w:eastAsia="Times New Roman" w:hAnsi="Arial" w:cs="Arial"/>
          <w:bCs/>
          <w:sz w:val="22"/>
          <w:szCs w:val="22"/>
        </w:rPr>
        <w:t>, </w:t>
      </w:r>
      <w:hyperlink r:id="rId6" w:history="1">
        <w:r w:rsidR="005459CC" w:rsidRPr="00D2232E">
          <w:rPr>
            <w:rStyle w:val="Hyperlink"/>
            <w:rFonts w:ascii="Arial" w:eastAsia="Times New Roman" w:hAnsi="Arial" w:cs="Arial"/>
            <w:bCs/>
            <w:color w:val="auto"/>
            <w:sz w:val="22"/>
            <w:szCs w:val="22"/>
            <w:u w:val="none"/>
          </w:rPr>
          <w:t>3 L.Ed.2d 165</w:t>
        </w:r>
      </w:hyperlink>
      <w:r w:rsidR="005459CC" w:rsidRPr="00D2232E">
        <w:rPr>
          <w:rFonts w:ascii="Arial" w:eastAsia="Times New Roman" w:hAnsi="Arial" w:cs="Arial"/>
          <w:bCs/>
          <w:sz w:val="22"/>
          <w:szCs w:val="22"/>
        </w:rPr>
        <w:t> (1958). Because a corporation only acts and wills by virtue of its employees, the proscribed corporate intent depends on the wrongful intent of specific employees. </w:t>
      </w:r>
      <w:r w:rsidR="005459CC" w:rsidRPr="00D2232E">
        <w:rPr>
          <w:rFonts w:ascii="Arial" w:eastAsia="Times New Roman" w:hAnsi="Arial" w:cs="Arial"/>
          <w:bCs/>
          <w:i/>
          <w:iCs/>
          <w:sz w:val="22"/>
          <w:szCs w:val="22"/>
        </w:rPr>
        <w:t>See Saba v. Compagnie Nationale Air France</w:t>
      </w:r>
      <w:r w:rsidR="005459CC" w:rsidRPr="00D2232E">
        <w:rPr>
          <w:rFonts w:ascii="Arial" w:eastAsia="Times New Roman" w:hAnsi="Arial" w:cs="Arial"/>
          <w:bCs/>
          <w:sz w:val="22"/>
          <w:szCs w:val="22"/>
        </w:rPr>
        <w:t>, </w:t>
      </w:r>
      <w:hyperlink r:id="rId7" w:history="1">
        <w:r w:rsidR="005459CC" w:rsidRPr="00D2232E">
          <w:rPr>
            <w:rStyle w:val="Hyperlink"/>
            <w:rFonts w:ascii="Arial" w:eastAsia="Times New Roman" w:hAnsi="Arial" w:cs="Arial"/>
            <w:bCs/>
            <w:color w:val="auto"/>
            <w:sz w:val="22"/>
            <w:szCs w:val="22"/>
            <w:u w:val="none"/>
          </w:rPr>
          <w:t>78 F.3d 664, 670</w:t>
        </w:r>
      </w:hyperlink>
      <w:r w:rsidR="005459CC" w:rsidRPr="00D2232E">
        <w:rPr>
          <w:rFonts w:ascii="Arial" w:eastAsia="Times New Roman" w:hAnsi="Arial" w:cs="Arial"/>
          <w:bCs/>
          <w:sz w:val="22"/>
          <w:szCs w:val="22"/>
        </w:rPr>
        <w:t> (D.C. Cir. 1996). Thus, to determine whether a corporation made a false or misleading statement with specific intent to defraud, we look to the state of mind of the individual corporate officers and employees who made, ordered, or approved the statement. </w:t>
      </w:r>
      <w:r w:rsidR="005459CC" w:rsidRPr="00D2232E">
        <w:rPr>
          <w:rFonts w:ascii="Arial" w:eastAsia="Times New Roman" w:hAnsi="Arial" w:cs="Arial"/>
          <w:bCs/>
          <w:i/>
          <w:iCs/>
          <w:sz w:val="22"/>
          <w:szCs w:val="22"/>
        </w:rPr>
        <w:t>Southland Sec. Corp. v. INSpire Ins. Solutions Inc.</w:t>
      </w:r>
      <w:r w:rsidR="005459CC" w:rsidRPr="00D2232E">
        <w:rPr>
          <w:rFonts w:ascii="Arial" w:eastAsia="Times New Roman" w:hAnsi="Arial" w:cs="Arial"/>
          <w:bCs/>
          <w:sz w:val="22"/>
          <w:szCs w:val="22"/>
        </w:rPr>
        <w:t>, </w:t>
      </w:r>
      <w:hyperlink r:id="rId8" w:history="1">
        <w:r w:rsidR="005459CC" w:rsidRPr="00D2232E">
          <w:rPr>
            <w:rStyle w:val="Hyperlink"/>
            <w:rFonts w:ascii="Arial" w:eastAsia="Times New Roman" w:hAnsi="Arial" w:cs="Arial"/>
            <w:bCs/>
            <w:color w:val="auto"/>
            <w:sz w:val="22"/>
            <w:szCs w:val="22"/>
            <w:u w:val="none"/>
          </w:rPr>
          <w:t>365 F.3d 353, 366</w:t>
        </w:r>
      </w:hyperlink>
      <w:r w:rsidR="005459CC" w:rsidRPr="00D2232E">
        <w:rPr>
          <w:rFonts w:ascii="Arial" w:eastAsia="Times New Roman" w:hAnsi="Arial" w:cs="Arial"/>
          <w:bCs/>
          <w:sz w:val="22"/>
          <w:szCs w:val="22"/>
        </w:rPr>
        <w:t> (5th Cir. 2004).”</w:t>
      </w:r>
    </w:p>
    <w:bookmarkEnd w:id="2"/>
    <w:p w14:paraId="3A075022" w14:textId="47A8384E" w:rsidR="000B6092" w:rsidRPr="00D2232E" w:rsidRDefault="000B6092" w:rsidP="000F7F53">
      <w:pPr>
        <w:spacing w:after="120"/>
        <w:jc w:val="both"/>
        <w:rPr>
          <w:rFonts w:ascii="Arial" w:hAnsi="Arial" w:cs="Arial"/>
          <w:sz w:val="22"/>
          <w:szCs w:val="22"/>
        </w:rPr>
      </w:pPr>
      <w:r w:rsidRPr="00D2232E">
        <w:rPr>
          <w:rFonts w:ascii="Arial" w:hAnsi="Arial" w:cs="Arial"/>
          <w:sz w:val="22"/>
          <w:szCs w:val="22"/>
        </w:rPr>
        <w:t xml:space="preserve">Title </w:t>
      </w:r>
      <w:r w:rsidR="00F86972" w:rsidRPr="00D2232E">
        <w:rPr>
          <w:rFonts w:ascii="Arial" w:hAnsi="Arial" w:cs="Arial"/>
          <w:sz w:val="22"/>
          <w:szCs w:val="22"/>
        </w:rPr>
        <w:t xml:space="preserve">27 </w:t>
      </w:r>
      <w:r w:rsidRPr="00D2232E">
        <w:rPr>
          <w:rFonts w:ascii="Arial" w:hAnsi="Arial" w:cs="Arial"/>
          <w:sz w:val="22"/>
          <w:szCs w:val="22"/>
        </w:rPr>
        <w:t xml:space="preserve">of article </w:t>
      </w:r>
      <w:r w:rsidR="00C76CD6" w:rsidRPr="00D2232E">
        <w:rPr>
          <w:rFonts w:ascii="Arial" w:hAnsi="Arial" w:cs="Arial"/>
          <w:sz w:val="22"/>
          <w:szCs w:val="22"/>
        </w:rPr>
        <w:t>71</w:t>
      </w:r>
      <w:r w:rsidRPr="00D2232E">
        <w:rPr>
          <w:rFonts w:ascii="Arial" w:hAnsi="Arial" w:cs="Arial"/>
          <w:sz w:val="22"/>
          <w:szCs w:val="22"/>
        </w:rPr>
        <w:t xml:space="preserve"> of the Environmental Conservation Law</w:t>
      </w:r>
      <w:r w:rsidR="00C76CD6" w:rsidRPr="00D2232E">
        <w:rPr>
          <w:rFonts w:ascii="Arial" w:hAnsi="Arial" w:cs="Arial"/>
          <w:sz w:val="22"/>
          <w:szCs w:val="22"/>
        </w:rPr>
        <w:t xml:space="preserve"> specified above in paragraph (</w:t>
      </w:r>
      <w:r w:rsidR="00DC3DF4" w:rsidRPr="00D2232E">
        <w:rPr>
          <w:rFonts w:ascii="Arial" w:hAnsi="Arial" w:cs="Arial"/>
          <w:sz w:val="22"/>
          <w:szCs w:val="22"/>
        </w:rPr>
        <w:t>iii),</w:t>
      </w:r>
      <w:r w:rsidRPr="00D2232E">
        <w:rPr>
          <w:rFonts w:ascii="Arial" w:hAnsi="Arial" w:cs="Arial"/>
          <w:sz w:val="22"/>
          <w:szCs w:val="22"/>
        </w:rPr>
        <w:t xml:space="preserve"> defines the crimes of unlawful possession of hazardous waste in the first and second degree, endangering public health, safety or the environment in the first, second, third, fourth and fifth degree, and unlawful dealing in hazardous wastes in the first and second degree.</w:t>
      </w:r>
    </w:p>
    <w:p w14:paraId="7044B46D" w14:textId="65229570" w:rsidR="00694381" w:rsidRPr="00D2232E" w:rsidRDefault="00694381" w:rsidP="000F7F53">
      <w:pPr>
        <w:spacing w:after="120"/>
        <w:jc w:val="both"/>
        <w:rPr>
          <w:rFonts w:ascii="Arial" w:eastAsia="Times New Roman" w:hAnsi="Arial" w:cs="Arial"/>
          <w:bCs/>
          <w:sz w:val="22"/>
          <w:szCs w:val="22"/>
        </w:rPr>
      </w:pPr>
      <w:r w:rsidRPr="00D2232E">
        <w:rPr>
          <w:rFonts w:ascii="Arial" w:hAnsi="Arial" w:cs="Arial"/>
          <w:sz w:val="22"/>
          <w:szCs w:val="22"/>
        </w:rPr>
        <w:t xml:space="preserve">The term “employee” </w:t>
      </w:r>
      <w:r w:rsidR="004D27AA" w:rsidRPr="00D2232E">
        <w:rPr>
          <w:rFonts w:ascii="Arial" w:hAnsi="Arial" w:cs="Arial"/>
          <w:sz w:val="22"/>
          <w:szCs w:val="22"/>
        </w:rPr>
        <w:t xml:space="preserve">in paragraph (iv) </w:t>
      </w:r>
      <w:r w:rsidRPr="00D2232E">
        <w:rPr>
          <w:rFonts w:ascii="Arial" w:hAnsi="Arial" w:cs="Arial"/>
          <w:sz w:val="22"/>
          <w:szCs w:val="22"/>
        </w:rPr>
        <w:t xml:space="preserve">is defined in </w:t>
      </w:r>
      <w:r w:rsidR="00480601" w:rsidRPr="00D2232E">
        <w:rPr>
          <w:rFonts w:ascii="Arial" w:hAnsi="Arial" w:cs="Arial"/>
          <w:sz w:val="22"/>
          <w:szCs w:val="22"/>
        </w:rPr>
        <w:t>Penal Law § 10(22)</w:t>
      </w:r>
      <w:r w:rsidR="005B2B77" w:rsidRPr="00D2232E">
        <w:rPr>
          <w:rFonts w:ascii="Arial" w:hAnsi="Arial" w:cs="Arial"/>
          <w:sz w:val="22"/>
          <w:szCs w:val="22"/>
        </w:rPr>
        <w:t>:</w:t>
      </w:r>
      <w:r w:rsidR="00480601" w:rsidRPr="00D2232E">
        <w:rPr>
          <w:rFonts w:ascii="Arial" w:hAnsi="Arial" w:cs="Arial"/>
          <w:sz w:val="22"/>
          <w:szCs w:val="22"/>
        </w:rPr>
        <w:t xml:space="preserve"> Employee </w:t>
      </w:r>
      <w:r w:rsidR="009346DD" w:rsidRPr="00D2232E">
        <w:rPr>
          <w:rFonts w:ascii="Arial" w:hAnsi="Arial" w:cs="Arial"/>
          <w:sz w:val="22"/>
          <w:szCs w:val="22"/>
        </w:rPr>
        <w:t>means</w:t>
      </w:r>
      <w:r w:rsidR="00480601" w:rsidRPr="00D2232E">
        <w:rPr>
          <w:rFonts w:ascii="Arial" w:hAnsi="Arial" w:cs="Arial"/>
          <w:sz w:val="22"/>
          <w:szCs w:val="22"/>
        </w:rPr>
        <w:t xml:space="preserve"> </w:t>
      </w:r>
      <w:r w:rsidR="009346DD" w:rsidRPr="00D2232E">
        <w:rPr>
          <w:rFonts w:ascii="Arial" w:hAnsi="Arial" w:cs="Arial"/>
          <w:sz w:val="22"/>
          <w:szCs w:val="22"/>
        </w:rPr>
        <w:t>“</w:t>
      </w:r>
      <w:r w:rsidR="00480601" w:rsidRPr="00D2232E">
        <w:rPr>
          <w:rFonts w:ascii="Arial" w:hAnsi="Arial" w:cs="Arial"/>
          <w:sz w:val="22"/>
          <w:szCs w:val="22"/>
        </w:rPr>
        <w:t>any person providing labor or services for remuneration for a private entity or business within New York state, without regard to an individual's</w:t>
      </w:r>
      <w:r w:rsidR="00520FFF" w:rsidRPr="00D2232E">
        <w:rPr>
          <w:rFonts w:ascii="Arial" w:hAnsi="Arial" w:cs="Arial"/>
          <w:sz w:val="22"/>
          <w:szCs w:val="22"/>
        </w:rPr>
        <w:t xml:space="preserve"> (cont.)</w:t>
      </w:r>
      <w:r w:rsidR="00480601" w:rsidRPr="00D2232E">
        <w:rPr>
          <w:rFonts w:ascii="Arial" w:hAnsi="Arial" w:cs="Arial"/>
          <w:sz w:val="22"/>
          <w:szCs w:val="22"/>
        </w:rPr>
        <w:t xml:space="preserve"> immigration status, and shall include part-time workers, independent contractors, apprentices, domestic workers, home care and  personal care workers, day laborers, farmworkers, and other temporary and seasonal workers</w:t>
      </w:r>
      <w:r w:rsidR="009346DD" w:rsidRPr="00D2232E">
        <w:rPr>
          <w:rFonts w:ascii="Arial" w:hAnsi="Arial" w:cs="Arial"/>
          <w:sz w:val="22"/>
          <w:szCs w:val="22"/>
        </w:rPr>
        <w:t>.”</w:t>
      </w:r>
    </w:p>
  </w:footnote>
  <w:footnote w:id="3">
    <w:p w14:paraId="4599EBC9" w14:textId="77777777" w:rsidR="000B6092" w:rsidRPr="00D2232E" w:rsidRDefault="000B6092">
      <w:pPr>
        <w:spacing w:after="240"/>
        <w:ind w:firstLine="720"/>
        <w:jc w:val="both"/>
        <w:rPr>
          <w:rFonts w:ascii="Arial" w:hAnsi="Arial" w:cs="Arial"/>
          <w:sz w:val="28"/>
          <w:szCs w:val="28"/>
        </w:rPr>
      </w:pPr>
      <w:r w:rsidRPr="00D2232E">
        <w:rPr>
          <w:rStyle w:val="FootnoteReference"/>
          <w:rFonts w:ascii="Arial" w:hAnsi="Arial" w:cs="Arial"/>
          <w:sz w:val="22"/>
          <w:szCs w:val="22"/>
          <w:vertAlign w:val="superscript"/>
        </w:rPr>
        <w:footnoteRef/>
      </w:r>
      <w:r w:rsidRPr="00D2232E">
        <w:rPr>
          <w:rFonts w:ascii="Arial" w:hAnsi="Arial" w:cs="Arial"/>
          <w:sz w:val="22"/>
          <w:szCs w:val="22"/>
        </w:rPr>
        <w:t xml:space="preserve"> Penal Law </w:t>
      </w:r>
      <w:r w:rsidRPr="00D2232E">
        <w:rPr>
          <w:rFonts w:ascii="Arial" w:hAnsi="Arial" w:cs="Arial"/>
          <w:sz w:val="22"/>
          <w:szCs w:val="22"/>
        </w:rPr>
        <w:sym w:font="WP TypographicSymbols" w:char="0027"/>
      </w:r>
      <w:r w:rsidRPr="00D2232E">
        <w:rPr>
          <w:rFonts w:ascii="Arial" w:hAnsi="Arial" w:cs="Arial"/>
          <w:sz w:val="22"/>
          <w:szCs w:val="22"/>
        </w:rPr>
        <w:t xml:space="preserve"> 20.20 (1) (a).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A4D38"/>
    <w:multiLevelType w:val="hybridMultilevel"/>
    <w:tmpl w:val="EB62BB26"/>
    <w:lvl w:ilvl="0" w:tplc="D5F823BA">
      <w:start w:val="1"/>
      <w:numFmt w:val="lowerRoman"/>
      <w:lvlText w:val="(%1)"/>
      <w:lvlJc w:val="left"/>
      <w:pPr>
        <w:ind w:left="1080" w:hanging="72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8149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092"/>
    <w:rsid w:val="000156E0"/>
    <w:rsid w:val="00032DA3"/>
    <w:rsid w:val="00054916"/>
    <w:rsid w:val="00061CE9"/>
    <w:rsid w:val="00072FC9"/>
    <w:rsid w:val="000A0EA5"/>
    <w:rsid w:val="000B6092"/>
    <w:rsid w:val="000B6BA4"/>
    <w:rsid w:val="000C2806"/>
    <w:rsid w:val="000D3E22"/>
    <w:rsid w:val="000D58C6"/>
    <w:rsid w:val="000E0C15"/>
    <w:rsid w:val="000F33F0"/>
    <w:rsid w:val="000F7F53"/>
    <w:rsid w:val="00131CE8"/>
    <w:rsid w:val="00191401"/>
    <w:rsid w:val="001968F5"/>
    <w:rsid w:val="001B2C73"/>
    <w:rsid w:val="001B37F8"/>
    <w:rsid w:val="001F12EA"/>
    <w:rsid w:val="001F51B2"/>
    <w:rsid w:val="001F5B0D"/>
    <w:rsid w:val="0022438C"/>
    <w:rsid w:val="00232551"/>
    <w:rsid w:val="002679A4"/>
    <w:rsid w:val="002C6724"/>
    <w:rsid w:val="00334F00"/>
    <w:rsid w:val="00341016"/>
    <w:rsid w:val="0036644A"/>
    <w:rsid w:val="003938DF"/>
    <w:rsid w:val="00397226"/>
    <w:rsid w:val="003B2BD5"/>
    <w:rsid w:val="003E16AC"/>
    <w:rsid w:val="003E760F"/>
    <w:rsid w:val="003F12DD"/>
    <w:rsid w:val="00411A40"/>
    <w:rsid w:val="0041617B"/>
    <w:rsid w:val="004278AE"/>
    <w:rsid w:val="00451087"/>
    <w:rsid w:val="00471DA1"/>
    <w:rsid w:val="00480601"/>
    <w:rsid w:val="004952FC"/>
    <w:rsid w:val="004D27AA"/>
    <w:rsid w:val="004F44F9"/>
    <w:rsid w:val="00520FFF"/>
    <w:rsid w:val="00523265"/>
    <w:rsid w:val="005256B5"/>
    <w:rsid w:val="00526121"/>
    <w:rsid w:val="0053299B"/>
    <w:rsid w:val="005334CE"/>
    <w:rsid w:val="005459CC"/>
    <w:rsid w:val="00547289"/>
    <w:rsid w:val="00572E08"/>
    <w:rsid w:val="005B2B77"/>
    <w:rsid w:val="005C01D3"/>
    <w:rsid w:val="005C253F"/>
    <w:rsid w:val="005F2826"/>
    <w:rsid w:val="005F3595"/>
    <w:rsid w:val="005F38D3"/>
    <w:rsid w:val="006004AB"/>
    <w:rsid w:val="00605A3F"/>
    <w:rsid w:val="006448BE"/>
    <w:rsid w:val="00647B1C"/>
    <w:rsid w:val="006534B7"/>
    <w:rsid w:val="0068134E"/>
    <w:rsid w:val="00694381"/>
    <w:rsid w:val="006A015E"/>
    <w:rsid w:val="006A5FDD"/>
    <w:rsid w:val="006B66D5"/>
    <w:rsid w:val="006B7952"/>
    <w:rsid w:val="007001AF"/>
    <w:rsid w:val="00712403"/>
    <w:rsid w:val="00731DBA"/>
    <w:rsid w:val="00734449"/>
    <w:rsid w:val="00747758"/>
    <w:rsid w:val="0078557F"/>
    <w:rsid w:val="007C3130"/>
    <w:rsid w:val="007E554B"/>
    <w:rsid w:val="008029DC"/>
    <w:rsid w:val="0080476D"/>
    <w:rsid w:val="0082294A"/>
    <w:rsid w:val="00834537"/>
    <w:rsid w:val="008544F1"/>
    <w:rsid w:val="008843AE"/>
    <w:rsid w:val="0089408B"/>
    <w:rsid w:val="00895539"/>
    <w:rsid w:val="008A0BA3"/>
    <w:rsid w:val="008A25AD"/>
    <w:rsid w:val="008C5B85"/>
    <w:rsid w:val="008D229B"/>
    <w:rsid w:val="008D3AB7"/>
    <w:rsid w:val="008E1DDD"/>
    <w:rsid w:val="009346DD"/>
    <w:rsid w:val="009649CD"/>
    <w:rsid w:val="00977F7E"/>
    <w:rsid w:val="0099389C"/>
    <w:rsid w:val="00995FC0"/>
    <w:rsid w:val="009A018D"/>
    <w:rsid w:val="009C3E79"/>
    <w:rsid w:val="009D3AC8"/>
    <w:rsid w:val="009E524C"/>
    <w:rsid w:val="009F2532"/>
    <w:rsid w:val="00A049B1"/>
    <w:rsid w:val="00A064E5"/>
    <w:rsid w:val="00A22DEB"/>
    <w:rsid w:val="00A424C9"/>
    <w:rsid w:val="00A6383D"/>
    <w:rsid w:val="00A735BA"/>
    <w:rsid w:val="00A76529"/>
    <w:rsid w:val="00A929CE"/>
    <w:rsid w:val="00AD3C0A"/>
    <w:rsid w:val="00AE667C"/>
    <w:rsid w:val="00B002E0"/>
    <w:rsid w:val="00B043E6"/>
    <w:rsid w:val="00B303D8"/>
    <w:rsid w:val="00B51F9F"/>
    <w:rsid w:val="00B9631D"/>
    <w:rsid w:val="00BA5A19"/>
    <w:rsid w:val="00BB76AA"/>
    <w:rsid w:val="00BC1457"/>
    <w:rsid w:val="00BC3AF3"/>
    <w:rsid w:val="00BE0C39"/>
    <w:rsid w:val="00C32AF8"/>
    <w:rsid w:val="00C47297"/>
    <w:rsid w:val="00C50408"/>
    <w:rsid w:val="00C62DB1"/>
    <w:rsid w:val="00C76CD6"/>
    <w:rsid w:val="00C90F8A"/>
    <w:rsid w:val="00CA3841"/>
    <w:rsid w:val="00CA7173"/>
    <w:rsid w:val="00CB66A1"/>
    <w:rsid w:val="00CC1D69"/>
    <w:rsid w:val="00CC71C3"/>
    <w:rsid w:val="00CE17D9"/>
    <w:rsid w:val="00CE2093"/>
    <w:rsid w:val="00D043C3"/>
    <w:rsid w:val="00D2232E"/>
    <w:rsid w:val="00D25BF9"/>
    <w:rsid w:val="00D50A2F"/>
    <w:rsid w:val="00D549D6"/>
    <w:rsid w:val="00D63063"/>
    <w:rsid w:val="00D76E80"/>
    <w:rsid w:val="00DA0701"/>
    <w:rsid w:val="00DA71CE"/>
    <w:rsid w:val="00DB64BA"/>
    <w:rsid w:val="00DC1400"/>
    <w:rsid w:val="00DC3DF4"/>
    <w:rsid w:val="00E01D2D"/>
    <w:rsid w:val="00E10E41"/>
    <w:rsid w:val="00E1190E"/>
    <w:rsid w:val="00E13F35"/>
    <w:rsid w:val="00E278D4"/>
    <w:rsid w:val="00E75319"/>
    <w:rsid w:val="00E80045"/>
    <w:rsid w:val="00EC47B5"/>
    <w:rsid w:val="00ED156B"/>
    <w:rsid w:val="00ED2291"/>
    <w:rsid w:val="00EF5923"/>
    <w:rsid w:val="00EF7C65"/>
    <w:rsid w:val="00F07D69"/>
    <w:rsid w:val="00F10FEB"/>
    <w:rsid w:val="00F546A7"/>
    <w:rsid w:val="00F636D2"/>
    <w:rsid w:val="00F67D27"/>
    <w:rsid w:val="00F81905"/>
    <w:rsid w:val="00F86972"/>
    <w:rsid w:val="00FA0476"/>
    <w:rsid w:val="00FA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26E1EE"/>
  <w14:defaultImageDpi w14:val="0"/>
  <w15:docId w15:val="{13E2F862-BD3D-48BD-95FF-484C916D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footnoteref">
    <w:name w:val="footnote ref"/>
    <w:uiPriority w:val="99"/>
    <w:rPr>
      <w:vertAlign w:val="superscript"/>
    </w:rPr>
  </w:style>
  <w:style w:type="paragraph" w:styleId="FootnoteText">
    <w:name w:val="footnote text"/>
    <w:basedOn w:val="Normal"/>
    <w:link w:val="FootnoteTextChar"/>
    <w:uiPriority w:val="99"/>
    <w:semiHidden/>
    <w:unhideWhenUsed/>
    <w:rsid w:val="00A6383D"/>
    <w:rPr>
      <w:sz w:val="20"/>
      <w:szCs w:val="20"/>
    </w:rPr>
  </w:style>
  <w:style w:type="character" w:customStyle="1" w:styleId="FootnoteTextChar">
    <w:name w:val="Footnote Text Char"/>
    <w:basedOn w:val="DefaultParagraphFont"/>
    <w:link w:val="FootnoteText"/>
    <w:uiPriority w:val="99"/>
    <w:semiHidden/>
    <w:rsid w:val="00A6383D"/>
    <w:rPr>
      <w:rFonts w:ascii="Times New Roman" w:hAnsi="Times New Roman" w:cs="Times New Roman"/>
      <w:sz w:val="20"/>
      <w:szCs w:val="20"/>
    </w:rPr>
  </w:style>
  <w:style w:type="character" w:styleId="Hyperlink">
    <w:name w:val="Hyperlink"/>
    <w:basedOn w:val="DefaultParagraphFont"/>
    <w:uiPriority w:val="99"/>
    <w:unhideWhenUsed/>
    <w:rsid w:val="003B2BD5"/>
    <w:rPr>
      <w:color w:val="0563C1"/>
      <w:u w:val="single"/>
    </w:rPr>
  </w:style>
  <w:style w:type="character" w:styleId="UnresolvedMention">
    <w:name w:val="Unresolved Mention"/>
    <w:basedOn w:val="DefaultParagraphFont"/>
    <w:uiPriority w:val="99"/>
    <w:semiHidden/>
    <w:unhideWhenUsed/>
    <w:rsid w:val="00545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79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gcc02.safelinks.protection.outlook.com/?url=https%3A%2F%2Fcasetext.com%2Fcase%2Fsouthland-securities-v-inspire-ins-solutions%23p366&amp;data=05%7C01%7Cwdonnino%40nycourts.gov%7Cd5deb43a4d3c49ea003408db263d8c95%7C3456fe92cbd1406db5a35364bec0a833%7C0%7C0%7C638145818011345837%7CUnknown%7CTWFpbGZsb3d8eyJWIjoiMC4wLjAwMDAiLCJQIjoiV2luMzIiLCJBTiI6Ik1haWwiLCJXVCI6Mn0%3D%7C3000%7C%7C%7C&amp;sdata=cT9rOOceGPrN7PGL4qT9HoyvkzwxCNPaLXFTTAVzSk0%3D&amp;reserved=0" TargetMode="External"/><Relationship Id="rId3" Type="http://schemas.openxmlformats.org/officeDocument/2006/relationships/hyperlink" Target="https://gcc02.safelinks.protection.outlook.com/?url=https%3A%2F%2Fcasetext.com%2Fcase%2Fnew-york-central-rr-v-united-states&amp;data=05%7C01%7Cwdonnino%40nycourts.gov%7Cd5deb43a4d3c49ea003408db263d8c95%7C3456fe92cbd1406db5a35364bec0a833%7C0%7C0%7C638145818011189615%7CUnknown%7CTWFpbGZsb3d8eyJWIjoiMC4wLjAwMDAiLCJQIjoiV2luMzIiLCJBTiI6Ik1haWwiLCJXVCI6Mn0%3D%7C3000%7C%7C%7C&amp;sdata=KqWdVb9Gpa1JT1g84dLO1diZKJv8XnRDtkQ7HvOhp%2F0%3D&amp;reserved=0" TargetMode="External"/><Relationship Id="rId7" Type="http://schemas.openxmlformats.org/officeDocument/2006/relationships/hyperlink" Target="https://gcc02.safelinks.protection.outlook.com/?url=https%3A%2F%2Fcasetext.com%2Fcase%2Fsaba-v-compagnie-nationale-air-france%23p670&amp;data=05%7C01%7Cwdonnino%40nycourts.gov%7Cd5deb43a4d3c49ea003408db263d8c95%7C3456fe92cbd1406db5a35364bec0a833%7C0%7C0%7C638145818011345837%7CUnknown%7CTWFpbGZsb3d8eyJWIjoiMC4wLjAwMDAiLCJQIjoiV2luMzIiLCJBTiI6Ik1haWwiLCJXVCI6Mn0%3D%7C3000%7C%7C%7C&amp;sdata=nCB7HCPon3yBxf%2Bx9i1ou2iRPnWvplYkI1Ibr8XMHPA%3D&amp;reserved=0" TargetMode="External"/><Relationship Id="rId2" Type="http://schemas.openxmlformats.org/officeDocument/2006/relationships/hyperlink" Target="https://gcc02.safelinks.protection.outlook.com/?url=https%3A%2F%2Fcasetext.com%2Fcase%2Fnew-york-central-rr-v-united-states&amp;data=05%7C01%7Cwdonnino%40nycourts.gov%7Cd5deb43a4d3c49ea003408db263d8c95%7C3456fe92cbd1406db5a35364bec0a833%7C0%7C0%7C638145818011189615%7CUnknown%7CTWFpbGZsb3d8eyJWIjoiMC4wLjAwMDAiLCJQIjoiV2luMzIiLCJBTiI6Ik1haWwiLCJXVCI6Mn0%3D%7C3000%7C%7C%7C&amp;sdata=KqWdVb9Gpa1JT1g84dLO1diZKJv8XnRDtkQ7HvOhp%2F0%3D&amp;reserved=0" TargetMode="External"/><Relationship Id="rId1" Type="http://schemas.openxmlformats.org/officeDocument/2006/relationships/hyperlink" Target="https://gcc02.safelinks.protection.outlook.com/?url=https%3A%2F%2Fcasetext.com%2Fcase%2Fnew-york-central-rr-v-united-states%23p495&amp;data=05%7C01%7Cwdonnino%40nycourts.gov%7Cd5deb43a4d3c49ea003408db263d8c95%7C3456fe92cbd1406db5a35364bec0a833%7C0%7C0%7C638145818011189615%7CUnknown%7CTWFpbGZsb3d8eyJWIjoiMC4wLjAwMDAiLCJQIjoiV2luMzIiLCJBTiI6Ik1haWwiLCJXVCI6Mn0%3D%7C3000%7C%7C%7C&amp;sdata=3b3C8X%2FQo1ZVJ3iBubl3NKm8q443xI2FS9mwThnIBsk%3D&amp;reserved=0" TargetMode="External"/><Relationship Id="rId6" Type="http://schemas.openxmlformats.org/officeDocument/2006/relationships/hyperlink" Target="https://gcc02.safelinks.protection.outlook.com/?url=https%3A%2F%2Fcasetext.com%2Fcase%2Funited-states-v-a-p-trucking-co&amp;data=05%7C01%7Cwdonnino%40nycourts.gov%7Cd5deb43a4d3c49ea003408db263d8c95%7C3456fe92cbd1406db5a35364bec0a833%7C0%7C0%7C638145818011345837%7CUnknown%7CTWFpbGZsb3d8eyJWIjoiMC4wLjAwMDAiLCJQIjoiV2luMzIiLCJBTiI6Ik1haWwiLCJXVCI6Mn0%3D%7C3000%7C%7C%7C&amp;sdata=6HzTSJ%2Ftw6Vsoa0Yn0fNKE62lb4tO%2B9qbcaAly2PtYU%3D&amp;reserved=0" TargetMode="External"/><Relationship Id="rId5" Type="http://schemas.openxmlformats.org/officeDocument/2006/relationships/hyperlink" Target="https://gcc02.safelinks.protection.outlook.com/?url=https%3A%2F%2Fcasetext.com%2Fcase%2Funited-states-v-a-p-trucking-co&amp;data=05%7C01%7Cwdonnino%40nycourts.gov%7Cd5deb43a4d3c49ea003408db263d8c95%7C3456fe92cbd1406db5a35364bec0a833%7C0%7C0%7C638145818011345837%7CUnknown%7CTWFpbGZsb3d8eyJWIjoiMC4wLjAwMDAiLCJQIjoiV2luMzIiLCJBTiI6Ik1haWwiLCJXVCI6Mn0%3D%7C3000%7C%7C%7C&amp;sdata=6HzTSJ%2Ftw6Vsoa0Yn0fNKE62lb4tO%2B9qbcaAly2PtYU%3D&amp;reserved=0" TargetMode="External"/><Relationship Id="rId4" Type="http://schemas.openxmlformats.org/officeDocument/2006/relationships/hyperlink" Target="https://gcc02.safelinks.protection.outlook.com/?url=https%3A%2F%2Fcasetext.com%2Fcase%2Funited-states-v-a-p-trucking-co%23p125&amp;data=05%7C01%7Cwdonnino%40nycourts.gov%7Cd5deb43a4d3c49ea003408db263d8c95%7C3456fe92cbd1406db5a35364bec0a833%7C0%7C0%7C638145818011345837%7CUnknown%7CTWFpbGZsb3d8eyJWIjoiMC4wLjAwMDAiLCJQIjoiV2luMzIiLCJBTiI6Ik1haWwiLCJXVCI6Mn0%3D%7C3000%7C%7C%7C&amp;sdata=Yz4DrMLfnxzOlgskCRk2eRCwXGKmvpG2ropIToHOi%2B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4AFCE-125B-478E-953F-B50E76FC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4</Pages>
  <Words>597</Words>
  <Characters>2960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Bill Donnino</cp:lastModifiedBy>
  <cp:revision>148</cp:revision>
  <dcterms:created xsi:type="dcterms:W3CDTF">2023-01-07T04:15:00Z</dcterms:created>
  <dcterms:modified xsi:type="dcterms:W3CDTF">2023-04-04T19:52:00Z</dcterms:modified>
</cp:coreProperties>
</file>