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AGGRAVATED LABOR TRAFFICKING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135.37</w:t>
      </w:r>
    </w:p>
    <w:p>
      <w:pPr>
        <w:pageBreakBefore w:val="false"/>
        <w:spacing w:before="0" w:after="0" w:line="327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-1"/>
          <w:w w:val="100"/>
          <w:sz w:val="28"/>
          <w:vertAlign w:val="baseline"/>
          <w:lang w:val="en-US"/>
        </w:rPr>
        <w:t xml:space="preserve">(Committed on or after Jan. 19, 2016)</w:t>
      </w:r>
      <w:r>
        <w:rPr>
          <w:rFonts w:ascii="Arial" w:hAnsi="Arial" w:eastAsia="Arial"/>
          <w:b w:val="true"/>
          <w:color w:val="000000"/>
          <w:spacing w:val="-1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b w:val="true"/>
          <w:color w:val="000000"/>
          <w:spacing w:val="-1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659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Aggravated Labor Trafficking.</w:t>
      </w:r>
    </w:p>
    <w:p>
      <w:pPr>
        <w:pageBreakBefore w:val="false"/>
        <w:spacing w:before="327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Aggravated Labor Trafficking when he or she</w:t>
      </w:r>
    </w:p>
    <w:p>
      <w:pPr>
        <w:pageBreakBefore w:val="false"/>
        <w:spacing w:before="328" w:after="0" w:line="320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Select appropriate alternative(s):</w:t>
      </w:r>
    </w:p>
    <w:p>
      <w:pPr>
        <w:pageBreakBefore w:val="false"/>
        <w:spacing w:before="328" w:after="0" w:line="320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compels or induces another person to engage in labor [or]</w:t>
      </w:r>
    </w:p>
    <w:p>
      <w:pPr>
        <w:pageBreakBefore w:val="false"/>
        <w:spacing w:before="316" w:after="0" w:line="327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recruits, entices, harbors or transports another person to engage in labor</w:t>
      </w:r>
    </w:p>
    <w:p>
      <w:pPr>
        <w:pageBreakBefore w:val="false"/>
        <w:spacing w:before="324" w:after="0" w:line="324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by means of intentionally and unlawfully providing a controlled substance to that person with the intent to impair his or her judgment.</w:t>
      </w:r>
    </w:p>
    <w:p>
      <w:pPr>
        <w:pageBreakBefore w:val="false"/>
        <w:spacing w:before="322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19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CONTROLLED SUBSTANCE includes (</w:t>
      </w:r>
      <w:r>
        <w:rPr>
          <w:rFonts w:ascii="Arial" w:hAnsi="Arial" w:eastAsia="Arial"/>
          <w:i w:val="tru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).</w:t>
      </w:r>
      <w:r>
        <w:rPr>
          <w:rFonts w:ascii="Arial" w:hAnsi="Arial" w:eastAsia="Arial"/>
          <w:color w:val="000000"/>
          <w:spacing w:val="-1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-1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7" w:after="313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A person UNLAWFULLY provides (</w:t>
      </w:r>
      <w:r>
        <w:rPr>
          <w:rFonts w:ascii="Arial" w:hAnsi="Arial" w:eastAsia="Arial"/>
          <w:i w:val="true"/>
          <w:color w:val="000000"/>
          <w:spacing w:val="-4"/>
          <w:w w:val="100"/>
          <w:sz w:val="28"/>
          <w:u w:val="single"/>
          <w:vertAlign w:val="baseline"/>
          <w:lang w:val="en-US"/>
        </w:rPr>
        <w:t xml:space="preserve">specify controlled substance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) when that person has no legal right to provide that substance.</w:t>
      </w:r>
      <w:r>
        <w:rPr>
          <w:rFonts w:ascii="Arial" w:hAnsi="Arial" w:eastAsia="Arial"/>
          <w:color w:val="000000"/>
          <w:spacing w:val="-4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 Under our law, with certain exceptions not applicable</w:t>
      </w:r>
    </w:p>
    <w:p>
      <w:pPr>
        <w:pageBreakBefore w:val="false"/>
        <w:spacing w:before="261" w:after="0" w:line="27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14"/>
          <w:vertAlign w:val="superscript"/>
          <w:lang w:val="en-US"/>
        </w:rPr>
      </w:pPr>
      <w:r>
        <w:pict>
          <v:line strokeweight="1.2pt" strokecolor="#000000" from="107.3pt,559.45pt" to="252.05pt,559.4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-3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-3"/>
          <w:w w:val="100"/>
          <w:sz w:val="24"/>
          <w:vertAlign w:val="baseline"/>
          <w:lang w:val="en-US"/>
        </w:rPr>
        <w:t xml:space="preserve"> The instant crime of Aggravated Labor Trafficking was former subdivision one of Penal Law § 135.35 (Labor Trafficking). Effective January 19, 2016, that subdivision was repealed and reenacted as the instant crime in order to elevate the classification from a class D to a class C felony. L 2015, ch 368. Except for the name of the instant crime, this charge may be used for the commission of Penal Law former § 135.35(1)(Labor Trafficking) prior to its repeal and reenactment in this section.</w:t>
      </w:r>
    </w:p>
    <w:p>
      <w:pPr>
        <w:pageBreakBefore w:val="false"/>
        <w:spacing w:before="238" w:after="0" w:line="276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220.00 (5).</w:t>
      </w:r>
    </w:p>
    <w:p>
      <w:pPr>
        <w:pageBreakBefore w:val="false"/>
        <w:spacing w:before="244" w:after="0" w:line="276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220.00 (2) and Public Health Law § 3396 (1).</w:t>
      </w:r>
    </w:p>
    <w:p>
      <w:pPr>
        <w:sectPr>
          <w:type w:val="nextPage"/>
          <w:pgSz w:w="12240" w:h="15840" w:orient="portrait"/>
          <w:pgMar w:bottom="1004" w:top="1440" w:right="2134" w:left="2146" w:header="720" w:footer="720"/>
          <w:titlePg w:val="false"/>
          <w:textDirection w:val="lrTb"/>
        </w:sectPr>
      </w:pPr>
    </w:p>
    <w:p>
      <w:pPr>
        <w:pageBreakBefore w:val="false"/>
        <w:spacing w:before="8" w:after="0" w:line="324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here, a person has no legal right to provide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 controlled substance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.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
</w:t>
      </w:r>
    </w:p>
    <w:p>
      <w:pPr>
        <w:pageBreakBefore w:val="false"/>
        <w:spacing w:before="326" w:after="0" w:line="322" w:lineRule="exact"/>
        <w:ind w:right="0" w:left="0" w:firstLine="792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 Thus, a person INTENTIONALLY provides a controlled substance to another person when his or her conscious objective or purpose is to do so. And, a person provides such controlled substance with the intent to impair another’s judgment when that person’s conscious objective or purpose is to do so.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5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of the evidence in the case, </w:t>
      </w:r>
      <w:r>
        <w:rPr>
          <w:rFonts w:ascii="Arial" w:hAnsi="Arial" w:eastAsia="Arial"/>
          <w:color w:val="000000"/>
          <w:spacing w:val="-3"/>
          <w:w w:val="100"/>
          <w:sz w:val="24"/>
          <w:vertAlign w:val="baseline"/>
          <w:lang w:val="en-US"/>
        </w:rPr>
        <w:t xml:space="preserve">beyond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a reasonable doubt, both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8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defendant's name</w:t>
      </w:r>
      <w:r>
        <w:rPr>
          <w:rFonts w:ascii="Arial" w:hAnsi="Arial" w:eastAsia="Arial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 </w:t>
      </w:r>
    </w:p>
    <w:p>
      <w:pPr>
        <w:pageBreakBefore w:val="false"/>
        <w:spacing w:before="326" w:after="0" w:line="321" w:lineRule="exact"/>
        <w:ind w:right="0" w:left="144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Select appropriate alternative(s):</w:t>
      </w:r>
    </w:p>
    <w:p>
      <w:pPr>
        <w:pageBreakBefore w:val="false"/>
        <w:spacing w:before="324" w:after="0" w:line="324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compelled or induced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to engage in labor;</w:t>
      </w:r>
    </w:p>
    <w:p>
      <w:pPr>
        <w:pageBreakBefore w:val="false"/>
        <w:spacing w:before="316" w:after="0" w:line="324" w:lineRule="exact"/>
        <w:ind w:right="0" w:left="144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recruited, enticed, harbored or transported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to engage in labor;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2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by means of intentionally and unlawfully providing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 controlled substance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to him/her, with the intent to impair his/her judgment.</w:t>
      </w:r>
    </w:p>
    <w:p>
      <w:pPr>
        <w:pageBreakBefore w:val="false"/>
        <w:spacing w:before="329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7" w:after="338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</w:t>
      </w:r>
    </w:p>
    <w:p>
      <w:pPr>
        <w:pageBreakBefore w:val="false"/>
        <w:spacing w:before="252" w:after="0" w:line="28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95pt" strokecolor="#000000" from="107.35pt,656.9pt" to="252.05pt,656.9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15.05 (1). An expanded definition of “intent” is available in the General Charges section under Culpable Mental States.</w:t>
      </w:r>
    </w:p>
    <w:p>
      <w:pPr>
        <w:pageBreakBefore w:val="false"/>
        <w:spacing w:before="236" w:after="0" w:line="22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en-US"/>
        </w:rPr>
        <w:t xml:space="preserve">2</w:t>
      </w:r>
    </w:p>
    <w:p>
      <w:pPr>
        <w:sectPr>
          <w:type w:val="nextPage"/>
          <w:pgSz w:w="12240" w:h="15840" w:orient="portrait"/>
          <w:pgMar w:bottom="1024" w:top="1440" w:right="2133" w:left="2147" w:header="720" w:footer="720"/>
          <w:titlePg w:val="false"/>
          <w:textDirection w:val="lrTb"/>
        </w:sectPr>
      </w:pPr>
    </w:p>
    <w:p>
      <w:pPr>
        <w:pageBreakBefore w:val="false"/>
        <w:spacing w:before="8" w:after="12398" w:line="323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defendant not guilty of this crime.</w:t>
      </w:r>
    </w:p>
    <w:p>
      <w:pPr>
        <w:spacing w:before="8" w:after="12398" w:line="323" w:lineRule="exact"/>
        <w:sectPr>
          <w:type w:val="nextPage"/>
          <w:pgSz w:w="12240" w:h="15840" w:orient="portrait"/>
          <w:pgMar w:bottom="1024" w:top="1440" w:right="5755" w:left="2165" w:header="720" w:footer="720"/>
          <w:titlePg w:val="false"/>
          <w:textDirection w:val="lrTb"/>
        </w:sectPr>
      </w:pPr>
    </w:p>
    <w:p>
      <w:pPr>
        <w:pageBreakBefore w:val="false"/>
        <w:spacing w:before="1" w:after="0" w:line="229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en-US"/>
        </w:rPr>
        <w:t xml:space="preserve">3</w:t>
      </w:r>
    </w:p>
    <w:sectPr>
      <w:type w:val="continuous"/>
      <w:pgSz w:w="12240" w:h="15840" w:orient="portrait"/>
      <w:pgMar w:bottom="1024" w:top="1440" w:right="5991" w:left="5989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