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C3B8" w14:textId="77777777" w:rsidR="00F3281D" w:rsidRDefault="00E040DE">
      <w:pPr>
        <w:spacing w:before="6"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POSSESSION OF STOLEN PROPERTY </w:t>
      </w:r>
      <w:r>
        <w:rPr>
          <w:rFonts w:ascii="Arial" w:eastAsia="Arial" w:hAnsi="Arial"/>
          <w:b/>
          <w:color w:val="000000"/>
          <w:sz w:val="28"/>
        </w:rPr>
        <w:br/>
        <w:t xml:space="preserve">IN THE FOURTH DEGREE </w:t>
      </w:r>
      <w:r>
        <w:rPr>
          <w:rFonts w:ascii="Arial" w:eastAsia="Arial" w:hAnsi="Arial"/>
          <w:b/>
          <w:color w:val="000000"/>
          <w:sz w:val="28"/>
        </w:rPr>
        <w:br/>
        <w:t xml:space="preserve">(Credit Card, Debit Card, or Public Benefit Card) </w:t>
      </w:r>
      <w:r>
        <w:rPr>
          <w:rFonts w:ascii="Arial" w:eastAsia="Arial" w:hAnsi="Arial"/>
          <w:b/>
          <w:color w:val="000000"/>
          <w:sz w:val="28"/>
        </w:rPr>
        <w:br/>
        <w:t xml:space="preserve">Penal Law § 165.45(2) </w:t>
      </w:r>
      <w:r>
        <w:rPr>
          <w:rFonts w:ascii="Arial" w:eastAsia="Arial" w:hAnsi="Arial"/>
          <w:b/>
          <w:color w:val="000000"/>
          <w:sz w:val="28"/>
        </w:rPr>
        <w:br/>
        <w:t>(Committed on or after Nov. 1, 1995)</w:t>
      </w:r>
    </w:p>
    <w:p w14:paraId="7FCD2C74" w14:textId="77777777" w:rsidR="00F3281D" w:rsidRDefault="00E040DE">
      <w:pPr>
        <w:spacing w:before="648"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Criminal Possession of Stolen Property in the Fourth Degree.</w:t>
      </w:r>
    </w:p>
    <w:p w14:paraId="7D2F4A55" w14:textId="77777777" w:rsidR="00F3281D" w:rsidRDefault="00E040DE">
      <w:pPr>
        <w:spacing w:before="322"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Under our law, a person is guilty of Criminal Possession of Stolen Property in the Fourth Degree when that person knowingly possesses stolen property, with intent to benefit himself or herself or a person other than an owner thereof or to impede the recovery by an owner thereof, and when the property consists of a credit card [</w:t>
      </w:r>
      <w:r>
        <w:rPr>
          <w:rFonts w:ascii="Arial" w:eastAsia="Arial" w:hAnsi="Arial"/>
          <w:i/>
          <w:color w:val="000000"/>
          <w:spacing w:val="-4"/>
          <w:sz w:val="28"/>
        </w:rPr>
        <w:t xml:space="preserve">or </w:t>
      </w:r>
      <w:r>
        <w:rPr>
          <w:rFonts w:ascii="Arial" w:eastAsia="Arial" w:hAnsi="Arial"/>
          <w:color w:val="000000"/>
          <w:spacing w:val="-4"/>
          <w:sz w:val="28"/>
        </w:rPr>
        <w:t>debit card] [</w:t>
      </w:r>
      <w:r>
        <w:rPr>
          <w:rFonts w:ascii="Arial" w:eastAsia="Arial" w:hAnsi="Arial"/>
          <w:i/>
          <w:color w:val="000000"/>
          <w:spacing w:val="-4"/>
          <w:sz w:val="28"/>
        </w:rPr>
        <w:t xml:space="preserve">or </w:t>
      </w:r>
      <w:r>
        <w:rPr>
          <w:rFonts w:ascii="Arial" w:eastAsia="Arial" w:hAnsi="Arial"/>
          <w:color w:val="000000"/>
          <w:spacing w:val="-4"/>
          <w:sz w:val="28"/>
        </w:rPr>
        <w:t>public benefit card].</w:t>
      </w:r>
    </w:p>
    <w:p w14:paraId="1A43AA2C" w14:textId="77777777" w:rsidR="00F3281D" w:rsidRDefault="00E040DE">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0E4273D" w14:textId="77777777" w:rsidR="00F3281D" w:rsidRDefault="00E040DE">
      <w:pPr>
        <w:spacing w:before="320" w:line="324"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stolen property when that person is aware that he or she is in possession of property and is aware that such property is stolen.</w:t>
      </w:r>
      <w:r>
        <w:rPr>
          <w:rFonts w:ascii="Arial" w:eastAsia="Arial" w:hAnsi="Arial"/>
          <w:color w:val="000000"/>
          <w:sz w:val="28"/>
          <w:vertAlign w:val="superscript"/>
        </w:rPr>
        <w:t>1</w:t>
      </w:r>
      <w:r>
        <w:rPr>
          <w:rFonts w:ascii="Arial" w:eastAsia="Arial" w:hAnsi="Arial"/>
          <w:color w:val="000000"/>
          <w:sz w:val="17"/>
        </w:rPr>
        <w:t xml:space="preserve"> </w:t>
      </w:r>
    </w:p>
    <w:p w14:paraId="3BC20D0D" w14:textId="77777777" w:rsidR="00F3281D" w:rsidRDefault="00E040DE">
      <w:pPr>
        <w:spacing w:before="329" w:line="324"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Add if two or more stolen cards are involved:</w:t>
      </w:r>
    </w:p>
    <w:p w14:paraId="1E7B86EA" w14:textId="77777777" w:rsidR="00F3281D" w:rsidRDefault="00E040DE">
      <w:pPr>
        <w:spacing w:line="323"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Under our law, a person who possesses two or more stolen credit cards (</w:t>
      </w:r>
      <w:r>
        <w:rPr>
          <w:rFonts w:ascii="Arial" w:eastAsia="Arial" w:hAnsi="Arial"/>
          <w:i/>
          <w:color w:val="000000"/>
          <w:spacing w:val="-4"/>
          <w:sz w:val="28"/>
        </w:rPr>
        <w:t xml:space="preserve">or </w:t>
      </w:r>
      <w:r>
        <w:rPr>
          <w:rFonts w:ascii="Arial" w:eastAsia="Arial" w:hAnsi="Arial"/>
          <w:color w:val="000000"/>
          <w:spacing w:val="-4"/>
          <w:sz w:val="28"/>
        </w:rPr>
        <w:t>debit cards) (</w:t>
      </w:r>
      <w:r>
        <w:rPr>
          <w:rFonts w:ascii="Arial" w:eastAsia="Arial" w:hAnsi="Arial"/>
          <w:i/>
          <w:color w:val="000000"/>
          <w:spacing w:val="-4"/>
          <w:sz w:val="28"/>
        </w:rPr>
        <w:t xml:space="preserve">or </w:t>
      </w:r>
      <w:r>
        <w:rPr>
          <w:rFonts w:ascii="Arial" w:eastAsia="Arial" w:hAnsi="Arial"/>
          <w:color w:val="000000"/>
          <w:spacing w:val="-4"/>
          <w:sz w:val="28"/>
        </w:rPr>
        <w:t>public benefit cards) is presumed to know that such credit cards (</w:t>
      </w:r>
      <w:r>
        <w:rPr>
          <w:rFonts w:ascii="Arial" w:eastAsia="Arial" w:hAnsi="Arial"/>
          <w:i/>
          <w:color w:val="000000"/>
          <w:spacing w:val="-4"/>
          <w:sz w:val="28"/>
        </w:rPr>
        <w:t xml:space="preserve">or </w:t>
      </w:r>
      <w:r>
        <w:rPr>
          <w:rFonts w:ascii="Arial" w:eastAsia="Arial" w:hAnsi="Arial"/>
          <w:color w:val="000000"/>
          <w:spacing w:val="-4"/>
          <w:sz w:val="28"/>
        </w:rPr>
        <w:t>debit cards) (</w:t>
      </w:r>
      <w:r>
        <w:rPr>
          <w:rFonts w:ascii="Arial" w:eastAsia="Arial" w:hAnsi="Arial"/>
          <w:i/>
          <w:color w:val="000000"/>
          <w:spacing w:val="-4"/>
          <w:sz w:val="28"/>
        </w:rPr>
        <w:t xml:space="preserve">or </w:t>
      </w:r>
      <w:r>
        <w:rPr>
          <w:rFonts w:ascii="Arial" w:eastAsia="Arial" w:hAnsi="Arial"/>
          <w:color w:val="000000"/>
          <w:spacing w:val="-4"/>
          <w:sz w:val="28"/>
        </w:rPr>
        <w:t>public benefit cards) were stolen.</w:t>
      </w:r>
      <w:r>
        <w:rPr>
          <w:rFonts w:ascii="Arial" w:eastAsia="Arial" w:hAnsi="Arial"/>
          <w:color w:val="000000"/>
          <w:spacing w:val="-4"/>
          <w:sz w:val="28"/>
          <w:vertAlign w:val="superscript"/>
        </w:rPr>
        <w:t>2</w:t>
      </w:r>
      <w:r>
        <w:rPr>
          <w:rFonts w:ascii="Arial" w:eastAsia="Arial" w:hAnsi="Arial"/>
          <w:color w:val="000000"/>
          <w:spacing w:val="-4"/>
          <w:sz w:val="28"/>
        </w:rPr>
        <w:t xml:space="preserve"> This means that, if the People have proven beyond a reasonable doubt that the defendant possessed two or more stolen credit cards (</w:t>
      </w:r>
      <w:r>
        <w:rPr>
          <w:rFonts w:ascii="Arial" w:eastAsia="Arial" w:hAnsi="Arial"/>
          <w:i/>
          <w:color w:val="000000"/>
          <w:spacing w:val="-4"/>
          <w:sz w:val="28"/>
        </w:rPr>
        <w:t xml:space="preserve">or </w:t>
      </w:r>
      <w:r>
        <w:rPr>
          <w:rFonts w:ascii="Arial" w:eastAsia="Arial" w:hAnsi="Arial"/>
          <w:color w:val="000000"/>
          <w:spacing w:val="-4"/>
          <w:sz w:val="28"/>
        </w:rPr>
        <w:t>debit cards) (</w:t>
      </w:r>
      <w:r>
        <w:rPr>
          <w:rFonts w:ascii="Arial" w:eastAsia="Arial" w:hAnsi="Arial"/>
          <w:i/>
          <w:color w:val="000000"/>
          <w:spacing w:val="-4"/>
          <w:sz w:val="28"/>
        </w:rPr>
        <w:t xml:space="preserve">or </w:t>
      </w:r>
      <w:r>
        <w:rPr>
          <w:rFonts w:ascii="Arial" w:eastAsia="Arial" w:hAnsi="Arial"/>
          <w:color w:val="000000"/>
          <w:spacing w:val="-4"/>
          <w:sz w:val="28"/>
        </w:rPr>
        <w:t>public benefit cards), you may, but you are not required to, infer from that fact that the defendant knew that such cards were stolen.]</w:t>
      </w:r>
    </w:p>
    <w:p w14:paraId="03F374A9" w14:textId="77777777" w:rsidR="00F3281D" w:rsidRDefault="00E040DE">
      <w:pPr>
        <w:spacing w:before="324" w:after="527" w:line="324" w:lineRule="exact"/>
        <w:ind w:left="720"/>
        <w:jc w:val="both"/>
        <w:textAlignment w:val="baseline"/>
        <w:rPr>
          <w:rFonts w:ascii="Arial" w:eastAsia="Arial" w:hAnsi="Arial"/>
          <w:color w:val="000000"/>
          <w:spacing w:val="-6"/>
          <w:sz w:val="28"/>
        </w:rPr>
      </w:pPr>
      <w:r>
        <w:rPr>
          <w:rFonts w:ascii="Arial" w:eastAsia="Arial" w:hAnsi="Arial"/>
          <w:color w:val="000000"/>
          <w:spacing w:val="-6"/>
          <w:sz w:val="28"/>
        </w:rPr>
        <w:t xml:space="preserve">POSSESS means to have physical possession or </w:t>
      </w:r>
      <w:proofErr w:type="gramStart"/>
      <w:r>
        <w:rPr>
          <w:rFonts w:ascii="Arial" w:eastAsia="Arial" w:hAnsi="Arial"/>
          <w:color w:val="000000"/>
          <w:spacing w:val="-6"/>
          <w:sz w:val="28"/>
        </w:rPr>
        <w:t>otherwise</w:t>
      </w:r>
      <w:proofErr w:type="gramEnd"/>
    </w:p>
    <w:p w14:paraId="2DCF2CF8" w14:textId="0D2BB2DA" w:rsidR="00F3281D" w:rsidRDefault="00E040DE">
      <w:pPr>
        <w:spacing w:line="518" w:lineRule="exact"/>
        <w:ind w:left="288"/>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6192" behindDoc="0" locked="0" layoutInCell="1" allowOverlap="1" wp14:anchorId="25F92CC3" wp14:editId="2B844A86">
                <wp:simplePos x="0" y="0"/>
                <wp:positionH relativeFrom="page">
                  <wp:posOffset>1371600</wp:posOffset>
                </wp:positionH>
                <wp:positionV relativeFrom="page">
                  <wp:posOffset>8488680</wp:posOffset>
                </wp:positionV>
                <wp:extent cx="18294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47D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68.4pt" to="252.0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" strokeweight=".95pt">
                <w10:wrap anchorx="page" anchory="page"/>
              </v:line>
            </w:pict>
          </mc:Fallback>
        </mc:AlternateContent>
      </w:r>
      <w:r>
        <w:rPr>
          <w:rFonts w:ascii="Arial" w:eastAsia="Arial" w:hAnsi="Arial"/>
          <w:color w:val="000000"/>
          <w:sz w:val="14"/>
          <w:vertAlign w:val="superscript"/>
        </w:rPr>
        <w:t>1</w:t>
      </w:r>
      <w:r>
        <w:rPr>
          <w:rFonts w:ascii="Arial" w:eastAsia="Arial" w:hAnsi="Arial"/>
          <w:i/>
          <w:color w:val="000000"/>
          <w:sz w:val="19"/>
        </w:rPr>
        <w:t xml:space="preserve">See </w:t>
      </w:r>
      <w:r>
        <w:rPr>
          <w:rFonts w:ascii="Arial" w:eastAsia="Arial" w:hAnsi="Arial"/>
          <w:color w:val="000000"/>
          <w:sz w:val="19"/>
        </w:rPr>
        <w:t xml:space="preserve">Penal Law § 15.05(2). </w:t>
      </w:r>
      <w:r>
        <w:rPr>
          <w:rFonts w:ascii="Arial" w:eastAsia="Arial" w:hAnsi="Arial"/>
          <w:color w:val="000000"/>
          <w:sz w:val="19"/>
        </w:rPr>
        <w:br/>
      </w:r>
      <w:r>
        <w:rPr>
          <w:rFonts w:ascii="Arial" w:eastAsia="Arial" w:hAnsi="Arial"/>
          <w:color w:val="000000"/>
          <w:sz w:val="14"/>
          <w:vertAlign w:val="superscript"/>
        </w:rPr>
        <w:t>2</w:t>
      </w:r>
      <w:r>
        <w:rPr>
          <w:rFonts w:ascii="Arial" w:eastAsia="Arial" w:hAnsi="Arial"/>
          <w:i/>
          <w:color w:val="000000"/>
          <w:sz w:val="19"/>
        </w:rPr>
        <w:t xml:space="preserve">See </w:t>
      </w:r>
      <w:r>
        <w:rPr>
          <w:rFonts w:ascii="Arial" w:eastAsia="Arial" w:hAnsi="Arial"/>
          <w:color w:val="000000"/>
          <w:sz w:val="19"/>
        </w:rPr>
        <w:t>Penal Law § 165.55(3).</w:t>
      </w:r>
    </w:p>
    <w:p w14:paraId="7FFCFB0F" w14:textId="77777777" w:rsidR="00F3281D" w:rsidRDefault="00F3281D">
      <w:pPr>
        <w:sectPr w:rsidR="00F3281D">
          <w:pgSz w:w="12240" w:h="15840"/>
          <w:pgMar w:top="1440" w:right="2140" w:bottom="1004" w:left="2160" w:header="720" w:footer="0" w:gutter="0"/>
          <w:cols w:space="720"/>
        </w:sectPr>
      </w:pPr>
    </w:p>
    <w:p w14:paraId="27386DE7" w14:textId="77777777" w:rsidR="00F3281D" w:rsidRDefault="00E040DE">
      <w:pPr>
        <w:spacing w:before="39" w:line="324" w:lineRule="exact"/>
        <w:textAlignment w:val="baseline"/>
        <w:rPr>
          <w:rFonts w:ascii="Arial" w:eastAsia="Arial" w:hAnsi="Arial"/>
          <w:color w:val="000000"/>
          <w:sz w:val="28"/>
        </w:rPr>
      </w:pPr>
      <w:r>
        <w:rPr>
          <w:rFonts w:ascii="Arial" w:eastAsia="Arial" w:hAnsi="Arial"/>
          <w:color w:val="000000"/>
          <w:sz w:val="28"/>
        </w:rPr>
        <w:lastRenderedPageBreak/>
        <w:t>to exercise dominion and control over tangible property.</w:t>
      </w:r>
      <w:r>
        <w:rPr>
          <w:rFonts w:ascii="Arial" w:eastAsia="Arial" w:hAnsi="Arial"/>
          <w:color w:val="000000"/>
          <w:sz w:val="28"/>
          <w:vertAlign w:val="superscript"/>
        </w:rPr>
        <w:t>3</w:t>
      </w:r>
      <w:r>
        <w:rPr>
          <w:rFonts w:ascii="Arial" w:eastAsia="Arial" w:hAnsi="Arial"/>
          <w:color w:val="000000"/>
          <w:sz w:val="17"/>
        </w:rPr>
        <w:t xml:space="preserve"> </w:t>
      </w:r>
    </w:p>
    <w:p w14:paraId="3ADD0FB5" w14:textId="77777777" w:rsidR="00F3281D" w:rsidRDefault="00E040DE">
      <w:pPr>
        <w:spacing w:before="347" w:line="309" w:lineRule="exact"/>
        <w:ind w:firstLine="720"/>
        <w:jc w:val="both"/>
        <w:textAlignment w:val="baseline"/>
        <w:rPr>
          <w:rFonts w:ascii="Arial" w:eastAsia="Arial" w:hAnsi="Arial"/>
          <w:color w:val="000000"/>
          <w:sz w:val="28"/>
        </w:rPr>
      </w:pPr>
      <w:r>
        <w:rPr>
          <w:rFonts w:ascii="Arial" w:eastAsia="Arial" w:hAnsi="Arial"/>
          <w:color w:val="000000"/>
          <w:sz w:val="28"/>
        </w:rPr>
        <w:t>PROPERTY means any money, personal property or thing of value.</w:t>
      </w:r>
      <w:r>
        <w:rPr>
          <w:rFonts w:ascii="Arial" w:eastAsia="Arial" w:hAnsi="Arial"/>
          <w:color w:val="000000"/>
          <w:sz w:val="28"/>
          <w:vertAlign w:val="superscript"/>
        </w:rPr>
        <w:t>4</w:t>
      </w:r>
      <w:r>
        <w:rPr>
          <w:rFonts w:ascii="Arial" w:eastAsia="Arial" w:hAnsi="Arial"/>
          <w:color w:val="000000"/>
          <w:sz w:val="17"/>
        </w:rPr>
        <w:t xml:space="preserve"> </w:t>
      </w:r>
    </w:p>
    <w:p w14:paraId="4DB075F5" w14:textId="77777777" w:rsidR="00F3281D" w:rsidRDefault="00E040DE">
      <w:pPr>
        <w:spacing w:before="331"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STOLEN PROPERTY is property that has been wrongfully taken, obtained, or withheld from an owner by a person who did so with the intent to deprive another of such property or to appropriate such property to himself or herself or a third person.</w:t>
      </w:r>
      <w:r>
        <w:rPr>
          <w:rFonts w:ascii="Arial" w:eastAsia="Arial" w:hAnsi="Arial"/>
          <w:color w:val="000000"/>
          <w:spacing w:val="-3"/>
          <w:sz w:val="28"/>
          <w:vertAlign w:val="superscript"/>
        </w:rPr>
        <w:t>5</w:t>
      </w:r>
      <w:r>
        <w:rPr>
          <w:rFonts w:ascii="Arial" w:eastAsia="Arial" w:hAnsi="Arial"/>
          <w:color w:val="000000"/>
          <w:spacing w:val="-3"/>
          <w:sz w:val="17"/>
        </w:rPr>
        <w:t xml:space="preserve"> </w:t>
      </w:r>
    </w:p>
    <w:p w14:paraId="05AA24BB" w14:textId="77777777" w:rsidR="00F3281D" w:rsidRDefault="00E040DE">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w:t>
      </w:r>
      <w:r>
        <w:rPr>
          <w:rFonts w:ascii="Arial" w:eastAsia="Arial" w:hAnsi="Arial"/>
          <w:color w:val="000000"/>
          <w:sz w:val="28"/>
          <w:vertAlign w:val="superscript"/>
        </w:rPr>
        <w:t>6</w:t>
      </w:r>
      <w:r>
        <w:rPr>
          <w:rFonts w:ascii="Arial" w:eastAsia="Arial" w:hAnsi="Arial"/>
          <w:color w:val="000000"/>
          <w:sz w:val="28"/>
        </w:rPr>
        <w:t xml:space="preserve"> Thus, a person acts with intent to benefit himself or herself or a person other than an owner of property or to impede the recovery of property by an owner when that person's conscious objective or purpose is to do so.</w:t>
      </w:r>
    </w:p>
    <w:p w14:paraId="6B4FBC8C" w14:textId="77777777" w:rsidR="00F3281D" w:rsidRDefault="00E040DE">
      <w:pPr>
        <w:spacing w:before="32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who knowingly possesses stolen property is presumed to possess it with intent to benefit himself or herself or a person other than an owner thereof or to impede its recovery by an owner thereof.</w:t>
      </w:r>
      <w:r>
        <w:rPr>
          <w:rFonts w:ascii="Arial" w:eastAsia="Arial" w:hAnsi="Arial"/>
          <w:color w:val="000000"/>
          <w:spacing w:val="-2"/>
          <w:sz w:val="28"/>
          <w:vertAlign w:val="superscript"/>
        </w:rPr>
        <w:t>7</w:t>
      </w:r>
      <w:r>
        <w:rPr>
          <w:rFonts w:ascii="Arial" w:eastAsia="Arial" w:hAnsi="Arial"/>
          <w:color w:val="000000"/>
          <w:spacing w:val="-2"/>
          <w:sz w:val="28"/>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14:paraId="6D0143EA" w14:textId="77777777" w:rsidR="00F3281D" w:rsidRDefault="00E040DE">
      <w:pPr>
        <w:spacing w:before="329" w:after="417" w:line="324" w:lineRule="exact"/>
        <w:ind w:left="720"/>
        <w:jc w:val="both"/>
        <w:textAlignment w:val="baseline"/>
        <w:rPr>
          <w:rFonts w:ascii="Arial" w:eastAsia="Arial" w:hAnsi="Arial"/>
          <w:color w:val="000000"/>
          <w:spacing w:val="-1"/>
          <w:sz w:val="28"/>
        </w:rPr>
      </w:pPr>
      <w:r>
        <w:rPr>
          <w:rFonts w:ascii="Arial" w:eastAsia="Arial" w:hAnsi="Arial"/>
          <w:color w:val="000000"/>
          <w:spacing w:val="-1"/>
          <w:sz w:val="28"/>
        </w:rPr>
        <w:t xml:space="preserve">An OWNER means a person having a right to </w:t>
      </w:r>
      <w:proofErr w:type="gramStart"/>
      <w:r>
        <w:rPr>
          <w:rFonts w:ascii="Arial" w:eastAsia="Arial" w:hAnsi="Arial"/>
          <w:color w:val="000000"/>
          <w:spacing w:val="-1"/>
          <w:sz w:val="28"/>
        </w:rPr>
        <w:t>possession</w:t>
      </w:r>
      <w:proofErr w:type="gramEnd"/>
    </w:p>
    <w:p w14:paraId="649747FD" w14:textId="20CF1996" w:rsidR="00F3281D" w:rsidRDefault="00E040DE">
      <w:pPr>
        <w:spacing w:before="296" w:line="230" w:lineRule="exact"/>
        <w:ind w:right="72" w:firstLine="288"/>
        <w:textAlignment w:val="baseline"/>
        <w:rPr>
          <w:rFonts w:ascii="Arial" w:eastAsia="Arial" w:hAnsi="Arial"/>
          <w:color w:val="000000"/>
          <w:spacing w:val="-1"/>
          <w:sz w:val="14"/>
          <w:vertAlign w:val="superscript"/>
        </w:rPr>
      </w:pPr>
      <w:r>
        <w:rPr>
          <w:noProof/>
        </w:rPr>
        <mc:AlternateContent>
          <mc:Choice Requires="wps">
            <w:drawing>
              <wp:anchor distT="0" distB="0" distL="114300" distR="114300" simplePos="0" relativeHeight="251657216" behindDoc="0" locked="0" layoutInCell="1" allowOverlap="1" wp14:anchorId="63370383" wp14:editId="348D0394">
                <wp:simplePos x="0" y="0"/>
                <wp:positionH relativeFrom="page">
                  <wp:posOffset>1371600</wp:posOffset>
                </wp:positionH>
                <wp:positionV relativeFrom="page">
                  <wp:posOffset>6751320</wp:posOffset>
                </wp:positionV>
                <wp:extent cx="1829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A67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31.6pt" to="252.0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" strokeweight="1.2pt">
                <w10:wrap anchorx="page" anchory="page"/>
              </v:line>
            </w:pict>
          </mc:Fallback>
        </mc:AlternateContent>
      </w:r>
      <w:r>
        <w:rPr>
          <w:rFonts w:ascii="Arial" w:eastAsia="Arial" w:hAnsi="Arial"/>
          <w:color w:val="000000"/>
          <w:spacing w:val="-1"/>
          <w:sz w:val="14"/>
          <w:vertAlign w:val="superscript"/>
        </w:rPr>
        <w:t>3</w:t>
      </w:r>
      <w:r>
        <w:rPr>
          <w:rFonts w:ascii="Arial" w:eastAsia="Arial" w:hAnsi="Arial"/>
          <w:i/>
          <w:color w:val="000000"/>
          <w:spacing w:val="-1"/>
          <w:sz w:val="19"/>
        </w:rPr>
        <w:t xml:space="preserve">See </w:t>
      </w:r>
      <w:r>
        <w:rPr>
          <w:rFonts w:ascii="Arial" w:eastAsia="Arial" w:hAnsi="Arial"/>
          <w:color w:val="000000"/>
          <w:spacing w:val="-1"/>
          <w:sz w:val="19"/>
        </w:rPr>
        <w:t>Penal Law § 10.00(8). Where constructive possession is alleged, insert the appropriate instruction as found in the “Additional Charges” section at the end of this chapter.</w:t>
      </w:r>
    </w:p>
    <w:p w14:paraId="1AB1A8FA" w14:textId="77777777" w:rsidR="00F3281D" w:rsidRDefault="00E040DE">
      <w:pPr>
        <w:spacing w:before="270" w:line="230" w:lineRule="exact"/>
        <w:ind w:right="72" w:firstLine="288"/>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19"/>
        </w:rPr>
        <w:t xml:space="preserve">See </w:t>
      </w:r>
      <w:r>
        <w:rPr>
          <w:rFonts w:ascii="Arial" w:eastAsia="Arial" w:hAnsi="Arial"/>
          <w:color w:val="000000"/>
          <w:sz w:val="19"/>
        </w:rPr>
        <w:t xml:space="preserve">Penal Law § 155.00(1), for the full definition of "property." If the property in issue is "computer data" or a "computer program," and those terms need to be defined for the jury, </w:t>
      </w:r>
      <w:r>
        <w:rPr>
          <w:rFonts w:ascii="Arial" w:eastAsia="Arial" w:hAnsi="Arial"/>
          <w:i/>
          <w:color w:val="000000"/>
          <w:sz w:val="19"/>
        </w:rPr>
        <w:t xml:space="preserve">see </w:t>
      </w:r>
      <w:r>
        <w:rPr>
          <w:rFonts w:ascii="Arial" w:eastAsia="Arial" w:hAnsi="Arial"/>
          <w:color w:val="000000"/>
          <w:sz w:val="19"/>
        </w:rPr>
        <w:t>Penal Law § 156.00(2) and (3).</w:t>
      </w:r>
    </w:p>
    <w:p w14:paraId="2CAC4029" w14:textId="77777777" w:rsidR="00F3281D" w:rsidRDefault="00E040DE">
      <w:pPr>
        <w:spacing w:line="510" w:lineRule="exact"/>
        <w:ind w:left="288"/>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19"/>
        </w:rPr>
        <w:t xml:space="preserve">See </w:t>
      </w:r>
      <w:r>
        <w:rPr>
          <w:rFonts w:ascii="Arial" w:eastAsia="Arial" w:hAnsi="Arial"/>
          <w:color w:val="000000"/>
          <w:sz w:val="19"/>
        </w:rPr>
        <w:t xml:space="preserve">Penal Law § 155.05(1). </w:t>
      </w:r>
      <w:r>
        <w:rPr>
          <w:rFonts w:ascii="Arial" w:eastAsia="Arial" w:hAnsi="Arial"/>
          <w:color w:val="000000"/>
          <w:sz w:val="19"/>
        </w:rPr>
        <w:br/>
      </w:r>
      <w:r>
        <w:rPr>
          <w:rFonts w:ascii="Arial" w:eastAsia="Arial" w:hAnsi="Arial"/>
          <w:color w:val="000000"/>
          <w:sz w:val="14"/>
          <w:vertAlign w:val="superscript"/>
        </w:rPr>
        <w:t>6</w:t>
      </w:r>
      <w:r>
        <w:rPr>
          <w:rFonts w:ascii="Arial" w:eastAsia="Arial" w:hAnsi="Arial"/>
          <w:i/>
          <w:color w:val="000000"/>
          <w:sz w:val="19"/>
        </w:rPr>
        <w:t xml:space="preserve">See </w:t>
      </w:r>
      <w:r>
        <w:rPr>
          <w:rFonts w:ascii="Arial" w:eastAsia="Arial" w:hAnsi="Arial"/>
          <w:color w:val="000000"/>
          <w:sz w:val="19"/>
        </w:rPr>
        <w:t xml:space="preserve">Penal Law § 15.05(1). </w:t>
      </w:r>
      <w:r>
        <w:rPr>
          <w:rFonts w:ascii="Arial" w:eastAsia="Arial" w:hAnsi="Arial"/>
          <w:color w:val="000000"/>
          <w:sz w:val="19"/>
        </w:rPr>
        <w:br/>
      </w:r>
      <w:r>
        <w:rPr>
          <w:rFonts w:ascii="Arial" w:eastAsia="Arial" w:hAnsi="Arial"/>
          <w:color w:val="000000"/>
          <w:sz w:val="14"/>
          <w:vertAlign w:val="superscript"/>
        </w:rPr>
        <w:t>7</w:t>
      </w:r>
      <w:r>
        <w:rPr>
          <w:rFonts w:ascii="Arial" w:eastAsia="Arial" w:hAnsi="Arial"/>
          <w:i/>
          <w:color w:val="000000"/>
          <w:sz w:val="19"/>
        </w:rPr>
        <w:t xml:space="preserve">See </w:t>
      </w:r>
      <w:r>
        <w:rPr>
          <w:rFonts w:ascii="Arial" w:eastAsia="Arial" w:hAnsi="Arial"/>
          <w:color w:val="000000"/>
          <w:sz w:val="19"/>
        </w:rPr>
        <w:t>Penal Law § 165.55(1).</w:t>
      </w:r>
    </w:p>
    <w:p w14:paraId="6726275B" w14:textId="77777777" w:rsidR="00F3281D" w:rsidRDefault="00F3281D">
      <w:pPr>
        <w:sectPr w:rsidR="00F3281D">
          <w:footerReference w:type="default" r:id="rId7"/>
          <w:pgSz w:w="12240" w:h="15840"/>
          <w:pgMar w:top="1400" w:right="2140" w:bottom="1307" w:left="2160" w:header="720" w:footer="1494" w:gutter="0"/>
          <w:cols w:space="720"/>
        </w:sectPr>
      </w:pPr>
    </w:p>
    <w:p w14:paraId="3DC0AC52" w14:textId="4EC6B46F" w:rsidR="00F3281D" w:rsidRDefault="00E040DE">
      <w:pPr>
        <w:spacing w:before="39" w:line="323" w:lineRule="exact"/>
        <w:textAlignment w:val="baseline"/>
        <w:rPr>
          <w:rFonts w:ascii="Arial" w:eastAsia="Arial" w:hAnsi="Arial"/>
          <w:color w:val="000000"/>
          <w:spacing w:val="-2"/>
          <w:sz w:val="28"/>
        </w:rPr>
      </w:pPr>
      <w:r>
        <w:rPr>
          <w:noProof/>
        </w:rPr>
        <w:lastRenderedPageBreak/>
        <mc:AlternateContent>
          <mc:Choice Requires="wps">
            <w:drawing>
              <wp:anchor distT="0" distB="0" distL="114300" distR="114300" simplePos="0" relativeHeight="251658240" behindDoc="0" locked="0" layoutInCell="1" allowOverlap="1" wp14:anchorId="508EAE27" wp14:editId="62CC4EB6">
                <wp:simplePos x="0" y="0"/>
                <wp:positionH relativeFrom="page">
                  <wp:posOffset>1369695</wp:posOffset>
                </wp:positionH>
                <wp:positionV relativeFrom="page">
                  <wp:posOffset>6800215</wp:posOffset>
                </wp:positionV>
                <wp:extent cx="18313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8436"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5pt,535.45pt" to="252.05pt,5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" strokeweight="1.2pt">
                <w10:wrap anchorx="page" anchory="page"/>
              </v:line>
            </w:pict>
          </mc:Fallback>
        </mc:AlternateContent>
      </w:r>
      <w:r>
        <w:rPr>
          <w:rFonts w:ascii="Arial" w:eastAsia="Arial" w:hAnsi="Arial"/>
          <w:color w:val="000000"/>
          <w:spacing w:val="-2"/>
          <w:sz w:val="28"/>
        </w:rPr>
        <w:t>of the property superior to that of the person who possesses it.</w:t>
      </w:r>
      <w:r w:rsidR="008F119E">
        <w:rPr>
          <w:rFonts w:ascii="Arial" w:eastAsia="Arial" w:hAnsi="Arial"/>
          <w:color w:val="000000"/>
          <w:spacing w:val="-2"/>
          <w:sz w:val="28"/>
        </w:rPr>
        <w:t xml:space="preserve"> </w:t>
      </w:r>
      <w:r>
        <w:rPr>
          <w:rFonts w:ascii="Arial" w:eastAsia="Arial" w:hAnsi="Arial"/>
          <w:color w:val="000000"/>
          <w:spacing w:val="-2"/>
          <w:sz w:val="28"/>
          <w:vertAlign w:val="superscript"/>
        </w:rPr>
        <w:t>8</w:t>
      </w:r>
      <w:r>
        <w:rPr>
          <w:rFonts w:ascii="Arial" w:eastAsia="Arial" w:hAnsi="Arial"/>
          <w:color w:val="000000"/>
          <w:spacing w:val="-2"/>
          <w:sz w:val="17"/>
        </w:rPr>
        <w:t xml:space="preserve"> </w:t>
      </w:r>
    </w:p>
    <w:p w14:paraId="239F8C99" w14:textId="46308763" w:rsidR="00F3281D" w:rsidRDefault="00E040DE">
      <w:pPr>
        <w:spacing w:before="327" w:line="323" w:lineRule="exact"/>
        <w:ind w:firstLine="720"/>
        <w:jc w:val="both"/>
        <w:textAlignment w:val="baseline"/>
        <w:rPr>
          <w:rFonts w:ascii="Arial" w:eastAsia="Arial" w:hAnsi="Arial"/>
          <w:color w:val="000000"/>
          <w:sz w:val="28"/>
        </w:rPr>
      </w:pPr>
      <w:r>
        <w:rPr>
          <w:rFonts w:ascii="Arial" w:eastAsia="Arial" w:hAnsi="Arial"/>
          <w:color w:val="000000"/>
          <w:sz w:val="28"/>
        </w:rPr>
        <w:t>[A CREDIT CARD includes any credit card, credit plate, charge plate, courtesy card or other identification card or device issued by a person to another person which may be used to obtain a cash advance (</w:t>
      </w:r>
      <w:r>
        <w:rPr>
          <w:rFonts w:ascii="Arial" w:eastAsia="Arial" w:hAnsi="Arial"/>
          <w:i/>
          <w:color w:val="000000"/>
          <w:sz w:val="28"/>
        </w:rPr>
        <w:t xml:space="preserve">or </w:t>
      </w:r>
      <w:r>
        <w:rPr>
          <w:rFonts w:ascii="Arial" w:eastAsia="Arial" w:hAnsi="Arial"/>
          <w:color w:val="000000"/>
          <w:sz w:val="28"/>
        </w:rPr>
        <w:t>loan) (</w:t>
      </w:r>
      <w:r>
        <w:rPr>
          <w:rFonts w:ascii="Arial" w:eastAsia="Arial" w:hAnsi="Arial"/>
          <w:i/>
          <w:color w:val="000000"/>
          <w:sz w:val="28"/>
        </w:rPr>
        <w:t xml:space="preserve">or </w:t>
      </w:r>
      <w:r>
        <w:rPr>
          <w:rFonts w:ascii="Arial" w:eastAsia="Arial" w:hAnsi="Arial"/>
          <w:color w:val="000000"/>
          <w:sz w:val="28"/>
        </w:rPr>
        <w:t xml:space="preserve">credit) or to purchase or lease </w:t>
      </w:r>
      <w:r w:rsidRPr="008F119E">
        <w:rPr>
          <w:rFonts w:ascii="Arial" w:eastAsia="Arial" w:hAnsi="Arial" w:cs="Arial"/>
          <w:color w:val="000000"/>
          <w:sz w:val="28"/>
          <w:szCs w:val="28"/>
        </w:rPr>
        <w:t>property or services on the credit of the issuer or of the holder.</w:t>
      </w:r>
      <w:r w:rsidR="008F119E">
        <w:rPr>
          <w:rFonts w:ascii="Arial" w:eastAsia="Calibri" w:hAnsi="Arial" w:cs="Arial"/>
          <w:sz w:val="28"/>
          <w:szCs w:val="28"/>
        </w:rPr>
        <w:t xml:space="preserve"> </w:t>
      </w:r>
      <w:r w:rsidR="008F119E" w:rsidRPr="008F119E">
        <w:rPr>
          <w:rFonts w:ascii="Arial" w:eastAsia="Calibri" w:hAnsi="Arial" w:cs="Arial"/>
          <w:i/>
          <w:iCs/>
          <w:sz w:val="28"/>
          <w:szCs w:val="28"/>
          <w:u w:val="single"/>
        </w:rPr>
        <w:t>Add if in issue</w:t>
      </w:r>
      <w:r w:rsidR="008F119E" w:rsidRPr="008F119E">
        <w:rPr>
          <w:rFonts w:ascii="Arial" w:eastAsia="Calibri" w:hAnsi="Arial" w:cs="Arial"/>
          <w:sz w:val="28"/>
          <w:szCs w:val="28"/>
        </w:rPr>
        <w:t>:  A credit card also means and includes any number assigned to a credit card.</w:t>
      </w:r>
      <w:r w:rsidR="008F119E">
        <w:rPr>
          <w:rFonts w:ascii="Arial" w:eastAsia="Calibri" w:hAnsi="Arial" w:cs="Arial"/>
          <w:sz w:val="28"/>
          <w:szCs w:val="28"/>
        </w:rPr>
        <w:t>]</w:t>
      </w:r>
      <w:r w:rsidR="008F119E" w:rsidRPr="00E74F3C">
        <w:rPr>
          <w:rFonts w:ascii="Arial" w:eastAsia="Calibri" w:hAnsi="Arial" w:cs="Arial"/>
        </w:rPr>
        <w:t xml:space="preserve"> </w:t>
      </w:r>
      <w:proofErr w:type="gramStart"/>
      <w:r w:rsidR="008F119E" w:rsidRPr="008F119E">
        <w:rPr>
          <w:rFonts w:ascii="Arial" w:eastAsia="Arial" w:hAnsi="Arial" w:cs="Arial"/>
          <w:color w:val="000000"/>
          <w:sz w:val="28"/>
          <w:szCs w:val="28"/>
          <w:vertAlign w:val="superscript"/>
        </w:rPr>
        <w:t>9</w:t>
      </w:r>
      <w:proofErr w:type="gramEnd"/>
    </w:p>
    <w:p w14:paraId="3AE19602" w14:textId="77777777" w:rsidR="00F3281D" w:rsidRDefault="00E040DE">
      <w:pPr>
        <w:spacing w:before="331" w:line="323" w:lineRule="exact"/>
        <w:ind w:firstLine="720"/>
        <w:jc w:val="both"/>
        <w:textAlignment w:val="baseline"/>
        <w:rPr>
          <w:rFonts w:ascii="Arial" w:eastAsia="Arial" w:hAnsi="Arial"/>
          <w:color w:val="000000"/>
          <w:sz w:val="28"/>
        </w:rPr>
      </w:pPr>
      <w:r>
        <w:rPr>
          <w:rFonts w:ascii="Arial" w:eastAsia="Arial" w:hAnsi="Arial"/>
          <w:color w:val="000000"/>
          <w:sz w:val="28"/>
        </w:rPr>
        <w:t>[A DEBIT CARD includes a card, plate or other similar device issued by a person to another person which may be used, without a personal identification number or code (</w:t>
      </w:r>
      <w:r>
        <w:rPr>
          <w:rFonts w:ascii="Arial" w:eastAsia="Arial" w:hAnsi="Arial"/>
          <w:i/>
          <w:color w:val="000000"/>
          <w:sz w:val="28"/>
        </w:rPr>
        <w:t xml:space="preserve">or </w:t>
      </w:r>
      <w:r>
        <w:rPr>
          <w:rFonts w:ascii="Arial" w:eastAsia="Arial" w:hAnsi="Arial"/>
          <w:color w:val="000000"/>
          <w:sz w:val="28"/>
        </w:rPr>
        <w:t>similar identification number or code) (</w:t>
      </w:r>
      <w:r>
        <w:rPr>
          <w:rFonts w:ascii="Arial" w:eastAsia="Arial" w:hAnsi="Arial"/>
          <w:i/>
          <w:color w:val="000000"/>
          <w:sz w:val="28"/>
        </w:rPr>
        <w:t xml:space="preserve">or </w:t>
      </w:r>
      <w:r>
        <w:rPr>
          <w:rFonts w:ascii="Arial" w:eastAsia="Arial" w:hAnsi="Arial"/>
          <w:color w:val="000000"/>
          <w:sz w:val="28"/>
        </w:rPr>
        <w:t>similar identification), to purchase or lease property or services. The term does not include a credit card or a check, draft or similar instrument.]</w:t>
      </w:r>
      <w:proofErr w:type="gramStart"/>
      <w:r>
        <w:rPr>
          <w:rFonts w:ascii="Arial" w:eastAsia="Arial" w:hAnsi="Arial"/>
          <w:color w:val="000000"/>
          <w:sz w:val="28"/>
          <w:vertAlign w:val="superscript"/>
        </w:rPr>
        <w:t>10</w:t>
      </w:r>
      <w:proofErr w:type="gramEnd"/>
      <w:r>
        <w:rPr>
          <w:rFonts w:ascii="Arial" w:eastAsia="Arial" w:hAnsi="Arial"/>
          <w:color w:val="000000"/>
          <w:sz w:val="17"/>
        </w:rPr>
        <w:t xml:space="preserve"> </w:t>
      </w:r>
    </w:p>
    <w:p w14:paraId="7B44AF0D" w14:textId="104B1902" w:rsidR="00F3281D" w:rsidRDefault="00E040DE">
      <w:pPr>
        <w:spacing w:before="335" w:line="323" w:lineRule="exact"/>
        <w:ind w:firstLine="720"/>
        <w:jc w:val="both"/>
        <w:textAlignment w:val="baseline"/>
        <w:rPr>
          <w:rFonts w:ascii="Arial" w:eastAsia="Arial" w:hAnsi="Arial"/>
          <w:color w:val="000000"/>
          <w:spacing w:val="-3"/>
          <w:sz w:val="17"/>
        </w:rPr>
      </w:pPr>
      <w:r>
        <w:rPr>
          <w:rFonts w:ascii="Arial" w:eastAsia="Arial" w:hAnsi="Arial"/>
          <w:color w:val="000000"/>
          <w:spacing w:val="-3"/>
          <w:sz w:val="28"/>
        </w:rPr>
        <w:t>[A PUBLIC BENEFIT CARD means any medical assistance card, food stamp assistance card, public assistance card, or any other identification, authorization card or electronic access device issued by the state or a social services district, which entitles a person to obtain public assistance benefits under a local, state or federal program administered by the state, its political subdivisions or social services districts.]</w:t>
      </w:r>
      <w:proofErr w:type="gramStart"/>
      <w:r>
        <w:rPr>
          <w:rFonts w:ascii="Arial" w:eastAsia="Arial" w:hAnsi="Arial"/>
          <w:color w:val="000000"/>
          <w:spacing w:val="-3"/>
          <w:sz w:val="28"/>
          <w:vertAlign w:val="superscript"/>
        </w:rPr>
        <w:t>11</w:t>
      </w:r>
      <w:proofErr w:type="gramEnd"/>
      <w:r>
        <w:rPr>
          <w:rFonts w:ascii="Arial" w:eastAsia="Arial" w:hAnsi="Arial"/>
          <w:color w:val="000000"/>
          <w:spacing w:val="-3"/>
          <w:sz w:val="17"/>
        </w:rPr>
        <w:t xml:space="preserve"> </w:t>
      </w:r>
    </w:p>
    <w:p w14:paraId="1C5A5690" w14:textId="1D8C9B7C" w:rsidR="00F3281D" w:rsidRDefault="00E040DE" w:rsidP="00760DED">
      <w:pPr>
        <w:spacing w:before="303" w:line="223" w:lineRule="exact"/>
        <w:ind w:right="72"/>
        <w:jc w:val="both"/>
        <w:textAlignment w:val="baseline"/>
        <w:rPr>
          <w:rFonts w:ascii="Arial" w:eastAsia="Arial" w:hAnsi="Arial" w:cs="Arial"/>
          <w:color w:val="000000"/>
        </w:rPr>
      </w:pPr>
      <w:r>
        <w:rPr>
          <w:rFonts w:ascii="Arial" w:eastAsia="Arial" w:hAnsi="Arial"/>
          <w:color w:val="000000"/>
          <w:sz w:val="14"/>
          <w:vertAlign w:val="superscript"/>
        </w:rPr>
        <w:t>8</w:t>
      </w:r>
      <w:r w:rsidR="00C67DFC">
        <w:rPr>
          <w:rFonts w:ascii="Arial" w:eastAsia="Arial" w:hAnsi="Arial"/>
          <w:color w:val="000000"/>
          <w:sz w:val="14"/>
          <w:vertAlign w:val="superscript"/>
        </w:rPr>
        <w:t xml:space="preserve"> </w:t>
      </w:r>
      <w:r w:rsidRPr="00437514">
        <w:rPr>
          <w:rFonts w:ascii="Arial" w:eastAsia="Arial" w:hAnsi="Arial" w:cs="Arial"/>
          <w:i/>
          <w:color w:val="000000"/>
        </w:rPr>
        <w:t xml:space="preserve">See </w:t>
      </w:r>
      <w:r w:rsidRPr="00437514">
        <w:rPr>
          <w:rFonts w:ascii="Arial" w:eastAsia="Arial" w:hAnsi="Arial" w:cs="Arial"/>
          <w:color w:val="000000"/>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w:t>
      </w:r>
      <w:proofErr w:type="gramStart"/>
      <w:r w:rsidRPr="00437514">
        <w:rPr>
          <w:rFonts w:ascii="Arial" w:eastAsia="Arial" w:hAnsi="Arial" w:cs="Arial"/>
          <w:color w:val="000000"/>
        </w:rPr>
        <w:t>owner</w:t>
      </w:r>
      <w:proofErr w:type="gramEnd"/>
      <w:r w:rsidRPr="00437514">
        <w:rPr>
          <w:rFonts w:ascii="Arial" w:eastAsia="Arial" w:hAnsi="Arial" w:cs="Arial"/>
          <w:color w:val="000000"/>
        </w:rPr>
        <w:t xml:space="preserve"> but some other person has a security interest in the property.</w:t>
      </w:r>
    </w:p>
    <w:p w14:paraId="3635AB74" w14:textId="77777777" w:rsidR="00760DED" w:rsidRPr="00437514" w:rsidRDefault="00760DED" w:rsidP="00760DED">
      <w:pPr>
        <w:spacing w:before="303" w:line="223" w:lineRule="exact"/>
        <w:ind w:right="72"/>
        <w:jc w:val="both"/>
        <w:textAlignment w:val="baseline"/>
        <w:rPr>
          <w:rFonts w:ascii="Arial" w:eastAsia="Arial" w:hAnsi="Arial" w:cs="Arial"/>
          <w:color w:val="000000"/>
          <w:vertAlign w:val="superscript"/>
        </w:rPr>
      </w:pPr>
    </w:p>
    <w:p w14:paraId="2595292D" w14:textId="77777777" w:rsidR="00760DED" w:rsidRDefault="00E040DE" w:rsidP="000E2D5E">
      <w:pPr>
        <w:spacing w:after="240"/>
        <w:textAlignment w:val="baseline"/>
        <w:rPr>
          <w:rFonts w:ascii="Arial" w:eastAsia="Calibri" w:hAnsi="Arial" w:cs="Arial"/>
          <w:sz w:val="20"/>
          <w:szCs w:val="20"/>
        </w:rPr>
      </w:pPr>
      <w:r w:rsidRPr="00437514">
        <w:rPr>
          <w:rFonts w:ascii="Arial" w:eastAsia="Arial" w:hAnsi="Arial" w:cs="Arial"/>
          <w:color w:val="000000"/>
          <w:vertAlign w:val="superscript"/>
        </w:rPr>
        <w:t>9</w:t>
      </w:r>
      <w:r w:rsidR="00C67DFC" w:rsidRPr="00437514">
        <w:rPr>
          <w:rFonts w:ascii="Arial" w:eastAsia="Arial" w:hAnsi="Arial" w:cs="Arial"/>
          <w:color w:val="000000"/>
          <w:vertAlign w:val="superscript"/>
        </w:rPr>
        <w:t xml:space="preserve"> </w:t>
      </w:r>
      <w:r w:rsidR="00760DED" w:rsidRPr="00760DED">
        <w:rPr>
          <w:rFonts w:ascii="Arial" w:eastAsia="Arial" w:hAnsi="Arial" w:cs="Arial"/>
          <w:color w:val="000000"/>
          <w:sz w:val="20"/>
          <w:szCs w:val="20"/>
        </w:rPr>
        <w:t xml:space="preserve">Penal Law § 155.00(7-a) and General Business Law § 511 and 511-a. </w:t>
      </w:r>
      <w:r w:rsidR="00760DED" w:rsidRPr="00760DED">
        <w:rPr>
          <w:rFonts w:ascii="Arial" w:eastAsia="Calibri" w:hAnsi="Arial" w:cs="Arial"/>
          <w:i/>
          <w:iCs/>
          <w:sz w:val="20"/>
          <w:szCs w:val="20"/>
        </w:rPr>
        <w:t>People v Badji,</w:t>
      </w:r>
      <w:r w:rsidR="00760DED" w:rsidRPr="00760DED">
        <w:rPr>
          <w:rFonts w:ascii="Arial" w:eastAsia="Calibri" w:hAnsi="Arial" w:cs="Arial"/>
          <w:sz w:val="20"/>
          <w:szCs w:val="20"/>
        </w:rPr>
        <w:t xml:space="preserve"> 36 N.Y.3d 393 [2021].</w:t>
      </w:r>
    </w:p>
    <w:p w14:paraId="075E1B4C" w14:textId="37E55791" w:rsidR="00760DED" w:rsidRDefault="00E040DE" w:rsidP="00760DED">
      <w:pPr>
        <w:spacing w:after="240"/>
        <w:jc w:val="both"/>
        <w:textAlignment w:val="baseline"/>
        <w:rPr>
          <w:rFonts w:ascii="Arial" w:eastAsia="Arial" w:hAnsi="Arial"/>
          <w:color w:val="000000"/>
          <w:sz w:val="14"/>
          <w:vertAlign w:val="superscript"/>
        </w:rPr>
      </w:pPr>
      <w:r>
        <w:rPr>
          <w:rFonts w:ascii="Arial" w:eastAsia="Arial" w:hAnsi="Arial"/>
          <w:color w:val="000000"/>
          <w:sz w:val="14"/>
          <w:vertAlign w:val="superscript"/>
        </w:rPr>
        <w:t>10</w:t>
      </w:r>
      <w:r w:rsidR="00C67DFC">
        <w:rPr>
          <w:rFonts w:ascii="Arial" w:eastAsia="Arial" w:hAnsi="Arial"/>
          <w:color w:val="000000"/>
          <w:sz w:val="14"/>
          <w:vertAlign w:val="superscript"/>
        </w:rPr>
        <w:t xml:space="preserve"> </w:t>
      </w:r>
      <w:r>
        <w:rPr>
          <w:rFonts w:ascii="Arial" w:eastAsia="Arial" w:hAnsi="Arial"/>
          <w:color w:val="000000"/>
          <w:sz w:val="19"/>
        </w:rPr>
        <w:t>Penal Law § 155.00(7-a) and General Business Law § 511(9).</w:t>
      </w:r>
    </w:p>
    <w:p w14:paraId="2ED6028D" w14:textId="52F89AB0" w:rsidR="00F3281D" w:rsidRDefault="00E040DE" w:rsidP="00760DED">
      <w:pPr>
        <w:spacing w:after="100" w:afterAutospacing="1"/>
        <w:ind w:right="-288"/>
        <w:jc w:val="both"/>
        <w:textAlignment w:val="baseline"/>
        <w:rPr>
          <w:rFonts w:ascii="Arial" w:eastAsia="Arial" w:hAnsi="Arial"/>
          <w:color w:val="000000"/>
          <w:sz w:val="14"/>
          <w:vertAlign w:val="superscript"/>
        </w:rPr>
      </w:pPr>
      <w:r>
        <w:rPr>
          <w:rFonts w:ascii="Arial" w:eastAsia="Arial" w:hAnsi="Arial"/>
          <w:color w:val="000000"/>
          <w:sz w:val="14"/>
          <w:vertAlign w:val="superscript"/>
        </w:rPr>
        <w:t>11</w:t>
      </w:r>
      <w:r w:rsidR="00C67DFC">
        <w:rPr>
          <w:rFonts w:ascii="Arial" w:eastAsia="Arial" w:hAnsi="Arial"/>
          <w:color w:val="000000"/>
          <w:sz w:val="14"/>
          <w:vertAlign w:val="superscript"/>
        </w:rPr>
        <w:t xml:space="preserve"> </w:t>
      </w:r>
      <w:r>
        <w:rPr>
          <w:rFonts w:ascii="Arial" w:eastAsia="Arial" w:hAnsi="Arial"/>
          <w:color w:val="000000"/>
          <w:sz w:val="19"/>
        </w:rPr>
        <w:t xml:space="preserve">Penal Law § 155.00(7-b). For the definition of a "social services district," </w:t>
      </w:r>
      <w:r>
        <w:rPr>
          <w:rFonts w:ascii="Arial" w:eastAsia="Arial" w:hAnsi="Arial"/>
          <w:i/>
          <w:color w:val="000000"/>
          <w:sz w:val="19"/>
        </w:rPr>
        <w:t xml:space="preserve">see </w:t>
      </w:r>
      <w:r>
        <w:rPr>
          <w:rFonts w:ascii="Arial" w:eastAsia="Arial" w:hAnsi="Arial"/>
          <w:color w:val="000000"/>
          <w:sz w:val="19"/>
        </w:rPr>
        <w:t>Social Services Law § 2(7).</w:t>
      </w:r>
    </w:p>
    <w:p w14:paraId="13A5D370" w14:textId="77777777" w:rsidR="00F3281D" w:rsidRDefault="00F3281D"/>
    <w:p w14:paraId="1DB6020A" w14:textId="19559C0A" w:rsidR="00437514" w:rsidRDefault="00437514"/>
    <w:p w14:paraId="044FF8D0" w14:textId="381A4BC1" w:rsidR="002C7B0E" w:rsidRDefault="002C7B0E"/>
    <w:p w14:paraId="63D90E64" w14:textId="77777777" w:rsidR="000E2D5E" w:rsidRDefault="000E2D5E"/>
    <w:p w14:paraId="6FAD18EF" w14:textId="77777777" w:rsidR="00437514" w:rsidRPr="002C7B0E" w:rsidRDefault="00437514">
      <w:pPr>
        <w:rPr>
          <w:rFonts w:ascii="Arial" w:hAnsi="Arial" w:cs="Arial"/>
          <w:sz w:val="28"/>
          <w:szCs w:val="28"/>
        </w:rPr>
      </w:pPr>
      <w:r w:rsidRPr="002C7B0E">
        <w:rPr>
          <w:rFonts w:ascii="Arial" w:hAnsi="Arial" w:cs="Arial"/>
          <w:sz w:val="28"/>
          <w:szCs w:val="28"/>
        </w:rPr>
        <w:lastRenderedPageBreak/>
        <w:t>[Note: Add if appropriate:</w:t>
      </w:r>
    </w:p>
    <w:p w14:paraId="1C756309" w14:textId="77777777" w:rsidR="00437514" w:rsidRPr="002C7B0E" w:rsidRDefault="00437514">
      <w:pPr>
        <w:rPr>
          <w:rFonts w:ascii="Arial" w:hAnsi="Arial" w:cs="Arial"/>
          <w:sz w:val="28"/>
          <w:szCs w:val="28"/>
        </w:rPr>
      </w:pPr>
    </w:p>
    <w:p w14:paraId="453496C8" w14:textId="77777777" w:rsidR="002C7B0E" w:rsidRPr="002C7B0E" w:rsidRDefault="00437514" w:rsidP="002C7B0E">
      <w:pPr>
        <w:rPr>
          <w:rFonts w:ascii="Arial" w:hAnsi="Arial" w:cs="Arial"/>
          <w:sz w:val="28"/>
          <w:szCs w:val="28"/>
        </w:rPr>
      </w:pPr>
      <w:r w:rsidRPr="002C7B0E">
        <w:rPr>
          <w:rFonts w:ascii="Arial" w:hAnsi="Arial" w:cs="Arial"/>
          <w:sz w:val="28"/>
          <w:szCs w:val="28"/>
        </w:rPr>
        <w:t xml:space="preserve"> </w:t>
      </w:r>
      <w:r w:rsidRPr="002C7B0E">
        <w:rPr>
          <w:rFonts w:ascii="Arial" w:hAnsi="Arial" w:cs="Arial"/>
          <w:sz w:val="28"/>
          <w:szCs w:val="28"/>
        </w:rPr>
        <w:tab/>
        <w:t xml:space="preserve">It is not a defense to this </w:t>
      </w:r>
      <w:proofErr w:type="gramStart"/>
      <w:r w:rsidRPr="002C7B0E">
        <w:rPr>
          <w:rFonts w:ascii="Arial" w:hAnsi="Arial" w:cs="Arial"/>
          <w:sz w:val="28"/>
          <w:szCs w:val="28"/>
        </w:rPr>
        <w:t>charge</w:t>
      </w:r>
      <w:proofErr w:type="gramEnd"/>
    </w:p>
    <w:p w14:paraId="67EA896B" w14:textId="77777777" w:rsidR="002C7B0E" w:rsidRDefault="002C7B0E" w:rsidP="002C7B0E"/>
    <w:p w14:paraId="44398359" w14:textId="0D8950B9" w:rsidR="00F3281D" w:rsidRDefault="00E040DE" w:rsidP="002C7B0E">
      <w:pPr>
        <w:ind w:firstLine="720"/>
        <w:rPr>
          <w:rFonts w:ascii="Arial" w:eastAsia="Arial" w:hAnsi="Arial"/>
          <w:i/>
          <w:color w:val="000000"/>
          <w:sz w:val="28"/>
        </w:rPr>
      </w:pPr>
      <w:r>
        <w:rPr>
          <w:rFonts w:ascii="Arial" w:eastAsia="Arial" w:hAnsi="Arial"/>
          <w:i/>
          <w:color w:val="000000"/>
          <w:sz w:val="28"/>
        </w:rPr>
        <w:t>(Select appropriate alternative[s]:</w:t>
      </w:r>
    </w:p>
    <w:p w14:paraId="6D70C79E" w14:textId="77777777" w:rsidR="00F3281D" w:rsidRDefault="00E040DE">
      <w:pPr>
        <w:spacing w:before="9" w:line="315" w:lineRule="exact"/>
        <w:ind w:left="1440"/>
        <w:textAlignment w:val="baseline"/>
        <w:rPr>
          <w:rFonts w:ascii="Arial" w:eastAsia="Arial" w:hAnsi="Arial"/>
          <w:color w:val="000000"/>
          <w:sz w:val="28"/>
        </w:rPr>
      </w:pPr>
      <w:r>
        <w:rPr>
          <w:rFonts w:ascii="Arial" w:eastAsia="Arial" w:hAnsi="Arial"/>
          <w:color w:val="000000"/>
          <w:sz w:val="28"/>
        </w:rPr>
        <w:t>that the person who stole the property has not been</w:t>
      </w:r>
    </w:p>
    <w:p w14:paraId="1AA6F3E2" w14:textId="4B5FE705" w:rsidR="00F3281D" w:rsidRDefault="00E040DE">
      <w:pPr>
        <w:spacing w:line="316" w:lineRule="exact"/>
        <w:ind w:left="720"/>
        <w:textAlignment w:val="baseline"/>
        <w:rPr>
          <w:rFonts w:ascii="Arial" w:eastAsia="Arial" w:hAnsi="Arial"/>
          <w:color w:val="000000"/>
          <w:spacing w:val="-2"/>
          <w:sz w:val="28"/>
        </w:rPr>
      </w:pPr>
      <w:r>
        <w:rPr>
          <w:rFonts w:ascii="Arial" w:eastAsia="Arial" w:hAnsi="Arial"/>
          <w:color w:val="000000"/>
          <w:spacing w:val="-2"/>
          <w:sz w:val="28"/>
        </w:rPr>
        <w:t>convicted, apprehended, or identified.</w:t>
      </w:r>
      <w:r w:rsidR="002C7B0E">
        <w:rPr>
          <w:rFonts w:ascii="Arial" w:eastAsia="Arial" w:hAnsi="Arial"/>
          <w:color w:val="000000"/>
          <w:spacing w:val="-2"/>
          <w:sz w:val="28"/>
        </w:rPr>
        <w:t xml:space="preserve"> </w:t>
      </w:r>
      <w:r>
        <w:rPr>
          <w:rFonts w:ascii="Arial" w:eastAsia="Arial" w:hAnsi="Arial"/>
          <w:color w:val="000000"/>
          <w:spacing w:val="-2"/>
          <w:sz w:val="28"/>
          <w:vertAlign w:val="superscript"/>
        </w:rPr>
        <w:t>12</w:t>
      </w:r>
      <w:r>
        <w:rPr>
          <w:rFonts w:ascii="Arial" w:eastAsia="Arial" w:hAnsi="Arial"/>
          <w:color w:val="000000"/>
          <w:spacing w:val="-2"/>
          <w:sz w:val="17"/>
        </w:rPr>
        <w:t xml:space="preserve"> </w:t>
      </w:r>
    </w:p>
    <w:p w14:paraId="11E6E5C5" w14:textId="77777777" w:rsidR="00F3281D" w:rsidRDefault="00E040DE">
      <w:pPr>
        <w:spacing w:before="338" w:line="318" w:lineRule="exact"/>
        <w:ind w:left="720"/>
        <w:textAlignment w:val="baseline"/>
        <w:rPr>
          <w:rFonts w:ascii="Arial" w:eastAsia="Arial" w:hAnsi="Arial"/>
          <w:i/>
          <w:color w:val="000000"/>
          <w:spacing w:val="2"/>
          <w:sz w:val="28"/>
        </w:rPr>
      </w:pPr>
      <w:r>
        <w:rPr>
          <w:rFonts w:ascii="Arial" w:eastAsia="Arial" w:hAnsi="Arial"/>
          <w:i/>
          <w:color w:val="000000"/>
          <w:spacing w:val="2"/>
          <w:sz w:val="28"/>
        </w:rPr>
        <w:t>and/or</w:t>
      </w:r>
    </w:p>
    <w:p w14:paraId="620960AD" w14:textId="77777777" w:rsidR="00F3281D" w:rsidRDefault="00E040DE">
      <w:pPr>
        <w:spacing w:before="4" w:line="310" w:lineRule="exact"/>
        <w:ind w:left="1440"/>
        <w:textAlignment w:val="baseline"/>
        <w:rPr>
          <w:rFonts w:ascii="Arial" w:eastAsia="Arial" w:hAnsi="Arial"/>
          <w:color w:val="000000"/>
          <w:spacing w:val="-1"/>
          <w:sz w:val="28"/>
        </w:rPr>
      </w:pPr>
      <w:r>
        <w:rPr>
          <w:rFonts w:ascii="Arial" w:eastAsia="Arial" w:hAnsi="Arial"/>
          <w:color w:val="000000"/>
          <w:spacing w:val="-1"/>
          <w:sz w:val="28"/>
        </w:rPr>
        <w:t>that the defendant stole or participated in the theft of</w:t>
      </w:r>
    </w:p>
    <w:p w14:paraId="1CCEA9D6" w14:textId="392E8688" w:rsidR="00F3281D" w:rsidRDefault="00E040DE">
      <w:pPr>
        <w:spacing w:line="325" w:lineRule="exact"/>
        <w:ind w:left="720"/>
        <w:textAlignment w:val="baseline"/>
        <w:rPr>
          <w:rFonts w:ascii="Arial" w:eastAsia="Arial" w:hAnsi="Arial"/>
          <w:color w:val="000000"/>
          <w:spacing w:val="-7"/>
          <w:sz w:val="28"/>
        </w:rPr>
      </w:pPr>
      <w:r>
        <w:rPr>
          <w:rFonts w:ascii="Arial" w:eastAsia="Arial" w:hAnsi="Arial"/>
          <w:color w:val="000000"/>
          <w:spacing w:val="-7"/>
          <w:sz w:val="28"/>
        </w:rPr>
        <w:t>the property.</w:t>
      </w:r>
      <w:r w:rsidR="002C7B0E">
        <w:rPr>
          <w:rFonts w:ascii="Arial" w:eastAsia="Arial" w:hAnsi="Arial"/>
          <w:color w:val="000000"/>
          <w:spacing w:val="-7"/>
          <w:sz w:val="28"/>
        </w:rPr>
        <w:t xml:space="preserve"> </w:t>
      </w:r>
      <w:r>
        <w:rPr>
          <w:rFonts w:ascii="Arial" w:eastAsia="Arial" w:hAnsi="Arial"/>
          <w:color w:val="000000"/>
          <w:spacing w:val="-7"/>
          <w:sz w:val="28"/>
          <w:vertAlign w:val="superscript"/>
        </w:rPr>
        <w:t>13</w:t>
      </w:r>
      <w:r>
        <w:rPr>
          <w:rFonts w:ascii="Arial" w:eastAsia="Arial" w:hAnsi="Arial"/>
          <w:color w:val="000000"/>
          <w:spacing w:val="-7"/>
          <w:sz w:val="17"/>
        </w:rPr>
        <w:t xml:space="preserve"> </w:t>
      </w:r>
    </w:p>
    <w:p w14:paraId="3F563A2E" w14:textId="77777777" w:rsidR="00F3281D" w:rsidRDefault="00E040DE">
      <w:pPr>
        <w:spacing w:before="339" w:line="318" w:lineRule="exact"/>
        <w:ind w:left="720"/>
        <w:textAlignment w:val="baseline"/>
        <w:rPr>
          <w:rFonts w:ascii="Arial" w:eastAsia="Arial" w:hAnsi="Arial"/>
          <w:i/>
          <w:color w:val="000000"/>
          <w:spacing w:val="2"/>
          <w:sz w:val="28"/>
        </w:rPr>
      </w:pPr>
      <w:r>
        <w:rPr>
          <w:rFonts w:ascii="Arial" w:eastAsia="Arial" w:hAnsi="Arial"/>
          <w:i/>
          <w:color w:val="000000"/>
          <w:spacing w:val="2"/>
          <w:sz w:val="28"/>
        </w:rPr>
        <w:t>and/or</w:t>
      </w:r>
    </w:p>
    <w:p w14:paraId="6A02BC78" w14:textId="77777777" w:rsidR="00F3281D" w:rsidRDefault="00E040DE">
      <w:pPr>
        <w:spacing w:before="4" w:line="309" w:lineRule="exact"/>
        <w:ind w:left="1440"/>
        <w:textAlignment w:val="baseline"/>
        <w:rPr>
          <w:rFonts w:ascii="Arial" w:eastAsia="Arial" w:hAnsi="Arial"/>
          <w:color w:val="000000"/>
          <w:spacing w:val="-1"/>
          <w:sz w:val="28"/>
        </w:rPr>
      </w:pPr>
      <w:r>
        <w:rPr>
          <w:rFonts w:ascii="Arial" w:eastAsia="Arial" w:hAnsi="Arial"/>
          <w:color w:val="000000"/>
          <w:spacing w:val="-1"/>
          <w:sz w:val="28"/>
        </w:rPr>
        <w:t>that the theft of the property did not occur within this</w:t>
      </w:r>
    </w:p>
    <w:p w14:paraId="0605258F" w14:textId="77777777" w:rsidR="00F3281D" w:rsidRDefault="00E040DE">
      <w:pPr>
        <w:spacing w:line="331" w:lineRule="exact"/>
        <w:ind w:left="720"/>
        <w:textAlignment w:val="baseline"/>
        <w:rPr>
          <w:rFonts w:ascii="Arial" w:eastAsia="Arial" w:hAnsi="Arial"/>
          <w:color w:val="000000"/>
          <w:spacing w:val="-11"/>
          <w:sz w:val="28"/>
        </w:rPr>
      </w:pPr>
      <w:r>
        <w:rPr>
          <w:rFonts w:ascii="Arial" w:eastAsia="Arial" w:hAnsi="Arial"/>
          <w:color w:val="000000"/>
          <w:spacing w:val="-11"/>
          <w:sz w:val="28"/>
        </w:rPr>
        <w:t>state.)]</w:t>
      </w:r>
      <w:r>
        <w:rPr>
          <w:rFonts w:ascii="Arial" w:eastAsia="Arial" w:hAnsi="Arial"/>
          <w:color w:val="000000"/>
          <w:spacing w:val="-11"/>
          <w:sz w:val="28"/>
          <w:vertAlign w:val="superscript"/>
        </w:rPr>
        <w:t>14</w:t>
      </w:r>
      <w:r>
        <w:rPr>
          <w:rFonts w:ascii="Arial" w:eastAsia="Arial" w:hAnsi="Arial"/>
          <w:color w:val="000000"/>
          <w:spacing w:val="-11"/>
          <w:sz w:val="17"/>
        </w:rPr>
        <w:t xml:space="preserve"> </w:t>
      </w:r>
    </w:p>
    <w:p w14:paraId="0E7E89E3" w14:textId="77777777" w:rsidR="00F3281D" w:rsidRDefault="00E040DE">
      <w:pPr>
        <w:spacing w:before="32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277C8004" w14:textId="77777777" w:rsidR="00F3281D" w:rsidRDefault="00E040DE">
      <w:pPr>
        <w:numPr>
          <w:ilvl w:val="0"/>
          <w:numId w:val="1"/>
        </w:numPr>
        <w:tabs>
          <w:tab w:val="clear" w:pos="720"/>
          <w:tab w:val="left" w:pos="1440"/>
        </w:tabs>
        <w:spacing w:before="318" w:line="326"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knowingly possessed stolen property;</w:t>
      </w:r>
    </w:p>
    <w:p w14:paraId="6E47D5EB" w14:textId="77777777" w:rsidR="00F3281D" w:rsidRDefault="00E040DE">
      <w:pPr>
        <w:numPr>
          <w:ilvl w:val="0"/>
          <w:numId w:val="1"/>
        </w:numPr>
        <w:tabs>
          <w:tab w:val="clear" w:pos="720"/>
          <w:tab w:val="left" w:pos="1440"/>
        </w:tabs>
        <w:spacing w:before="318" w:line="325"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with the intent to benefit himself/herself or a person other than an owner of such property or to impede the recovery of such property by an owner; and</w:t>
      </w:r>
    </w:p>
    <w:p w14:paraId="54E6889D" w14:textId="77777777" w:rsidR="00F3281D" w:rsidRDefault="00E040DE">
      <w:pPr>
        <w:numPr>
          <w:ilvl w:val="0"/>
          <w:numId w:val="1"/>
        </w:numPr>
        <w:tabs>
          <w:tab w:val="clear" w:pos="720"/>
          <w:tab w:val="left" w:pos="1440"/>
        </w:tabs>
        <w:spacing w:before="328"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stolen property consisted of a credit card [</w:t>
      </w:r>
      <w:r>
        <w:rPr>
          <w:rFonts w:ascii="Arial" w:eastAsia="Arial" w:hAnsi="Arial"/>
          <w:i/>
          <w:color w:val="000000"/>
          <w:sz w:val="28"/>
        </w:rPr>
        <w:t xml:space="preserve">or </w:t>
      </w:r>
      <w:r>
        <w:rPr>
          <w:rFonts w:ascii="Arial" w:eastAsia="Arial" w:hAnsi="Arial"/>
          <w:color w:val="000000"/>
          <w:sz w:val="28"/>
        </w:rPr>
        <w:t>debit card] [</w:t>
      </w:r>
      <w:r>
        <w:rPr>
          <w:rFonts w:ascii="Arial" w:eastAsia="Arial" w:hAnsi="Arial"/>
          <w:i/>
          <w:color w:val="000000"/>
          <w:sz w:val="28"/>
        </w:rPr>
        <w:t xml:space="preserve">or </w:t>
      </w:r>
      <w:r>
        <w:rPr>
          <w:rFonts w:ascii="Arial" w:eastAsia="Arial" w:hAnsi="Arial"/>
          <w:color w:val="000000"/>
          <w:sz w:val="28"/>
        </w:rPr>
        <w:t>public benefit card].</w:t>
      </w:r>
    </w:p>
    <w:p w14:paraId="2B13CCC6" w14:textId="77777777" w:rsidR="00F3281D" w:rsidRDefault="00E040DE">
      <w:pPr>
        <w:spacing w:before="332" w:after="832"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31A38453" w14:textId="76F9543D" w:rsidR="00F3281D" w:rsidRDefault="00E040DE">
      <w:pPr>
        <w:spacing w:before="6" w:line="516" w:lineRule="exact"/>
        <w:ind w:left="288"/>
        <w:textAlignment w:val="baseline"/>
        <w:rPr>
          <w:rFonts w:ascii="Arial" w:eastAsia="Arial" w:hAnsi="Arial"/>
          <w:color w:val="000000"/>
          <w:sz w:val="14"/>
          <w:vertAlign w:val="superscript"/>
        </w:rPr>
      </w:pPr>
      <w:r>
        <w:rPr>
          <w:noProof/>
        </w:rPr>
        <w:lastRenderedPageBreak/>
        <mc:AlternateContent>
          <mc:Choice Requires="wps">
            <w:drawing>
              <wp:anchor distT="0" distB="0" distL="114300" distR="114300" simplePos="0" relativeHeight="251659264" behindDoc="0" locked="0" layoutInCell="1" allowOverlap="1" wp14:anchorId="0CBBE7C9" wp14:editId="4B682FA9">
                <wp:simplePos x="0" y="0"/>
                <wp:positionH relativeFrom="page">
                  <wp:posOffset>1369060</wp:posOffset>
                </wp:positionH>
                <wp:positionV relativeFrom="page">
                  <wp:posOffset>7827010</wp:posOffset>
                </wp:positionV>
                <wp:extent cx="18319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51D1"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pt,616.3pt" to="252.05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" strokeweight="1.2pt">
                <w10:wrap anchorx="page" anchory="page"/>
              </v:line>
            </w:pict>
          </mc:Fallback>
        </mc:AlternateContent>
      </w:r>
      <w:r>
        <w:rPr>
          <w:rFonts w:ascii="Arial" w:eastAsia="Arial" w:hAnsi="Arial"/>
          <w:color w:val="000000"/>
          <w:sz w:val="14"/>
          <w:vertAlign w:val="superscript"/>
        </w:rPr>
        <w:t>12</w:t>
      </w:r>
      <w:r>
        <w:rPr>
          <w:rFonts w:ascii="Arial" w:eastAsia="Arial" w:hAnsi="Arial"/>
          <w:i/>
          <w:color w:val="000000"/>
          <w:sz w:val="19"/>
        </w:rPr>
        <w:t xml:space="preserve">See </w:t>
      </w:r>
      <w:r>
        <w:rPr>
          <w:rFonts w:ascii="Arial" w:eastAsia="Arial" w:hAnsi="Arial"/>
          <w:color w:val="000000"/>
          <w:sz w:val="19"/>
        </w:rPr>
        <w:t xml:space="preserve">Penal Law § 165.60(1). </w:t>
      </w:r>
      <w:r>
        <w:rPr>
          <w:rFonts w:ascii="Arial" w:eastAsia="Arial" w:hAnsi="Arial"/>
          <w:color w:val="000000"/>
          <w:sz w:val="19"/>
        </w:rPr>
        <w:br/>
      </w:r>
      <w:r>
        <w:rPr>
          <w:rFonts w:ascii="Arial" w:eastAsia="Arial" w:hAnsi="Arial"/>
          <w:color w:val="000000"/>
          <w:sz w:val="14"/>
          <w:vertAlign w:val="superscript"/>
        </w:rPr>
        <w:t>13</w:t>
      </w:r>
      <w:r>
        <w:rPr>
          <w:rFonts w:ascii="Arial" w:eastAsia="Arial" w:hAnsi="Arial"/>
          <w:i/>
          <w:color w:val="000000"/>
          <w:sz w:val="19"/>
        </w:rPr>
        <w:t xml:space="preserve">See </w:t>
      </w:r>
      <w:r>
        <w:rPr>
          <w:rFonts w:ascii="Arial" w:eastAsia="Arial" w:hAnsi="Arial"/>
          <w:color w:val="000000"/>
          <w:sz w:val="19"/>
        </w:rPr>
        <w:t xml:space="preserve">Penal Law § 165.60(2). </w:t>
      </w:r>
      <w:r>
        <w:rPr>
          <w:rFonts w:ascii="Arial" w:eastAsia="Arial" w:hAnsi="Arial"/>
          <w:color w:val="000000"/>
          <w:sz w:val="19"/>
        </w:rPr>
        <w:br/>
      </w:r>
      <w:r>
        <w:rPr>
          <w:rFonts w:ascii="Arial" w:eastAsia="Arial" w:hAnsi="Arial"/>
          <w:color w:val="000000"/>
          <w:sz w:val="14"/>
          <w:vertAlign w:val="superscript"/>
        </w:rPr>
        <w:t>14</w:t>
      </w:r>
      <w:r>
        <w:rPr>
          <w:rFonts w:ascii="Arial" w:eastAsia="Arial" w:hAnsi="Arial"/>
          <w:i/>
          <w:color w:val="000000"/>
          <w:sz w:val="19"/>
        </w:rPr>
        <w:t xml:space="preserve">See </w:t>
      </w:r>
      <w:r>
        <w:rPr>
          <w:rFonts w:ascii="Arial" w:eastAsia="Arial" w:hAnsi="Arial"/>
          <w:color w:val="000000"/>
          <w:sz w:val="19"/>
        </w:rPr>
        <w:t>Penal Law § 165.60(3).</w:t>
      </w:r>
    </w:p>
    <w:p w14:paraId="69182710" w14:textId="77777777" w:rsidR="00F3281D" w:rsidRDefault="00F3281D">
      <w:pPr>
        <w:sectPr w:rsidR="00F3281D">
          <w:pgSz w:w="12240" w:h="15840"/>
          <w:pgMar w:top="1440" w:right="2126" w:bottom="1316" w:left="2156" w:header="720" w:footer="1493" w:gutter="0"/>
          <w:cols w:space="720"/>
        </w:sectPr>
      </w:pPr>
    </w:p>
    <w:p w14:paraId="5E9F7284" w14:textId="77777777" w:rsidR="00F3281D" w:rsidRDefault="00E040DE">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not proven beyond a reasonable doubt any one or more of those elements, you must find the defendant not guilty of this crime.</w:t>
      </w:r>
    </w:p>
    <w:sectPr w:rsidR="00F3281D">
      <w:pgSz w:w="12240" w:h="15840"/>
      <w:pgMar w:top="1440" w:right="2138" w:bottom="1316" w:left="2144"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8087" w14:textId="77777777" w:rsidR="00155707" w:rsidRDefault="00155707">
      <w:r>
        <w:separator/>
      </w:r>
    </w:p>
  </w:endnote>
  <w:endnote w:type="continuationSeparator" w:id="0">
    <w:p w14:paraId="1C8F4A56" w14:textId="77777777" w:rsidR="00155707" w:rsidRDefault="0015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C02" w14:textId="77777777" w:rsidR="00F3281D" w:rsidRDefault="00E040DE">
    <w:pPr>
      <w:tabs>
        <w:tab w:val="left" w:pos="3835"/>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679F" w14:textId="77777777" w:rsidR="00155707" w:rsidRDefault="00155707">
      <w:r>
        <w:separator/>
      </w:r>
    </w:p>
  </w:footnote>
  <w:footnote w:type="continuationSeparator" w:id="0">
    <w:p w14:paraId="38521B3D" w14:textId="77777777" w:rsidR="00155707" w:rsidRDefault="0015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07ECD"/>
    <w:multiLevelType w:val="multilevel"/>
    <w:tmpl w:val="8250BEB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1D"/>
    <w:rsid w:val="00005DBE"/>
    <w:rsid w:val="00014337"/>
    <w:rsid w:val="000E2D5E"/>
    <w:rsid w:val="00155707"/>
    <w:rsid w:val="002C7B0E"/>
    <w:rsid w:val="004132D3"/>
    <w:rsid w:val="00437514"/>
    <w:rsid w:val="0064390D"/>
    <w:rsid w:val="00760DED"/>
    <w:rsid w:val="008F119E"/>
    <w:rsid w:val="0091030B"/>
    <w:rsid w:val="009D3DC0"/>
    <w:rsid w:val="00B279D5"/>
    <w:rsid w:val="00C67DFC"/>
    <w:rsid w:val="00E040DE"/>
    <w:rsid w:val="00F3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86E7"/>
  <w15:docId w15:val="{DA409CB3-A9AB-4D94-973C-F1F0810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13</cp:revision>
  <dcterms:created xsi:type="dcterms:W3CDTF">2021-04-22T18:45:00Z</dcterms:created>
  <dcterms:modified xsi:type="dcterms:W3CDTF">2021-04-22T19:44:00Z</dcterms:modified>
</cp:coreProperties>
</file>