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INTIMIDATING A VICTIM OR WITNESS</w:t>
        <w:br/>
      </w:r>
      <w:r>
        <w:rPr>
          <w:rFonts w:ascii="Arial" w:hAnsi="Arial" w:eastAsia="Arial"/>
          <w:b w:val="true"/>
          <w:strike w:val="false"/>
          <w:color w:val="000000"/>
          <w:spacing w:val="0"/>
          <w:w w:val="100"/>
          <w:sz w:val="28"/>
          <w:vertAlign w:val="baseline"/>
          <w:lang w:val="en-US"/>
        </w:rPr>
        <w:t xml:space="preserve">IN THE THIRD DEGREE</w:t>
        <w:br/>
      </w:r>
      <w:r>
        <w:rPr>
          <w:rFonts w:ascii="Arial" w:hAnsi="Arial" w:eastAsia="Arial"/>
          <w:b w:val="true"/>
          <w:strike w:val="false"/>
          <w:color w:val="000000"/>
          <w:spacing w:val="0"/>
          <w:w w:val="100"/>
          <w:sz w:val="28"/>
          <w:vertAlign w:val="baseline"/>
          <w:lang w:val="en-US"/>
        </w:rPr>
        <w:t xml:space="preserve">Penal Law § 215.15</w:t>
        <w:br/>
      </w:r>
      <w:r>
        <w:rPr>
          <w:rFonts w:ascii="Arial" w:hAnsi="Arial" w:eastAsia="Arial"/>
          <w:b w:val="true"/>
          <w:strike w:val="false"/>
          <w:color w:val="000000"/>
          <w:spacing w:val="0"/>
          <w:w w:val="100"/>
          <w:sz w:val="28"/>
          <w:vertAlign w:val="baseline"/>
          <w:lang w:val="en-US"/>
        </w:rPr>
        <w:t xml:space="preserve">(Committed on or after Nov. 1, 1985 )</w:t>
      </w:r>
    </w:p>
    <w:p>
      <w:pPr>
        <w:pageBreakBefore w:val="false"/>
        <w:spacing w:before="321"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specify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count is Intimidating a Victim or Witness in the Third Degree.</w:t>
      </w:r>
    </w:p>
    <w:p>
      <w:pPr>
        <w:pageBreakBefore w:val="false"/>
        <w:spacing w:before="329" w:after="0" w:line="324"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Under our law, a person is guilty of Intimidating a Victim or Witness in the Third Degree when, knowing that another person possesses information relating to a criminal transaction and other than in the course of that criminal transaction or immediate flight</w:t>
      </w:r>
      <w:r>
        <w:rPr>
          <w:rFonts w:ascii="Arial" w:hAnsi="Arial" w:eastAsia="Arial"/>
          <w:strike w:val="false"/>
          <w:color w:val="000000"/>
          <w:spacing w:val="-3"/>
          <w:w w:val="100"/>
          <w:sz w:val="28"/>
          <w:vertAlign w:val="superscript"/>
          <w:lang w:val="en-US"/>
        </w:rPr>
        <w:t xml:space="preserve">1</w:t>
      </w:r>
      <w:r>
        <w:rPr>
          <w:rFonts w:ascii="Arial" w:hAnsi="Arial" w:eastAsia="Arial"/>
          <w:strike w:val="false"/>
          <w:color w:val="000000"/>
          <w:spacing w:val="-3"/>
          <w:w w:val="100"/>
          <w:sz w:val="17"/>
          <w:vertAlign w:val="baseline"/>
          <w:lang w:val="en-US"/>
        </w:rPr>
        <w:t xml:space="preserve"> </w:t>
      </w:r>
      <w:r>
        <w:rPr>
          <w:rFonts w:ascii="Arial" w:hAnsi="Arial" w:eastAsia="Arial"/>
          <w:strike w:val="false"/>
          <w:color w:val="000000"/>
          <w:spacing w:val="-3"/>
          <w:w w:val="100"/>
          <w:sz w:val="28"/>
          <w:vertAlign w:val="baseline"/>
          <w:lang w:val="en-US"/>
        </w:rPr>
        <w:t xml:space="preserve">therefrom, he or she:</w:t>
      </w:r>
    </w:p>
    <w:p>
      <w:pPr>
        <w:pageBreakBefore w:val="false"/>
        <w:spacing w:before="329"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w:t>
      </w:r>
    </w:p>
    <w:p>
      <w:pPr>
        <w:pageBreakBefore w:val="false"/>
        <w:spacing w:before="323" w:after="0" w:line="324"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Wrongfully compels or attempts to compel such other person to refrain from communicating such information to any court, grand jury, prosecutor, police officer or peace officer by means of instilling in him a fear that the actor will cause physical injury to such other person or another person.</w:t>
      </w:r>
    </w:p>
    <w:p>
      <w:pPr>
        <w:pageBreakBefore w:val="false"/>
        <w:spacing w:before="320" w:after="0" w:line="324" w:lineRule="exact"/>
        <w:ind w:right="0" w:left="720" w:firstLine="0"/>
        <w:jc w:val="both"/>
        <w:textAlignment w:val="baseline"/>
        <w:rPr>
          <w:rFonts w:ascii="Arial" w:hAnsi="Arial" w:eastAsia="Arial"/>
          <w:strike w:val="false"/>
          <w:color w:val="000000"/>
          <w:spacing w:val="-2"/>
          <w:w w:val="100"/>
          <w:sz w:val="28"/>
          <w:vertAlign w:val="baseline"/>
          <w:lang w:val="en-US"/>
        </w:rPr>
      </w:pPr>
      <w:r>
        <w:rPr>
          <w:rFonts w:ascii="Arial" w:hAnsi="Arial" w:eastAsia="Arial"/>
          <w:strike w:val="false"/>
          <w:color w:val="000000"/>
          <w:spacing w:val="-2"/>
          <w:w w:val="100"/>
          <w:sz w:val="28"/>
          <w:vertAlign w:val="baseline"/>
          <w:lang w:val="en-US"/>
        </w:rPr>
        <w:t xml:space="preserve">Intentionally damages the property of such other person or another person for the purpose of compelling such other person or another person to refrain from communicating, [or on account of such other person or another person having communicated,] information relating to that criminal transaction to any court, grand jury, prosecutor, police officer or peace officer.</w:t>
      </w:r>
    </w:p>
    <w:p>
      <w:pPr>
        <w:pageBreakBefore w:val="false"/>
        <w:spacing w:before="326"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 used in that definition has a special meaning:</w:t>
      </w:r>
    </w:p>
    <w:p>
      <w:pPr>
        <w:pageBreakBefore w:val="false"/>
        <w:spacing w:before="324" w:after="767" w:line="324" w:lineRule="exact"/>
        <w:ind w:right="0" w:left="720" w:firstLine="0"/>
        <w:jc w:val="both"/>
        <w:textAlignment w:val="baseline"/>
        <w:rPr>
          <w:rFonts w:ascii="Arial" w:hAnsi="Arial" w:eastAsia="Arial"/>
          <w:strike w:val="false"/>
          <w:color w:val="000000"/>
          <w:spacing w:val="15"/>
          <w:w w:val="100"/>
          <w:sz w:val="28"/>
          <w:vertAlign w:val="baseline"/>
          <w:lang w:val="en-US"/>
        </w:rPr>
      </w:pPr>
      <w:r>
        <w:rPr>
          <w:rFonts w:ascii="Arial" w:hAnsi="Arial" w:eastAsia="Arial"/>
          <w:strike w:val="false"/>
          <w:color w:val="000000"/>
          <w:spacing w:val="15"/>
          <w:w w:val="100"/>
          <w:sz w:val="28"/>
          <w:vertAlign w:val="baseline"/>
          <w:lang w:val="en-US"/>
        </w:rPr>
        <w:t xml:space="preserve">[PHYSICAL INJURY means impairment of physical</w:t>
      </w:r>
    </w:p>
    <w:p>
      <w:pPr>
        <w:pageBreakBefore w:val="false"/>
        <w:spacing w:before="256" w:after="0" w:line="280" w:lineRule="exact"/>
        <w:ind w:right="432" w:left="0" w:firstLine="0"/>
        <w:jc w:val="left"/>
        <w:textAlignment w:val="baseline"/>
        <w:rPr>
          <w:rFonts w:ascii="Arial" w:hAnsi="Arial" w:eastAsia="Arial"/>
          <w:strike w:val="false"/>
          <w:color w:val="000000"/>
          <w:spacing w:val="0"/>
          <w:w w:val="100"/>
          <w:sz w:val="14"/>
          <w:vertAlign w:val="superscript"/>
          <w:lang w:val="en-US"/>
        </w:rPr>
      </w:pPr>
      <w:r>
        <w:pict>
          <v:line strokeweight="1.2pt" strokecolor="#000000" from="108pt,680.15pt" to="252.05pt,680.15pt" style="position:absolute;mso-position-horizontal-relative:page;mso-position-vertical-relative:page;">
            <v:stroke dashstyle="solid"/>
          </v:line>
        </w:pict>
      </w:r>
      <w:r>
        <w:rPr>
          <w:rFonts w:ascii="Arial" w:hAnsi="Arial" w:eastAsia="Arial"/>
          <w:strike w:val="false"/>
          <w:color w:val="000000"/>
          <w:spacing w:val="0"/>
          <w:w w:val="100"/>
          <w:sz w:val="14"/>
          <w:vertAlign w:val="superscript"/>
          <w:lang w:val="en-US"/>
        </w:rPr>
        <w:t xml:space="preserve">1</w:t>
      </w:r>
      <w:r>
        <w:rPr>
          <w:rFonts w:ascii="Arial" w:hAnsi="Arial" w:eastAsia="Arial"/>
          <w:strike w:val="false"/>
          <w:color w:val="000000"/>
          <w:spacing w:val="0"/>
          <w:w w:val="100"/>
          <w:sz w:val="24"/>
          <w:vertAlign w:val="baseline"/>
          <w:lang w:val="en-US"/>
        </w:rPr>
        <w:t xml:space="preserve"> If "immediate flight" is in issue, </w:t>
      </w:r>
      <w:r>
        <w:rPr>
          <w:rFonts w:ascii="Arial" w:hAnsi="Arial" w:eastAsia="Arial"/>
          <w:i w:val="true"/>
          <w:strike w:val="false"/>
          <w:color w:val="000000"/>
          <w:spacing w:val="0"/>
          <w:w w:val="100"/>
          <w:sz w:val="24"/>
          <w:vertAlign w:val="baseline"/>
          <w:lang w:val="en-US"/>
        </w:rPr>
        <w:t xml:space="preserve">see People v. Gladman, </w:t>
      </w:r>
      <w:r>
        <w:rPr>
          <w:rFonts w:ascii="Arial" w:hAnsi="Arial" w:eastAsia="Arial"/>
          <w:strike w:val="false"/>
          <w:color w:val="000000"/>
          <w:spacing w:val="0"/>
          <w:w w:val="100"/>
          <w:sz w:val="24"/>
          <w:vertAlign w:val="baseline"/>
          <w:lang w:val="en-US"/>
        </w:rPr>
        <w:t xml:space="preserve">41 NY2d 123 (1976).</w:t>
      </w:r>
    </w:p>
    <w:p>
      <w:pPr>
        <w:sectPr>
          <w:type w:val="nextPage"/>
          <w:pgSz w:w="12240" w:h="15840" w:orient="portrait"/>
          <w:pgMar w:bottom="1024" w:top="1440" w:right="2140" w:left="2160" w:header="720" w:footer="720"/>
          <w:titlePg w:val="false"/>
          <w:textDirection w:val="lrTb"/>
        </w:sectPr>
      </w:pPr>
    </w:p>
    <w:p>
      <w:pPr>
        <w:pageBreakBefore w:val="false"/>
        <w:spacing w:before="44" w:after="0" w:line="317" w:lineRule="exact"/>
        <w:ind w:right="0" w:left="0" w:firstLine="0"/>
        <w:jc w:val="left"/>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condition or substantial pain.</w:t>
      </w:r>
      <w:r>
        <w:rPr>
          <w:rFonts w:ascii="Arial" w:hAnsi="Arial" w:eastAsia="Arial"/>
          <w:strike w:val="false"/>
          <w:color w:val="000000"/>
          <w:spacing w:val="-1"/>
          <w:w w:val="100"/>
          <w:sz w:val="28"/>
          <w:vertAlign w:val="superscript"/>
          <w:lang w:val="en-US"/>
        </w:rPr>
        <w:t xml:space="preserve">2</w:t>
      </w:r>
      <w:r>
        <w:rPr>
          <w:rFonts w:ascii="Arial" w:hAnsi="Arial" w:eastAsia="Arial"/>
          <w:strike w:val="false"/>
          <w:color w:val="000000"/>
          <w:spacing w:val="-1"/>
          <w:w w:val="100"/>
          <w:sz w:val="28"/>
          <w:vertAlign w:val="baseline"/>
          <w:lang w:val="en-US"/>
        </w:rPr>
        <w:t xml:space="preserve">]</w:t>
      </w:r>
    </w:p>
    <w:p>
      <w:pPr>
        <w:pageBreakBefore w:val="false"/>
        <w:spacing w:before="352" w:after="0" w:line="315"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 person INTENTIONALLY damages the property of another when that person’s conscious objective or purpose is to do so.</w:t>
      </w:r>
      <w:r>
        <w:rPr>
          <w:rFonts w:ascii="Arial" w:hAnsi="Arial" w:eastAsia="Arial"/>
          <w:strike w:val="false"/>
          <w:color w:val="000000"/>
          <w:spacing w:val="0"/>
          <w:w w:val="100"/>
          <w:sz w:val="28"/>
          <w:vertAlign w:val="superscript"/>
          <w:lang w:val="en-US"/>
        </w:rPr>
        <w:t xml:space="preserve">3</w:t>
      </w:r>
      <w:r>
        <w:rPr>
          <w:rFonts w:ascii="Arial" w:hAnsi="Arial" w:eastAsia="Arial"/>
          <w:strike w:val="false"/>
          <w:color w:val="000000"/>
          <w:spacing w:val="0"/>
          <w:w w:val="100"/>
          <w:sz w:val="28"/>
          <w:vertAlign w:val="baseline"/>
          <w:lang w:val="en-US"/>
        </w:rPr>
        <w:t xml:space="preserve"> ]</w:t>
      </w:r>
    </w:p>
    <w:p>
      <w:pPr>
        <w:pageBreakBefore w:val="false"/>
        <w:spacing w:before="336" w:after="0" w:line="321"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of the evidence in the case, beyond a reasonable doubt, each of the following three elements:</w:t>
      </w:r>
    </w:p>
    <w:p>
      <w:pPr>
        <w:pageBreakBefore w:val="false"/>
        <w:numPr>
          <w:ilvl w:val="0"/>
          <w:numId w:val="1"/>
        </w:numPr>
        <w:tabs>
          <w:tab w:val="clear" w:pos="720"/>
          <w:tab w:val="left" w:pos="1440"/>
          <w:tab w:val="right" w:leader="none" w:pos="7920"/>
        </w:tabs>
        <w:spacing w:before="326" w:after="0" w:line="327" w:lineRule="exact"/>
        <w:ind w:right="0" w:left="1440" w:hanging="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That on or about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date</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in the county of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county</w:t>
      </w:r>
      <w:r>
        <w:rPr>
          <w:rFonts w:ascii="Arial" w:hAnsi="Arial" w:eastAsia="Arial"/>
          <w:strike w:val="false"/>
          <w:color w:val="000000"/>
          <w:spacing w:val="0"/>
          <w:w w:val="100"/>
          <w:sz w:val="28"/>
          <w:u w:val="single"/>
          <w:vertAlign w:val="baseline"/>
          <w:lang w:val="en-US"/>
        </w:rPr>
        <w:t xml:space="preserve">),</w:t>
      </w:r>
      <w:r>
        <w:rPr>
          <w:rFonts w:ascii="Arial" w:hAnsi="Arial" w:eastAsia="Arial"/>
          <w:strike w:val="false"/>
          <w:color w:val="000000"/>
          <w:spacing w:val="0"/>
          <w:w w:val="100"/>
          <w:sz w:val="28"/>
          <w:vertAlign w:val="baseline"/>
          <w:lang w:val="en-US"/>
        </w:rPr>
        <w:t xml:space="preserve"></w:t>
        <w:br/>
      </w:r>
      <w:r>
        <w:rPr>
          <w:rFonts w:ascii="Arial" w:hAnsi="Arial" w:eastAsia="Arial"/>
          <w:strike w:val="false"/>
          <w:color w:val="000000"/>
          <w:spacing w:val="0"/>
          <w:w w:val="100"/>
          <w:sz w:val="28"/>
          <w:vertAlign w:val="baseline"/>
          <w:lang w:val="en-US"/>
        </w:rPr>
        <w:t xml:space="preserve">the defendant, </w:t>
      </w:r>
      <w:r>
        <w:rPr>
          <w:rFonts w:ascii="Arial" w:hAnsi="Arial" w:eastAsia="Arial"/>
          <w:strike w:val="false"/>
          <w:color w:val="000000"/>
          <w:spacing w:val="0"/>
          <w:w w:val="100"/>
          <w:sz w:val="28"/>
          <w:u w:val="single"/>
          <w:vertAlign w:val="baseline"/>
          <w:lang w:val="en-US"/>
        </w:rPr>
        <w:t xml:space="preserve">(</w:t>
      </w:r>
      <w:r>
        <w:rPr>
          <w:rFonts w:ascii="Arial" w:hAnsi="Arial" w:eastAsia="Arial"/>
          <w:i w:val="true"/>
          <w:strike w:val="false"/>
          <w:color w:val="000000"/>
          <w:spacing w:val="0"/>
          <w:w w:val="100"/>
          <w:sz w:val="28"/>
          <w:u w:val="single"/>
          <w:vertAlign w:val="baseline"/>
          <w:lang w:val="en-US"/>
        </w:rPr>
        <w:t xml:space="preserve">defendant's name</w:t>
      </w:r>
      <w:r>
        <w:rPr>
          <w:rFonts w:ascii="Arial" w:hAnsi="Arial" w:eastAsia="Arial"/>
          <w:strike w:val="false"/>
          <w:color w:val="000000"/>
          <w:spacing w:val="0"/>
          <w:w w:val="100"/>
          <w:sz w:val="28"/>
          <w:u w:val="single"/>
          <w:vertAlign w:val="baseline"/>
          <w:lang w:val="en-US"/>
        </w:rPr>
        <w:t xml:space="preserve">),</w:t>
      </w:r>
    </w:p>
    <w:p>
      <w:pPr>
        <w:pageBreakBefore w:val="false"/>
        <w:spacing w:before="326" w:after="0" w:line="317"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appropriate alternative element:</w:t>
      </w:r>
    </w:p>
    <w:p>
      <w:pPr>
        <w:pageBreakBefore w:val="false"/>
        <w:spacing w:before="327" w:after="0" w:line="323" w:lineRule="exact"/>
        <w:ind w:right="0" w:left="720" w:firstLine="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wrongfully compelled or attempted to compel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to refrain from communicating information relating to a criminal transaction to any court, grand jury, prosecutor, police officer or peace officer by means of instilling in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a fear that the defendant will cause physical injury to </w:t>
      </w:r>
      <w:r>
        <w:rPr>
          <w:rFonts w:ascii="Arial" w:hAnsi="Arial" w:eastAsia="Arial"/>
          <w:strike w:val="false"/>
          <w:color w:val="000000"/>
          <w:spacing w:val="-4"/>
          <w:w w:val="100"/>
          <w:sz w:val="28"/>
          <w:u w:val="single"/>
          <w:vertAlign w:val="baseline"/>
          <w:lang w:val="en-US"/>
        </w:rPr>
        <w:t xml:space="preserve">(</w:t>
      </w:r>
      <w:r>
        <w:rPr>
          <w:rFonts w:ascii="Arial" w:hAnsi="Arial" w:eastAsia="Arial"/>
          <w:i w:val="true"/>
          <w:strike w:val="false"/>
          <w:color w:val="000000"/>
          <w:spacing w:val="-4"/>
          <w:w w:val="100"/>
          <w:sz w:val="28"/>
          <w:u w:val="single"/>
          <w:vertAlign w:val="baseline"/>
          <w:lang w:val="en-US"/>
        </w:rPr>
        <w:t xml:space="preserve">specify</w:t>
      </w:r>
      <w:r>
        <w:rPr>
          <w:rFonts w:ascii="Arial" w:hAnsi="Arial" w:eastAsia="Arial"/>
          <w:strike w:val="false"/>
          <w:color w:val="000000"/>
          <w:spacing w:val="-4"/>
          <w:w w:val="100"/>
          <w:sz w:val="28"/>
          <w:u w:val="single"/>
          <w:vertAlign w:val="baseline"/>
          <w:lang w:val="en-US"/>
        </w:rPr>
        <w:t xml:space="preserve">)</w:t>
      </w:r>
      <w:r>
        <w:rPr>
          <w:rFonts w:ascii="Arial" w:hAnsi="Arial" w:eastAsia="Arial"/>
          <w:strike w:val="false"/>
          <w:color w:val="000000"/>
          <w:spacing w:val="-4"/>
          <w:w w:val="100"/>
          <w:sz w:val="28"/>
          <w:vertAlign w:val="baseline"/>
          <w:lang w:val="en-US"/>
        </w:rPr>
        <w:t xml:space="preserve"> or another person; and</w:t>
      </w:r>
    </w:p>
    <w:p>
      <w:pPr>
        <w:pageBreakBefore w:val="false"/>
        <w:spacing w:before="331" w:after="0" w:line="317" w:lineRule="exact"/>
        <w:ind w:right="0" w:left="0" w:firstLine="0"/>
        <w:jc w:val="center"/>
        <w:textAlignment w:val="baseline"/>
        <w:rPr>
          <w:rFonts w:ascii="Arial" w:hAnsi="Arial" w:eastAsia="Arial"/>
          <w:strike w:val="false"/>
          <w:color w:val="000000"/>
          <w:spacing w:val="44"/>
          <w:w w:val="100"/>
          <w:sz w:val="28"/>
          <w:vertAlign w:val="baseline"/>
          <w:lang w:val="en-US"/>
        </w:rPr>
      </w:pPr>
      <w:r>
        <w:rPr>
          <w:rFonts w:ascii="Arial" w:hAnsi="Arial" w:eastAsia="Arial"/>
          <w:strike w:val="false"/>
          <w:color w:val="000000"/>
          <w:spacing w:val="44"/>
          <w:w w:val="100"/>
          <w:sz w:val="28"/>
          <w:vertAlign w:val="baseline"/>
          <w:lang w:val="en-US"/>
        </w:rPr>
        <w:t xml:space="preserve">Or</w:t>
      </w:r>
    </w:p>
    <w:p>
      <w:pPr>
        <w:pageBreakBefore w:val="false"/>
        <w:spacing w:before="327" w:after="0" w:line="324" w:lineRule="exact"/>
        <w:ind w:right="0" w:left="720" w:firstLine="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intentionally damaged the property of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or another person for the purpose of compelling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or another person to refrain from communicating, [or on account of </w:t>
      </w:r>
      <w:r>
        <w:rPr>
          <w:rFonts w:ascii="Arial" w:hAnsi="Arial" w:eastAsia="Arial"/>
          <w:strike w:val="false"/>
          <w:color w:val="000000"/>
          <w:spacing w:val="-3"/>
          <w:w w:val="100"/>
          <w:sz w:val="28"/>
          <w:u w:val="single"/>
          <w:vertAlign w:val="baseline"/>
          <w:lang w:val="en-US"/>
        </w:rPr>
        <w:t xml:space="preserve">(</w:t>
      </w:r>
      <w:r>
        <w:rPr>
          <w:rFonts w:ascii="Arial" w:hAnsi="Arial" w:eastAsia="Arial"/>
          <w:i w:val="true"/>
          <w:strike w:val="false"/>
          <w:color w:val="000000"/>
          <w:spacing w:val="-3"/>
          <w:w w:val="100"/>
          <w:sz w:val="28"/>
          <w:u w:val="single"/>
          <w:vertAlign w:val="baseline"/>
          <w:lang w:val="en-US"/>
        </w:rPr>
        <w:t xml:space="preserve">specify</w:t>
      </w:r>
      <w:r>
        <w:rPr>
          <w:rFonts w:ascii="Arial" w:hAnsi="Arial" w:eastAsia="Arial"/>
          <w:strike w:val="false"/>
          <w:color w:val="000000"/>
          <w:spacing w:val="-3"/>
          <w:w w:val="100"/>
          <w:sz w:val="28"/>
          <w:u w:val="single"/>
          <w:vertAlign w:val="baseline"/>
          <w:lang w:val="en-US"/>
        </w:rPr>
        <w:t xml:space="preserve">)</w:t>
      </w:r>
      <w:r>
        <w:rPr>
          <w:rFonts w:ascii="Arial" w:hAnsi="Arial" w:eastAsia="Arial"/>
          <w:strike w:val="false"/>
          <w:color w:val="000000"/>
          <w:spacing w:val="-3"/>
          <w:w w:val="100"/>
          <w:sz w:val="28"/>
          <w:vertAlign w:val="baseline"/>
          <w:lang w:val="en-US"/>
        </w:rPr>
        <w:t xml:space="preserve"> or another person having communicated,] information relating to that criminal transaction to any court, grand jury, prosecutor, police officer or peace officer]; and</w:t>
      </w:r>
    </w:p>
    <w:p>
      <w:pPr>
        <w:pageBreakBefore w:val="false"/>
        <w:numPr>
          <w:ilvl w:val="0"/>
          <w:numId w:val="2"/>
        </w:numPr>
        <w:tabs>
          <w:tab w:val="clear" w:pos="576"/>
          <w:tab w:val="left" w:pos="1296"/>
        </w:tabs>
        <w:spacing w:before="642" w:after="370" w:line="327" w:lineRule="exact"/>
        <w:ind w:right="0" w:left="720" w:firstLine="0"/>
        <w:jc w:val="both"/>
        <w:textAlignment w:val="baseline"/>
        <w:rPr>
          <w:rFonts w:ascii="Arial" w:hAnsi="Arial" w:eastAsia="Arial"/>
          <w:strike w:val="false"/>
          <w:color w:val="000000"/>
          <w:spacing w:val="-1"/>
          <w:w w:val="100"/>
          <w:sz w:val="28"/>
          <w:vertAlign w:val="baseline"/>
          <w:lang w:val="en-US"/>
        </w:rPr>
      </w:pPr>
      <w:r>
        <w:rPr>
          <w:rFonts w:ascii="Arial" w:hAnsi="Arial" w:eastAsia="Arial"/>
          <w:strike w:val="false"/>
          <w:color w:val="000000"/>
          <w:spacing w:val="-1"/>
          <w:w w:val="100"/>
          <w:sz w:val="28"/>
          <w:vertAlign w:val="baseline"/>
          <w:lang w:val="en-US"/>
        </w:rPr>
        <w:t xml:space="preserve">That the defendant did so knowing that </w:t>
      </w:r>
      <w:r>
        <w:rPr>
          <w:rFonts w:ascii="Arial" w:hAnsi="Arial" w:eastAsia="Arial"/>
          <w:strike w:val="false"/>
          <w:color w:val="000000"/>
          <w:spacing w:val="-1"/>
          <w:w w:val="100"/>
          <w:sz w:val="28"/>
          <w:u w:val="single"/>
          <w:vertAlign w:val="baseline"/>
          <w:lang w:val="en-US"/>
        </w:rPr>
        <w:t xml:space="preserve">(</w:t>
      </w:r>
      <w:r>
        <w:rPr>
          <w:rFonts w:ascii="Arial" w:hAnsi="Arial" w:eastAsia="Arial"/>
          <w:i w:val="true"/>
          <w:strike w:val="false"/>
          <w:color w:val="000000"/>
          <w:spacing w:val="-1"/>
          <w:w w:val="100"/>
          <w:sz w:val="28"/>
          <w:u w:val="single"/>
          <w:vertAlign w:val="baseline"/>
          <w:lang w:val="en-US"/>
        </w:rPr>
        <w:t xml:space="preserve">specify</w:t>
      </w:r>
      <w:r>
        <w:rPr>
          <w:rFonts w:ascii="Arial" w:hAnsi="Arial" w:eastAsia="Arial"/>
          <w:strike w:val="false"/>
          <w:color w:val="000000"/>
          <w:spacing w:val="-1"/>
          <w:w w:val="100"/>
          <w:sz w:val="28"/>
          <w:u w:val="single"/>
          <w:vertAlign w:val="baseline"/>
          <w:lang w:val="en-US"/>
        </w:rPr>
        <w:t xml:space="preserve">)</w:t>
      </w:r>
      <w:r>
        <w:rPr>
          <w:rFonts w:ascii="Arial" w:hAnsi="Arial" w:eastAsia="Arial"/>
          <w:strike w:val="false"/>
          <w:color w:val="000000"/>
          <w:spacing w:val="-1"/>
          <w:w w:val="100"/>
          <w:sz w:val="28"/>
          <w:vertAlign w:val="baseline"/>
          <w:lang w:val="en-US"/>
        </w:rPr>
        <w:t xml:space="preserve"> possessed information relating to that criminal transaction;</w:t>
      </w:r>
    </w:p>
    <w:p>
      <w:pPr>
        <w:pageBreakBefore w:val="false"/>
        <w:spacing w:before="238" w:after="0" w:line="295" w:lineRule="exact"/>
        <w:ind w:right="0" w:left="0" w:firstLine="0"/>
        <w:jc w:val="left"/>
        <w:textAlignment w:val="baseline"/>
        <w:rPr>
          <w:rFonts w:ascii="Arial" w:hAnsi="Arial" w:eastAsia="Arial"/>
          <w:strike w:val="false"/>
          <w:color w:val="000000"/>
          <w:spacing w:val="0"/>
          <w:w w:val="100"/>
          <w:sz w:val="17"/>
          <w:vertAlign w:val="baseline"/>
          <w:lang w:val="en-US"/>
        </w:rPr>
      </w:pPr>
      <w:r>
        <w:pict>
          <v:line strokeweight="1.2pt" strokecolor="#000000" from="108pt,642.25pt" to="252.05pt,642.25pt" style="position:absolute;mso-position-horizontal-relative:page;mso-position-vertical-relative:page;">
            <v:stroke dashstyle="solid"/>
          </v:line>
        </w:pict>
      </w:r>
      <w:r>
        <w:rPr>
          <w:rFonts w:ascii="Arial" w:hAnsi="Arial" w:eastAsia="Arial"/>
          <w:strike w:val="false"/>
          <w:color w:val="000000"/>
          <w:spacing w:val="0"/>
          <w:w w:val="100"/>
          <w:sz w:val="17"/>
          <w:vertAlign w:val="baseline"/>
          <w:lang w:val="en-US"/>
        </w:rPr>
        <w:t xml:space="preserve">2 </w:t>
      </w:r>
      <w:r>
        <w:rPr>
          <w:rFonts w:ascii="Arial" w:hAnsi="Arial" w:eastAsia="Arial"/>
          <w:strike w:val="false"/>
          <w:color w:val="000000"/>
          <w:spacing w:val="0"/>
          <w:w w:val="100"/>
          <w:sz w:val="24"/>
          <w:vertAlign w:val="baseline"/>
          <w:lang w:val="en-US"/>
        </w:rPr>
        <w:t xml:space="preserve">Penal Law § 10.00(9); </w:t>
      </w:r>
      <w:r>
        <w:rPr>
          <w:rFonts w:ascii="Arial" w:hAnsi="Arial" w:eastAsia="Arial"/>
          <w:i w:val="true"/>
          <w:strike w:val="false"/>
          <w:color w:val="000000"/>
          <w:spacing w:val="0"/>
          <w:w w:val="100"/>
          <w:sz w:val="24"/>
          <w:vertAlign w:val="baseline"/>
          <w:lang w:val="en-US"/>
        </w:rPr>
        <w:t xml:space="preserve">See People v. Chiddick</w:t>
      </w:r>
      <w:r>
        <w:rPr>
          <w:rFonts w:ascii="Arial" w:hAnsi="Arial" w:eastAsia="Arial"/>
          <w:strike w:val="false"/>
          <w:color w:val="000000"/>
          <w:spacing w:val="0"/>
          <w:w w:val="100"/>
          <w:sz w:val="24"/>
          <w:vertAlign w:val="baseline"/>
          <w:lang w:val="en-US"/>
        </w:rPr>
        <w:t xml:space="preserve">, 8 NY3d 445 (2007).</w:t>
      </w:r>
    </w:p>
    <w:p>
      <w:pPr>
        <w:pageBreakBefore w:val="false"/>
        <w:spacing w:before="219" w:after="244" w:line="298" w:lineRule="exact"/>
        <w:ind w:right="0" w:left="0" w:firstLine="0"/>
        <w:jc w:val="left"/>
        <w:textAlignment w:val="baseline"/>
        <w:rPr>
          <w:rFonts w:ascii="Arial" w:hAnsi="Arial" w:eastAsia="Arial"/>
          <w:strike w:val="false"/>
          <w:color w:val="000000"/>
          <w:spacing w:val="0"/>
          <w:w w:val="100"/>
          <w:sz w:val="17"/>
          <w:vertAlign w:val="baseline"/>
          <w:lang w:val="en-US"/>
        </w:rPr>
      </w:pPr>
      <w:r>
        <w:rPr>
          <w:rFonts w:ascii="Arial" w:hAnsi="Arial" w:eastAsia="Arial"/>
          <w:strike w:val="false"/>
          <w:color w:val="000000"/>
          <w:spacing w:val="0"/>
          <w:w w:val="100"/>
          <w:sz w:val="17"/>
          <w:vertAlign w:val="baseline"/>
          <w:lang w:val="en-US"/>
        </w:rPr>
        <w:t xml:space="preserve">3 </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15.05(1).</w:t>
      </w:r>
    </w:p>
    <w:p>
      <w:pPr>
        <w:pageBreakBefore w:val="false"/>
        <w:spacing w:before="2" w:after="0" w:line="273"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2</w:t>
      </w:r>
    </w:p>
    <w:p>
      <w:pPr>
        <w:sectPr>
          <w:type w:val="nextPage"/>
          <w:pgSz w:w="12240" w:h="15840" w:orient="portrait"/>
          <w:pgMar w:bottom="1024" w:top="1400" w:right="2140" w:left="2160" w:header="720" w:footer="720"/>
          <w:titlePg w:val="false"/>
          <w:textDirection w:val="lrTb"/>
        </w:sectPr>
      </w:pPr>
    </w:p>
    <w:p>
      <w:pPr>
        <w:pageBreakBefore w:val="false"/>
        <w:spacing w:before="8" w:after="0" w:line="319" w:lineRule="exact"/>
        <w:ind w:right="0" w:left="720" w:firstLine="0"/>
        <w:jc w:val="left"/>
        <w:textAlignment w:val="baseline"/>
        <w:rPr>
          <w:rFonts w:ascii="Arial" w:hAnsi="Arial" w:eastAsia="Arial"/>
          <w:strike w:val="false"/>
          <w:color w:val="000000"/>
          <w:spacing w:val="13"/>
          <w:w w:val="100"/>
          <w:sz w:val="28"/>
          <w:vertAlign w:val="baseline"/>
          <w:lang w:val="en-US"/>
        </w:rPr>
      </w:pPr>
      <w:r>
        <w:rPr>
          <w:rFonts w:ascii="Arial" w:hAnsi="Arial" w:eastAsia="Arial"/>
          <w:strike w:val="false"/>
          <w:color w:val="000000"/>
          <w:spacing w:val="13"/>
          <w:w w:val="100"/>
          <w:sz w:val="28"/>
          <w:vertAlign w:val="baseline"/>
          <w:lang w:val="en-US"/>
        </w:rPr>
        <w:t xml:space="preserve">and</w:t>
      </w:r>
    </w:p>
    <w:p>
      <w:pPr>
        <w:pageBreakBefore w:val="false"/>
        <w:spacing w:before="331" w:after="0" w:line="322"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3. That the defendant did not do so in the course of that criminal transaction or in the immediate flight therefrom.</w:t>
      </w:r>
    </w:p>
    <w:p>
      <w:pPr>
        <w:pageBreakBefore w:val="false"/>
        <w:spacing w:before="654" w:after="0" w:line="321"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each of those elements, you must find the defendant guilty of this crime.</w:t>
      </w:r>
    </w:p>
    <w:p>
      <w:pPr>
        <w:pageBreakBefore w:val="false"/>
        <w:spacing w:before="323" w:after="8466" w:line="326"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not proven beyond a reasonable doubt any one or more of those elements, you must find the defendant not guilty of this crime.</w:t>
      </w:r>
    </w:p>
    <w:p>
      <w:pPr>
        <w:spacing w:before="323" w:after="8466" w:line="326" w:lineRule="exact"/>
        <w:sectPr>
          <w:type w:val="nextPage"/>
          <w:pgSz w:w="12240" w:h="15840" w:orient="portrait"/>
          <w:pgMar w:bottom="1024" w:top="1440" w:right="2145" w:left="2155" w:header="720" w:footer="720"/>
          <w:titlePg w:val="false"/>
          <w:textDirection w:val="lrTb"/>
        </w:sectPr>
      </w:pPr>
    </w:p>
    <w:p>
      <w:pPr>
        <w:pageBreakBefore w:val="false"/>
        <w:spacing w:before="2" w:after="0" w:line="274" w:lineRule="exact"/>
        <w:ind w:right="0" w:left="0" w:firstLine="0"/>
        <w:jc w:val="center"/>
        <w:textAlignment w:val="baseline"/>
        <w:rPr>
          <w:rFonts w:ascii="Arial" w:hAnsi="Arial" w:eastAsia="Arial"/>
          <w:strike w:val="false"/>
          <w:color w:val="000000"/>
          <w:spacing w:val="0"/>
          <w:w w:val="100"/>
          <w:sz w:val="24"/>
          <w:vertAlign w:val="baseline"/>
          <w:lang w:val="en-US"/>
        </w:rPr>
      </w:pPr>
      <w:r>
        <w:rPr>
          <w:rFonts w:ascii="Arial" w:hAnsi="Arial" w:eastAsia="Arial"/>
          <w:strike w:val="false"/>
          <w:color w:val="000000"/>
          <w:spacing w:val="0"/>
          <w:w w:val="100"/>
          <w:sz w:val="24"/>
          <w:vertAlign w:val="baseline"/>
          <w:lang w:val="en-US"/>
        </w:rPr>
        <w:t xml:space="preserve">3</w:t>
      </w:r>
    </w:p>
    <w:sectPr>
      <w:type w:val="continuous"/>
      <w:pgSz w:w="12240" w:h="15840" w:orient="portrait"/>
      <w:pgMar w:bottom="1024" w:top="1440" w:right="2148" w:left="2152"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720"/>
        </w:tabs>
      </w:pPr>
      <w:rPr>
        <w:rFonts w:ascii="Arial" w:hAnsi="Arial" w:eastAsia="Arial"/>
        <w:strike w:val="false"/>
        <w:color w:val="000000"/>
        <w:spacing w:val="0"/>
        <w:w w:val="100"/>
        <w:sz w:val="28"/>
        <w:vertAlign w:val="baseline"/>
        <w:lang w:val="en-US"/>
      </w:rPr>
    </w:lvl>
  </w:abstractNum>
  <w:abstractNum w:abstractNumId="2">
    <w:lvl w:ilvl="0">
      <w:start w:val="1"/>
      <w:numFmt w:val="decimal"/>
      <w:lvlText w:val="%1."/>
      <w:pPr>
        <w:tabs>
          <w:tab w:val="left" w:pos="576"/>
        </w:tabs>
      </w:pPr>
      <w:rPr>
        <w:rFonts w:ascii="Arial" w:hAnsi="Arial" w:eastAsia="Arial"/>
        <w:strike w:val="false"/>
        <w:color w:val="000000"/>
        <w:spacing w:val="-1"/>
        <w:w w:val="100"/>
        <w:sz w:val="28"/>
        <w:vertAlign w:val="baseline"/>
        <w:lang w:val="en-US"/>
      </w:rPr>
    </w:lvl>
  </w:abstractNum>
  <w:num w:numId="1">
    <w:abstractNumId w:val="1"/>
  </w:num>
  <w:num w:numId="2">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