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83D36" w14:textId="56C16964" w:rsidR="00644610" w:rsidRPr="00F33C03" w:rsidRDefault="00644610">
      <w:pPr>
        <w:jc w:val="center"/>
        <w:rPr>
          <w:rFonts w:ascii="Arial" w:eastAsia="Yu Gothic UI" w:hAnsi="Arial" w:cs="Arial"/>
          <w:b/>
          <w:bCs/>
          <w:sz w:val="28"/>
          <w:szCs w:val="28"/>
        </w:rPr>
      </w:pPr>
      <w:r w:rsidRPr="00F33C03">
        <w:rPr>
          <w:rFonts w:ascii="Arial" w:eastAsia="Yu Gothic UI" w:hAnsi="Arial" w:cs="Arial"/>
          <w:b/>
          <w:bCs/>
          <w:sz w:val="28"/>
          <w:szCs w:val="28"/>
        </w:rPr>
        <w:t>CRIMINAL CONTEMPT IN THE FIRST DEGREE</w:t>
      </w:r>
    </w:p>
    <w:p w14:paraId="2D512F70" w14:textId="09B8626C" w:rsidR="00644610" w:rsidRPr="00F33C03" w:rsidRDefault="00644610">
      <w:pPr>
        <w:jc w:val="center"/>
        <w:rPr>
          <w:rFonts w:ascii="Arial" w:eastAsia="Yu Gothic UI" w:hAnsi="Arial" w:cs="Arial"/>
          <w:b/>
          <w:bCs/>
          <w:sz w:val="28"/>
          <w:szCs w:val="28"/>
        </w:rPr>
      </w:pPr>
      <w:r w:rsidRPr="00F33C03">
        <w:rPr>
          <w:rFonts w:ascii="Arial" w:eastAsia="Yu Gothic UI" w:hAnsi="Arial" w:cs="Arial"/>
          <w:b/>
          <w:bCs/>
          <w:sz w:val="28"/>
          <w:szCs w:val="28"/>
        </w:rPr>
        <w:t xml:space="preserve">(Violation of Order of </w:t>
      </w:r>
      <w:r w:rsidR="00067E3D" w:rsidRPr="00F33C03">
        <w:rPr>
          <w:rFonts w:ascii="Arial" w:eastAsia="Yu Gothic UI" w:hAnsi="Arial" w:cs="Arial"/>
          <w:b/>
          <w:bCs/>
          <w:sz w:val="28"/>
          <w:szCs w:val="28"/>
        </w:rPr>
        <w:t>Protection</w:t>
      </w:r>
      <w:r w:rsidR="008E6C6B">
        <w:rPr>
          <w:rFonts w:ascii="Arial" w:eastAsia="Yu Gothic UI" w:hAnsi="Arial" w:cs="Arial"/>
          <w:b/>
          <w:bCs/>
          <w:sz w:val="28"/>
          <w:szCs w:val="28"/>
        </w:rPr>
        <w:t>;</w:t>
      </w:r>
    </w:p>
    <w:p w14:paraId="6E5C64FE" w14:textId="16A9C095" w:rsidR="00644610" w:rsidRPr="00F33C03" w:rsidRDefault="00644610">
      <w:pPr>
        <w:jc w:val="center"/>
        <w:rPr>
          <w:rFonts w:ascii="Arial" w:eastAsia="Yu Gothic UI" w:hAnsi="Arial" w:cs="Arial"/>
          <w:b/>
          <w:bCs/>
          <w:sz w:val="28"/>
          <w:szCs w:val="28"/>
        </w:rPr>
      </w:pPr>
      <w:r w:rsidRPr="00F33C03">
        <w:rPr>
          <w:rFonts w:ascii="Arial" w:eastAsia="Yu Gothic UI" w:hAnsi="Arial" w:cs="Arial"/>
          <w:b/>
          <w:bCs/>
          <w:sz w:val="28"/>
          <w:szCs w:val="28"/>
        </w:rPr>
        <w:t xml:space="preserve">Damage to </w:t>
      </w:r>
      <w:r w:rsidR="008F027A" w:rsidRPr="00F33C03">
        <w:rPr>
          <w:rFonts w:ascii="Arial" w:eastAsia="Yu Gothic UI" w:hAnsi="Arial" w:cs="Arial"/>
          <w:b/>
          <w:bCs/>
          <w:sz w:val="28"/>
          <w:szCs w:val="28"/>
        </w:rPr>
        <w:t>Property</w:t>
      </w:r>
      <w:r w:rsidRPr="00F33C03">
        <w:rPr>
          <w:rFonts w:ascii="Arial" w:eastAsia="Yu Gothic UI" w:hAnsi="Arial" w:cs="Arial"/>
          <w:b/>
          <w:bCs/>
          <w:sz w:val="28"/>
          <w:szCs w:val="28"/>
        </w:rPr>
        <w:t>)</w:t>
      </w:r>
    </w:p>
    <w:p w14:paraId="699B4A8C" w14:textId="77777777" w:rsidR="00644610" w:rsidRPr="00F33C03" w:rsidRDefault="00644610">
      <w:pPr>
        <w:jc w:val="center"/>
        <w:rPr>
          <w:rFonts w:ascii="Arial" w:eastAsia="Yu Gothic UI" w:hAnsi="Arial" w:cs="Arial"/>
          <w:b/>
          <w:bCs/>
          <w:sz w:val="28"/>
          <w:szCs w:val="28"/>
        </w:rPr>
      </w:pPr>
      <w:r w:rsidRPr="00F33C03">
        <w:rPr>
          <w:rFonts w:ascii="Arial" w:eastAsia="Yu Gothic UI" w:hAnsi="Arial" w:cs="Arial"/>
          <w:b/>
          <w:bCs/>
          <w:sz w:val="28"/>
          <w:szCs w:val="28"/>
        </w:rPr>
        <w:t xml:space="preserve">Penal Law </w:t>
      </w:r>
      <w:r w:rsidRPr="00F33C03">
        <w:rPr>
          <w:rFonts w:ascii="Arial" w:eastAsia="Yu Gothic UI" w:hAnsi="Arial" w:cs="Arial"/>
          <w:b/>
          <w:bCs/>
          <w:sz w:val="28"/>
          <w:szCs w:val="28"/>
        </w:rPr>
        <w:sym w:font="WP TypographicSymbols" w:char="0027"/>
      </w:r>
      <w:r w:rsidRPr="00F33C03">
        <w:rPr>
          <w:rFonts w:ascii="Arial" w:eastAsia="Yu Gothic UI" w:hAnsi="Arial" w:cs="Arial"/>
          <w:b/>
          <w:bCs/>
          <w:sz w:val="28"/>
          <w:szCs w:val="28"/>
        </w:rPr>
        <w:t xml:space="preserve"> 215.51(d)</w:t>
      </w:r>
    </w:p>
    <w:p w14:paraId="0587DAD1" w14:textId="54463322" w:rsidR="00644610" w:rsidRPr="00F33C03" w:rsidRDefault="00644610">
      <w:pPr>
        <w:jc w:val="center"/>
        <w:rPr>
          <w:rFonts w:ascii="Arial" w:eastAsia="Yu Gothic UI" w:hAnsi="Arial" w:cs="Arial"/>
          <w:b/>
          <w:bCs/>
          <w:sz w:val="28"/>
          <w:szCs w:val="28"/>
        </w:rPr>
      </w:pPr>
      <w:r w:rsidRPr="00F33C03">
        <w:rPr>
          <w:rFonts w:ascii="Arial" w:eastAsia="Yu Gothic UI" w:hAnsi="Arial" w:cs="Arial"/>
          <w:b/>
          <w:bCs/>
          <w:sz w:val="28"/>
          <w:szCs w:val="28"/>
        </w:rPr>
        <w:t>(Committed on or after Jan. 1, 1995)</w:t>
      </w:r>
      <w:r w:rsidR="00DB1B2B" w:rsidRPr="00F33C03">
        <w:rPr>
          <w:rFonts w:ascii="Arial" w:eastAsia="Yu Gothic UI" w:hAnsi="Arial" w:cs="Arial"/>
          <w:b/>
          <w:bCs/>
          <w:sz w:val="28"/>
          <w:szCs w:val="28"/>
        </w:rPr>
        <w:t xml:space="preserve"> </w:t>
      </w:r>
    </w:p>
    <w:p w14:paraId="094D3093" w14:textId="762D33B1" w:rsidR="00DB1B2B" w:rsidRPr="00F33C03" w:rsidRDefault="00DB1B2B">
      <w:pPr>
        <w:jc w:val="center"/>
        <w:rPr>
          <w:rFonts w:ascii="Arial" w:eastAsia="Yu Gothic UI" w:hAnsi="Arial" w:cs="Arial"/>
          <w:sz w:val="28"/>
          <w:szCs w:val="28"/>
        </w:rPr>
      </w:pPr>
      <w:r w:rsidRPr="00F33C03">
        <w:rPr>
          <w:rFonts w:ascii="Arial" w:eastAsia="Yu Gothic UI" w:hAnsi="Arial" w:cs="Arial"/>
          <w:sz w:val="28"/>
          <w:szCs w:val="28"/>
        </w:rPr>
        <w:t>(Revised June 2020</w:t>
      </w:r>
      <w:r w:rsidRPr="00F33C03">
        <w:rPr>
          <w:rStyle w:val="FootnoteReference"/>
          <w:rFonts w:ascii="Arial" w:eastAsia="Yu Gothic UI" w:hAnsi="Arial" w:cs="Arial"/>
          <w:sz w:val="28"/>
          <w:szCs w:val="28"/>
          <w:vertAlign w:val="superscript"/>
        </w:rPr>
        <w:footnoteReference w:id="2"/>
      </w:r>
      <w:r w:rsidRPr="00F33C03">
        <w:rPr>
          <w:rFonts w:ascii="Arial" w:eastAsia="Yu Gothic UI" w:hAnsi="Arial" w:cs="Arial"/>
          <w:sz w:val="28"/>
          <w:szCs w:val="28"/>
          <w:vertAlign w:val="superscript"/>
        </w:rPr>
        <w:t>)</w:t>
      </w:r>
    </w:p>
    <w:p w14:paraId="47E2445D" w14:textId="77777777" w:rsidR="00644610" w:rsidRPr="00F33C03" w:rsidRDefault="00644610">
      <w:pPr>
        <w:rPr>
          <w:rFonts w:ascii="Arial" w:eastAsia="Yu Gothic UI" w:hAnsi="Arial" w:cs="Arial"/>
          <w:sz w:val="28"/>
          <w:szCs w:val="28"/>
        </w:rPr>
      </w:pPr>
    </w:p>
    <w:p w14:paraId="27C7A6D5" w14:textId="74DE3846" w:rsidR="00644610" w:rsidRPr="00F33C03" w:rsidRDefault="00644610" w:rsidP="00D66056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F33C03">
        <w:rPr>
          <w:rFonts w:ascii="Arial" w:eastAsia="Yu Gothic UI" w:hAnsi="Arial" w:cs="Arial"/>
          <w:sz w:val="28"/>
          <w:szCs w:val="28"/>
        </w:rPr>
        <w:t>The (</w:t>
      </w:r>
      <w:r w:rsidRPr="00F33C03">
        <w:rPr>
          <w:rFonts w:ascii="Arial" w:eastAsia="Yu Gothic UI" w:hAnsi="Arial" w:cs="Arial"/>
          <w:i/>
          <w:iCs/>
          <w:sz w:val="28"/>
          <w:szCs w:val="28"/>
          <w:u w:val="single"/>
        </w:rPr>
        <w:t>specify)</w:t>
      </w:r>
      <w:r w:rsidRPr="00F33C03">
        <w:rPr>
          <w:rFonts w:ascii="Arial" w:eastAsia="Yu Gothic UI" w:hAnsi="Arial" w:cs="Arial"/>
          <w:sz w:val="28"/>
          <w:szCs w:val="28"/>
        </w:rPr>
        <w:t xml:space="preserve"> count is Criminal Contempt in the First Degree.</w:t>
      </w:r>
    </w:p>
    <w:p w14:paraId="3157FBB1" w14:textId="77777777" w:rsidR="00644610" w:rsidRPr="00F33C03" w:rsidRDefault="00644610">
      <w:pPr>
        <w:rPr>
          <w:rFonts w:ascii="Arial" w:eastAsia="Yu Gothic UI" w:hAnsi="Arial" w:cs="Arial"/>
          <w:sz w:val="28"/>
          <w:szCs w:val="28"/>
        </w:rPr>
      </w:pPr>
    </w:p>
    <w:p w14:paraId="1FDB0583" w14:textId="1FB1818C" w:rsidR="00F22015" w:rsidRPr="00F33C03" w:rsidRDefault="004B2EFC" w:rsidP="00E56B81">
      <w:pPr>
        <w:jc w:val="both"/>
        <w:rPr>
          <w:rFonts w:ascii="Arial" w:eastAsia="Yu Gothic UI" w:hAnsi="Arial" w:cs="Arial"/>
          <w:sz w:val="28"/>
          <w:szCs w:val="28"/>
        </w:rPr>
      </w:pPr>
      <w:r w:rsidRPr="00F33C03">
        <w:rPr>
          <w:rFonts w:ascii="Arial" w:eastAsia="Yu Gothic UI" w:hAnsi="Arial" w:cs="Arial"/>
          <w:sz w:val="28"/>
          <w:szCs w:val="28"/>
        </w:rPr>
        <w:tab/>
      </w:r>
      <w:r w:rsidR="00644610" w:rsidRPr="00F33C03">
        <w:rPr>
          <w:rFonts w:ascii="Arial" w:eastAsia="Yu Gothic UI" w:hAnsi="Arial" w:cs="Arial"/>
          <w:sz w:val="28"/>
          <w:szCs w:val="28"/>
        </w:rPr>
        <w:t xml:space="preserve">Under our law, a person is guilty of Criminal Contempt in the First Degree when, </w:t>
      </w:r>
      <w:r w:rsidR="00913AE5" w:rsidRPr="00F33C03">
        <w:rPr>
          <w:rFonts w:ascii="Arial" w:eastAsia="Yu Gothic UI" w:hAnsi="Arial" w:cs="Arial"/>
          <w:sz w:val="28"/>
          <w:szCs w:val="28"/>
        </w:rPr>
        <w:t xml:space="preserve">in violation of </w:t>
      </w:r>
    </w:p>
    <w:p w14:paraId="7132BBD2" w14:textId="77777777" w:rsidR="00E4275E" w:rsidRPr="00F33C03" w:rsidRDefault="00E4275E" w:rsidP="00E56B81">
      <w:pPr>
        <w:jc w:val="both"/>
        <w:rPr>
          <w:rFonts w:ascii="Arial" w:eastAsia="Yu Gothic UI" w:hAnsi="Arial" w:cs="Arial"/>
          <w:sz w:val="28"/>
          <w:szCs w:val="28"/>
        </w:rPr>
      </w:pPr>
    </w:p>
    <w:p w14:paraId="51847315" w14:textId="7C448135" w:rsidR="00F72395" w:rsidRPr="00F72395" w:rsidRDefault="00F72395" w:rsidP="00F72395">
      <w:pPr>
        <w:ind w:left="720"/>
        <w:rPr>
          <w:rFonts w:ascii="Arial" w:eastAsia="Calibri" w:hAnsi="Arial" w:cs="Arial"/>
          <w:i/>
          <w:iCs/>
          <w:sz w:val="28"/>
          <w:szCs w:val="28"/>
        </w:rPr>
      </w:pPr>
      <w:r w:rsidRPr="00F72395">
        <w:rPr>
          <w:rFonts w:ascii="Arial" w:eastAsia="Calibri" w:hAnsi="Arial" w:cs="Arial"/>
          <w:i/>
          <w:iCs/>
          <w:sz w:val="28"/>
          <w:szCs w:val="28"/>
        </w:rPr>
        <w:t>Select appropriate alternative(s):</w:t>
      </w:r>
    </w:p>
    <w:p w14:paraId="613FC0C6" w14:textId="77777777" w:rsidR="00F72395" w:rsidRPr="00F72395" w:rsidRDefault="00F72395" w:rsidP="00F72395">
      <w:pPr>
        <w:ind w:left="720"/>
        <w:rPr>
          <w:rFonts w:ascii="Arial" w:eastAsia="Calibri" w:hAnsi="Arial" w:cs="Arial"/>
          <w:sz w:val="28"/>
          <w:szCs w:val="28"/>
        </w:rPr>
      </w:pPr>
    </w:p>
    <w:p w14:paraId="65D34518" w14:textId="7A3BCB60" w:rsidR="00F72395" w:rsidRPr="00F72395" w:rsidRDefault="00F72395" w:rsidP="007F5B61">
      <w:pPr>
        <w:ind w:left="1440"/>
        <w:jc w:val="both"/>
        <w:rPr>
          <w:rFonts w:ascii="Arial" w:eastAsia="Calibri" w:hAnsi="Arial" w:cs="Arial"/>
          <w:color w:val="00B050"/>
          <w:sz w:val="28"/>
          <w:szCs w:val="28"/>
        </w:rPr>
      </w:pPr>
      <w:r w:rsidRPr="00F72395">
        <w:rPr>
          <w:rFonts w:ascii="Arial" w:eastAsia="Calibri" w:hAnsi="Arial" w:cs="Arial"/>
          <w:sz w:val="28"/>
          <w:szCs w:val="28"/>
        </w:rPr>
        <w:t>a duly served order of protection issued by a court of competent jurisdiction in this state [or another state, territorial or tribal jurisdiction</w:t>
      </w:r>
      <w:r w:rsidR="00F33C03" w:rsidRPr="00F33C03">
        <w:rPr>
          <w:rFonts w:ascii="Arial" w:eastAsia="Calibri" w:hAnsi="Arial" w:cs="Arial"/>
          <w:sz w:val="28"/>
          <w:szCs w:val="28"/>
        </w:rPr>
        <w:t xml:space="preserve"> </w:t>
      </w:r>
      <w:r w:rsidR="00F33C03" w:rsidRPr="00F33C03">
        <w:rPr>
          <w:rStyle w:val="FootnoteReference"/>
          <w:rFonts w:ascii="Arial" w:eastAsia="Calibri" w:hAnsi="Arial" w:cs="Arial"/>
          <w:sz w:val="28"/>
          <w:szCs w:val="28"/>
        </w:rPr>
        <w:footnoteReference w:id="3"/>
      </w:r>
      <w:r w:rsidRPr="00F72395">
        <w:rPr>
          <w:rFonts w:ascii="Arial" w:eastAsia="Calibri" w:hAnsi="Arial" w:cs="Arial"/>
          <w:sz w:val="28"/>
          <w:szCs w:val="28"/>
        </w:rPr>
        <w:t>]</w:t>
      </w:r>
      <w:r w:rsidR="00D4398C" w:rsidRPr="00F33C03">
        <w:rPr>
          <w:rFonts w:ascii="Arial" w:eastAsia="Calibri" w:hAnsi="Arial" w:cs="Arial"/>
          <w:sz w:val="28"/>
          <w:szCs w:val="28"/>
        </w:rPr>
        <w:t>;</w:t>
      </w:r>
    </w:p>
    <w:p w14:paraId="750E8966" w14:textId="77777777" w:rsidR="00F72395" w:rsidRPr="00F72395" w:rsidRDefault="00F72395" w:rsidP="00F72395">
      <w:pPr>
        <w:ind w:left="1440"/>
        <w:rPr>
          <w:rFonts w:ascii="Arial" w:eastAsia="Calibri" w:hAnsi="Arial" w:cs="Arial"/>
          <w:sz w:val="28"/>
          <w:szCs w:val="28"/>
        </w:rPr>
      </w:pPr>
    </w:p>
    <w:p w14:paraId="49BA0C89" w14:textId="7C1D8A77" w:rsidR="00F72395" w:rsidRPr="00F72395" w:rsidRDefault="00F72395" w:rsidP="007F5B61">
      <w:pPr>
        <w:ind w:left="1440"/>
        <w:jc w:val="both"/>
        <w:rPr>
          <w:rFonts w:ascii="Arial" w:eastAsia="Calibri" w:hAnsi="Arial" w:cs="Arial"/>
          <w:sz w:val="28"/>
          <w:szCs w:val="28"/>
        </w:rPr>
      </w:pPr>
      <w:r w:rsidRPr="00F72395">
        <w:rPr>
          <w:rFonts w:ascii="Arial" w:eastAsia="Calibri" w:hAnsi="Arial" w:cs="Arial"/>
          <w:sz w:val="28"/>
          <w:szCs w:val="28"/>
        </w:rPr>
        <w:t xml:space="preserve">[(or) such order </w:t>
      </w:r>
      <w:bookmarkStart w:id="0" w:name="_Hlk41426144"/>
      <w:r w:rsidRPr="00F72395">
        <w:rPr>
          <w:rFonts w:ascii="Arial" w:eastAsia="Calibri" w:hAnsi="Arial" w:cs="Arial"/>
          <w:sz w:val="28"/>
          <w:szCs w:val="28"/>
        </w:rPr>
        <w:t xml:space="preserve">issued by a court of competent jurisdiction in this state (or another state, territorial or tribal jurisdiction) </w:t>
      </w:r>
      <w:bookmarkEnd w:id="0"/>
      <w:r w:rsidRPr="00F72395">
        <w:rPr>
          <w:rFonts w:ascii="Arial" w:eastAsia="Calibri" w:hAnsi="Arial" w:cs="Arial"/>
          <w:sz w:val="28"/>
          <w:szCs w:val="28"/>
        </w:rPr>
        <w:t>of which that person has actual knowledge because he or she was present in court when such order was issued],</w:t>
      </w:r>
    </w:p>
    <w:p w14:paraId="2E7DDE3A" w14:textId="56D6D9D4" w:rsidR="00F72395" w:rsidRPr="00F72395" w:rsidRDefault="00F72395" w:rsidP="00F72395">
      <w:pPr>
        <w:ind w:left="720"/>
        <w:rPr>
          <w:rFonts w:ascii="Arial" w:eastAsia="Calibri" w:hAnsi="Arial" w:cs="Arial"/>
          <w:sz w:val="28"/>
          <w:szCs w:val="28"/>
        </w:rPr>
      </w:pPr>
    </w:p>
    <w:p w14:paraId="44858A53" w14:textId="23726E3F" w:rsidR="00913AE5" w:rsidRPr="00F33C03" w:rsidRDefault="00913AE5" w:rsidP="00E56B81">
      <w:pPr>
        <w:jc w:val="both"/>
        <w:rPr>
          <w:rFonts w:ascii="Arial" w:eastAsia="Yu Gothic UI" w:hAnsi="Arial" w:cs="Arial"/>
          <w:sz w:val="28"/>
          <w:szCs w:val="28"/>
        </w:rPr>
      </w:pPr>
      <w:bookmarkStart w:id="1" w:name="_Hlk35008067"/>
      <w:r w:rsidRPr="00F33C03">
        <w:rPr>
          <w:rFonts w:ascii="Arial" w:eastAsia="Yu Gothic UI" w:hAnsi="Arial" w:cs="Arial"/>
          <w:sz w:val="28"/>
          <w:szCs w:val="28"/>
        </w:rPr>
        <w:t>he or she intentionally or recklessly damages the property of a person for whose protection such order was issued in an amount exceeding two hundred fifty dollars.</w:t>
      </w:r>
    </w:p>
    <w:p w14:paraId="46961A2D" w14:textId="0B9DDBD9" w:rsidR="00644610" w:rsidRPr="00F33C03" w:rsidRDefault="00913AE5" w:rsidP="00913AE5">
      <w:pPr>
        <w:ind w:firstLine="720"/>
        <w:rPr>
          <w:rFonts w:ascii="Arial" w:eastAsia="Yu Gothic UI" w:hAnsi="Arial" w:cs="Arial"/>
          <w:sz w:val="28"/>
          <w:szCs w:val="28"/>
        </w:rPr>
      </w:pPr>
      <w:r w:rsidRPr="00F33C03">
        <w:rPr>
          <w:rFonts w:ascii="Arial" w:eastAsia="Yu Gothic UI" w:hAnsi="Arial" w:cs="Arial"/>
          <w:sz w:val="28"/>
          <w:szCs w:val="28"/>
        </w:rPr>
        <w:tab/>
      </w:r>
      <w:bookmarkEnd w:id="1"/>
    </w:p>
    <w:p w14:paraId="0776FC07" w14:textId="57FC5DFF" w:rsidR="00644610" w:rsidRPr="00F33C03" w:rsidRDefault="00644610" w:rsidP="00E40487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F33C03">
        <w:rPr>
          <w:rFonts w:ascii="Arial" w:eastAsia="Yu Gothic UI" w:hAnsi="Arial" w:cs="Arial"/>
          <w:sz w:val="28"/>
          <w:szCs w:val="28"/>
        </w:rPr>
        <w:lastRenderedPageBreak/>
        <w:t>The following term</w:t>
      </w:r>
      <w:r w:rsidR="00E40487" w:rsidRPr="00F33C03">
        <w:rPr>
          <w:rFonts w:ascii="Arial" w:eastAsia="Yu Gothic UI" w:hAnsi="Arial" w:cs="Arial"/>
          <w:sz w:val="28"/>
          <w:szCs w:val="28"/>
        </w:rPr>
        <w:t>s</w:t>
      </w:r>
      <w:r w:rsidRPr="00F33C03">
        <w:rPr>
          <w:rFonts w:ascii="Arial" w:eastAsia="Yu Gothic UI" w:hAnsi="Arial" w:cs="Arial"/>
          <w:sz w:val="28"/>
          <w:szCs w:val="28"/>
        </w:rPr>
        <w:t xml:space="preserve"> used in that definition ha</w:t>
      </w:r>
      <w:r w:rsidR="00F252DE" w:rsidRPr="00F33C03">
        <w:rPr>
          <w:rFonts w:ascii="Arial" w:eastAsia="Yu Gothic UI" w:hAnsi="Arial" w:cs="Arial"/>
          <w:sz w:val="28"/>
          <w:szCs w:val="28"/>
        </w:rPr>
        <w:t>ve</w:t>
      </w:r>
      <w:r w:rsidRPr="00F33C03">
        <w:rPr>
          <w:rFonts w:ascii="Arial" w:eastAsia="Yu Gothic UI" w:hAnsi="Arial" w:cs="Arial"/>
          <w:sz w:val="28"/>
          <w:szCs w:val="28"/>
        </w:rPr>
        <w:t xml:space="preserve"> a special meaning:</w:t>
      </w:r>
    </w:p>
    <w:p w14:paraId="164CA804" w14:textId="15D65262" w:rsidR="00E40487" w:rsidRPr="00F33C03" w:rsidRDefault="00E40487" w:rsidP="00E40487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</w:p>
    <w:p w14:paraId="5A234487" w14:textId="15B21D72" w:rsidR="00E40487" w:rsidRPr="00F33C03" w:rsidRDefault="00E40487" w:rsidP="00E40487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F33C03">
        <w:rPr>
          <w:rFonts w:ascii="Arial" w:eastAsia="Yu Gothic UI" w:hAnsi="Arial" w:cs="Arial"/>
          <w:sz w:val="28"/>
          <w:szCs w:val="28"/>
        </w:rPr>
        <w:t xml:space="preserve">A </w:t>
      </w:r>
      <w:r w:rsidR="003F19FF" w:rsidRPr="00F33C03">
        <w:rPr>
          <w:rFonts w:ascii="Arial" w:eastAsia="Yu Gothic UI" w:hAnsi="Arial" w:cs="Arial"/>
          <w:sz w:val="28"/>
          <w:szCs w:val="28"/>
        </w:rPr>
        <w:t xml:space="preserve">COURT OF COMPETENT JURISDICTION </w:t>
      </w:r>
      <w:r w:rsidRPr="00F33C03">
        <w:rPr>
          <w:rFonts w:ascii="Arial" w:eastAsia="Yu Gothic UI" w:hAnsi="Arial" w:cs="Arial"/>
          <w:sz w:val="28"/>
          <w:szCs w:val="28"/>
        </w:rPr>
        <w:t xml:space="preserve">in this state [or another state, territorial or tribal jurisdiction] is a court that is authorized by law to issue </w:t>
      </w:r>
      <w:r w:rsidR="00D90F6D" w:rsidRPr="00F33C03">
        <w:rPr>
          <w:rFonts w:ascii="Arial" w:eastAsia="Yu Gothic UI" w:hAnsi="Arial" w:cs="Arial"/>
          <w:sz w:val="28"/>
          <w:szCs w:val="28"/>
        </w:rPr>
        <w:t xml:space="preserve">an order of protection. </w:t>
      </w:r>
      <w:r w:rsidR="00502BE9" w:rsidRPr="00F33C03">
        <w:rPr>
          <w:rFonts w:ascii="Arial" w:eastAsia="Yu Gothic UI" w:hAnsi="Arial" w:cs="Arial"/>
          <w:sz w:val="28"/>
          <w:szCs w:val="28"/>
        </w:rPr>
        <w:t>(</w:t>
      </w:r>
      <w:r w:rsidR="00502BE9" w:rsidRPr="00F33C03">
        <w:rPr>
          <w:rFonts w:ascii="Arial" w:eastAsia="Yu Gothic UI" w:hAnsi="Arial" w:cs="Arial"/>
          <w:sz w:val="28"/>
          <w:szCs w:val="28"/>
          <w:u w:val="single"/>
        </w:rPr>
        <w:t>Specify</w:t>
      </w:r>
      <w:r w:rsidR="00502BE9" w:rsidRPr="00F33C03">
        <w:rPr>
          <w:rFonts w:ascii="Arial" w:eastAsia="Yu Gothic UI" w:hAnsi="Arial" w:cs="Arial"/>
          <w:sz w:val="28"/>
          <w:szCs w:val="28"/>
        </w:rPr>
        <w:t>) is a court of this state authorized by law to issue an order of protection.</w:t>
      </w:r>
    </w:p>
    <w:p w14:paraId="7AAF5D8C" w14:textId="77777777" w:rsidR="00644610" w:rsidRPr="00F33C03" w:rsidRDefault="00644610">
      <w:pPr>
        <w:rPr>
          <w:rFonts w:ascii="Arial" w:eastAsia="Yu Gothic UI" w:hAnsi="Arial" w:cs="Arial"/>
          <w:sz w:val="28"/>
          <w:szCs w:val="28"/>
        </w:rPr>
      </w:pPr>
    </w:p>
    <w:p w14:paraId="34A4CF3A" w14:textId="6DFB6B63" w:rsidR="00644610" w:rsidRPr="00F33C03" w:rsidRDefault="00644610" w:rsidP="00F8039D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F33C03">
        <w:rPr>
          <w:rFonts w:ascii="Arial" w:hAnsi="Arial" w:cs="Arial"/>
          <w:sz w:val="28"/>
          <w:szCs w:val="28"/>
        </w:rPr>
        <w:t>A defendant INTENTIONALLY damages property of a person for whose protection an order was issued when that defendant's conscious objective or purpose is to do so.</w:t>
      </w:r>
      <w:r w:rsidRPr="00F33C03">
        <w:rPr>
          <w:rFonts w:ascii="Arial" w:hAnsi="Arial" w:cs="Arial"/>
          <w:sz w:val="28"/>
          <w:szCs w:val="28"/>
          <w:vertAlign w:val="superscript"/>
        </w:rPr>
        <w:footnoteReference w:id="4"/>
      </w:r>
    </w:p>
    <w:p w14:paraId="31AEB837" w14:textId="28C10B27" w:rsidR="00644610" w:rsidRPr="00F33C03" w:rsidRDefault="00644610">
      <w:pPr>
        <w:rPr>
          <w:rFonts w:ascii="Arial" w:eastAsia="Yu Gothic UI" w:hAnsi="Arial" w:cs="Arial"/>
          <w:sz w:val="28"/>
          <w:szCs w:val="28"/>
        </w:rPr>
      </w:pPr>
    </w:p>
    <w:p w14:paraId="65A6A59F" w14:textId="77777777" w:rsidR="005F30D0" w:rsidRPr="00F33C03" w:rsidRDefault="005F30D0" w:rsidP="005F30D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F33C03">
        <w:rPr>
          <w:rFonts w:ascii="Arial" w:eastAsia="Yu Gothic UI" w:hAnsi="Arial" w:cs="Arial"/>
          <w:sz w:val="28"/>
          <w:szCs w:val="28"/>
        </w:rPr>
        <w:t>A defendant RECKLESSLY damages the property of a person for whose protection an order was issued when that defendant does so by engaging in conduct which creates a substantial and unjustifiable risk that such damage will occur, and</w:t>
      </w:r>
    </w:p>
    <w:p w14:paraId="452CC38A" w14:textId="77777777" w:rsidR="005F30D0" w:rsidRPr="00F33C03" w:rsidRDefault="005F30D0" w:rsidP="005F30D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Yu Gothic UI" w:hAnsi="Arial" w:cs="Arial"/>
          <w:sz w:val="28"/>
          <w:szCs w:val="28"/>
        </w:rPr>
      </w:pPr>
    </w:p>
    <w:p w14:paraId="61566BDC" w14:textId="77777777" w:rsidR="005F30D0" w:rsidRPr="00F33C03" w:rsidRDefault="005F30D0" w:rsidP="005F30D0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Yu Gothic UI" w:hAnsi="Arial" w:cs="Arial"/>
          <w:sz w:val="28"/>
          <w:szCs w:val="28"/>
        </w:rPr>
      </w:pPr>
      <w:r w:rsidRPr="00F33C03">
        <w:rPr>
          <w:rFonts w:ascii="Arial" w:eastAsia="Yu Gothic UI" w:hAnsi="Arial" w:cs="Arial"/>
          <w:sz w:val="28"/>
          <w:szCs w:val="28"/>
        </w:rPr>
        <w:t xml:space="preserve">when that defendant is aware of and consciously disregards that risk, and </w:t>
      </w:r>
    </w:p>
    <w:p w14:paraId="4B74B1E2" w14:textId="77777777" w:rsidR="005F30D0" w:rsidRPr="00F33C03" w:rsidRDefault="005F30D0" w:rsidP="005F30D0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Yu Gothic UI" w:hAnsi="Arial" w:cs="Arial"/>
          <w:sz w:val="28"/>
          <w:szCs w:val="28"/>
        </w:rPr>
      </w:pPr>
    </w:p>
    <w:p w14:paraId="56D91892" w14:textId="77777777" w:rsidR="005F30D0" w:rsidRPr="00F33C03" w:rsidRDefault="005F30D0" w:rsidP="005F30D0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Yu Gothic UI" w:hAnsi="Arial" w:cs="Arial"/>
          <w:sz w:val="28"/>
          <w:szCs w:val="28"/>
        </w:rPr>
      </w:pPr>
      <w:r w:rsidRPr="00F33C03">
        <w:rPr>
          <w:rFonts w:ascii="Arial" w:eastAsia="Yu Gothic UI" w:hAnsi="Arial" w:cs="Arial"/>
          <w:sz w:val="28"/>
          <w:szCs w:val="28"/>
        </w:rPr>
        <w:t>when that risk is of such nature and degree that disregard of it constitutes a gross deviation from the standard of conduct that a reasonable person would observe in the situation.</w:t>
      </w:r>
      <w:r w:rsidRPr="00F33C03">
        <w:rPr>
          <w:rFonts w:ascii="Arial" w:eastAsia="Yu Gothic UI" w:hAnsi="Arial" w:cs="Arial"/>
          <w:sz w:val="28"/>
          <w:szCs w:val="28"/>
          <w:vertAlign w:val="superscript"/>
        </w:rPr>
        <w:footnoteReference w:id="5"/>
      </w:r>
    </w:p>
    <w:p w14:paraId="61908156" w14:textId="77777777" w:rsidR="005F30D0" w:rsidRPr="00F33C03" w:rsidRDefault="005F30D0" w:rsidP="005F30D0">
      <w:pPr>
        <w:widowControl w:val="0"/>
        <w:autoSpaceDE w:val="0"/>
        <w:autoSpaceDN w:val="0"/>
        <w:adjustRightInd w:val="0"/>
        <w:jc w:val="both"/>
        <w:rPr>
          <w:rFonts w:ascii="Arial" w:eastAsia="Yu Gothic UI" w:hAnsi="Arial" w:cs="Arial"/>
          <w:sz w:val="28"/>
          <w:szCs w:val="28"/>
        </w:rPr>
      </w:pPr>
    </w:p>
    <w:p w14:paraId="5303B16E" w14:textId="77777777" w:rsidR="005F30D0" w:rsidRPr="00F33C03" w:rsidRDefault="005F30D0" w:rsidP="005F30D0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Yu Gothic UI" w:hAnsi="Arial" w:cs="Arial"/>
          <w:i/>
          <w:iCs/>
          <w:sz w:val="28"/>
          <w:szCs w:val="28"/>
        </w:rPr>
      </w:pPr>
      <w:r w:rsidRPr="00F33C03">
        <w:rPr>
          <w:rFonts w:ascii="Arial" w:eastAsia="Yu Gothic UI" w:hAnsi="Arial" w:cs="Arial"/>
          <w:i/>
          <w:iCs/>
          <w:sz w:val="28"/>
          <w:szCs w:val="28"/>
        </w:rPr>
        <w:t>[NOTE: Where there is evidence of voluntary intoxication on the part of the defendant, add:</w:t>
      </w:r>
    </w:p>
    <w:p w14:paraId="4FBAB947" w14:textId="77777777" w:rsidR="005F30D0" w:rsidRPr="00F33C03" w:rsidRDefault="005F30D0" w:rsidP="005F30D0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Arial" w:eastAsia="Yu Gothic UI" w:hAnsi="Arial" w:cs="Arial"/>
          <w:sz w:val="28"/>
          <w:szCs w:val="28"/>
        </w:rPr>
      </w:pPr>
      <w:r w:rsidRPr="00F33C03">
        <w:rPr>
          <w:rFonts w:ascii="Arial" w:eastAsia="Yu Gothic UI" w:hAnsi="Arial" w:cs="Arial"/>
          <w:sz w:val="28"/>
          <w:szCs w:val="28"/>
        </w:rPr>
        <w:t>A person also acts recklessly when he or she creates such a risk but is unaware of that risk solely by reason of his or her voluntary intoxication.</w:t>
      </w:r>
      <w:r w:rsidRPr="00F33C03">
        <w:rPr>
          <w:rFonts w:ascii="Arial" w:eastAsia="Yu Gothic UI" w:hAnsi="Arial" w:cs="Arial"/>
          <w:sz w:val="28"/>
          <w:szCs w:val="28"/>
          <w:vertAlign w:val="superscript"/>
        </w:rPr>
        <w:footnoteReference w:id="6"/>
      </w:r>
      <w:r w:rsidRPr="00F33C03">
        <w:rPr>
          <w:rFonts w:ascii="Arial" w:eastAsia="Yu Gothic UI" w:hAnsi="Arial" w:cs="Arial"/>
          <w:sz w:val="28"/>
          <w:szCs w:val="28"/>
        </w:rPr>
        <w:t>]</w:t>
      </w:r>
    </w:p>
    <w:p w14:paraId="10D593A3" w14:textId="77777777" w:rsidR="005F30D0" w:rsidRPr="00F33C03" w:rsidRDefault="005F30D0">
      <w:pPr>
        <w:rPr>
          <w:rFonts w:ascii="Arial" w:eastAsia="Yu Gothic UI" w:hAnsi="Arial" w:cs="Arial"/>
          <w:sz w:val="28"/>
          <w:szCs w:val="28"/>
        </w:rPr>
      </w:pPr>
    </w:p>
    <w:p w14:paraId="16DDEF26" w14:textId="77777777" w:rsidR="00644610" w:rsidRPr="00F33C03" w:rsidRDefault="00644610" w:rsidP="00372603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F33C03">
        <w:rPr>
          <w:rFonts w:ascii="Arial" w:eastAsia="Yu Gothic UI" w:hAnsi="Arial" w:cs="Arial"/>
          <w:sz w:val="28"/>
          <w:szCs w:val="28"/>
        </w:rPr>
        <w:lastRenderedPageBreak/>
        <w:t>The amount of damage to property is determined by the cost of repair or the replacement value, whichever is less.</w:t>
      </w:r>
      <w:r w:rsidRPr="00F33C03">
        <w:rPr>
          <w:rStyle w:val="FootnoteReference"/>
          <w:rFonts w:ascii="Arial" w:eastAsia="Yu Gothic UI" w:hAnsi="Arial" w:cs="Arial"/>
          <w:sz w:val="28"/>
          <w:szCs w:val="28"/>
          <w:vertAlign w:val="superscript"/>
        </w:rPr>
        <w:footnoteReference w:id="7"/>
      </w:r>
    </w:p>
    <w:p w14:paraId="5B2C3E20" w14:textId="77777777" w:rsidR="00644610" w:rsidRPr="00F33C03" w:rsidRDefault="00644610" w:rsidP="00372603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</w:p>
    <w:p w14:paraId="4B5829BE" w14:textId="64B2AEFC" w:rsidR="00644610" w:rsidRPr="00F33C03" w:rsidRDefault="00644610" w:rsidP="00372603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F33C03">
        <w:rPr>
          <w:rFonts w:ascii="Arial" w:eastAsia="Yu Gothic UI" w:hAnsi="Arial" w:cs="Arial"/>
          <w:sz w:val="28"/>
          <w:szCs w:val="28"/>
        </w:rPr>
        <w:t>In order for you to find the defendant guilty of this crime, the People are required to prove, from all the evidence in the case, beyond a reasonable doubt, each of the following f</w:t>
      </w:r>
      <w:r w:rsidR="00847C8A" w:rsidRPr="00F33C03">
        <w:rPr>
          <w:rFonts w:ascii="Arial" w:eastAsia="Yu Gothic UI" w:hAnsi="Arial" w:cs="Arial"/>
          <w:sz w:val="28"/>
          <w:szCs w:val="28"/>
        </w:rPr>
        <w:t xml:space="preserve">ive </w:t>
      </w:r>
      <w:r w:rsidRPr="00F33C03">
        <w:rPr>
          <w:rFonts w:ascii="Arial" w:eastAsia="Yu Gothic UI" w:hAnsi="Arial" w:cs="Arial"/>
          <w:sz w:val="28"/>
          <w:szCs w:val="28"/>
        </w:rPr>
        <w:t>elements:</w:t>
      </w:r>
    </w:p>
    <w:p w14:paraId="64475D98" w14:textId="77777777" w:rsidR="00644610" w:rsidRPr="00F33C03" w:rsidRDefault="00644610">
      <w:pPr>
        <w:ind w:firstLine="720"/>
        <w:rPr>
          <w:rFonts w:ascii="Arial" w:eastAsia="Yu Gothic UI" w:hAnsi="Arial" w:cs="Arial"/>
          <w:sz w:val="28"/>
          <w:szCs w:val="28"/>
        </w:rPr>
      </w:pPr>
    </w:p>
    <w:p w14:paraId="104628E1" w14:textId="603B76BF" w:rsidR="00971AC0" w:rsidRPr="00F33C03" w:rsidRDefault="00971AC0">
      <w:pPr>
        <w:ind w:firstLine="720"/>
        <w:rPr>
          <w:rFonts w:ascii="Arial" w:eastAsia="Yu Gothic UI" w:hAnsi="Arial" w:cs="Arial"/>
          <w:sz w:val="28"/>
          <w:szCs w:val="28"/>
        </w:rPr>
        <w:sectPr w:rsidR="00971AC0" w:rsidRPr="00F33C03" w:rsidSect="00971AC0">
          <w:pgSz w:w="12240" w:h="15840"/>
          <w:pgMar w:top="1440" w:right="2160" w:bottom="1440" w:left="2160" w:header="1440" w:footer="1440" w:gutter="0"/>
          <w:cols w:space="720"/>
          <w:noEndnote/>
        </w:sectPr>
      </w:pPr>
    </w:p>
    <w:p w14:paraId="24D684C0" w14:textId="56CF346F" w:rsidR="00971AC0" w:rsidRPr="00F33C03" w:rsidRDefault="00644610" w:rsidP="00A849C9">
      <w:pPr>
        <w:tabs>
          <w:tab w:val="left" w:pos="-1440"/>
        </w:tabs>
        <w:ind w:left="1440" w:hanging="720"/>
        <w:jc w:val="both"/>
        <w:rPr>
          <w:rFonts w:ascii="Arial" w:eastAsia="Yu Gothic UI" w:hAnsi="Arial" w:cs="Arial"/>
          <w:sz w:val="28"/>
          <w:szCs w:val="28"/>
        </w:rPr>
      </w:pPr>
      <w:r w:rsidRPr="00F33C03">
        <w:rPr>
          <w:rFonts w:ascii="Arial" w:eastAsia="Yu Gothic UI" w:hAnsi="Arial" w:cs="Arial"/>
          <w:sz w:val="28"/>
          <w:szCs w:val="28"/>
        </w:rPr>
        <w:t>1.</w:t>
      </w:r>
      <w:r w:rsidRPr="00F33C03">
        <w:rPr>
          <w:rFonts w:ascii="Arial" w:eastAsia="Yu Gothic UI" w:hAnsi="Arial" w:cs="Arial"/>
          <w:sz w:val="28"/>
          <w:szCs w:val="28"/>
        </w:rPr>
        <w:tab/>
        <w:t xml:space="preserve">That on or about </w:t>
      </w:r>
      <w:r w:rsidRPr="00F33C03">
        <w:rPr>
          <w:rFonts w:ascii="Arial" w:eastAsia="Yu Gothic UI" w:hAnsi="Arial" w:cs="Arial"/>
          <w:i/>
          <w:iCs/>
          <w:sz w:val="28"/>
          <w:szCs w:val="28"/>
          <w:u w:val="single"/>
        </w:rPr>
        <w:t>(date)</w:t>
      </w:r>
      <w:r w:rsidRPr="00F33C03">
        <w:rPr>
          <w:rFonts w:ascii="Arial" w:eastAsia="Yu Gothic UI" w:hAnsi="Arial" w:cs="Arial"/>
          <w:sz w:val="28"/>
          <w:szCs w:val="28"/>
        </w:rPr>
        <w:t xml:space="preserve">, </w:t>
      </w:r>
      <w:r w:rsidR="00971AC0" w:rsidRPr="00F33C03">
        <w:rPr>
          <w:rFonts w:ascii="Arial" w:eastAsia="Yu Gothic UI" w:hAnsi="Arial" w:cs="Arial"/>
          <w:sz w:val="28"/>
          <w:szCs w:val="28"/>
        </w:rPr>
        <w:t>an order of protection</w:t>
      </w:r>
      <w:r w:rsidR="007A5A6D" w:rsidRPr="00F33C03">
        <w:rPr>
          <w:rFonts w:ascii="Arial" w:eastAsia="Yu Gothic UI" w:hAnsi="Arial" w:cs="Arial"/>
          <w:b/>
          <w:bCs/>
          <w:sz w:val="28"/>
          <w:szCs w:val="28"/>
        </w:rPr>
        <w:t xml:space="preserve"> </w:t>
      </w:r>
      <w:r w:rsidR="007A5A6D" w:rsidRPr="00F33C03">
        <w:rPr>
          <w:rFonts w:ascii="Arial" w:eastAsia="Yu Gothic UI" w:hAnsi="Arial" w:cs="Arial"/>
          <w:sz w:val="28"/>
          <w:szCs w:val="28"/>
        </w:rPr>
        <w:t>was issued by a court of competent jurisdiction in this state</w:t>
      </w:r>
      <w:r w:rsidR="00A5487D" w:rsidRPr="00F33C03">
        <w:rPr>
          <w:rFonts w:ascii="Arial" w:eastAsia="Yu Gothic UI" w:hAnsi="Arial" w:cs="Arial"/>
          <w:sz w:val="28"/>
          <w:szCs w:val="28"/>
        </w:rPr>
        <w:t xml:space="preserve">; namely, </w:t>
      </w:r>
      <w:r w:rsidR="00A849C9" w:rsidRPr="00F33C03">
        <w:rPr>
          <w:rFonts w:ascii="Arial" w:eastAsia="Yu Gothic UI" w:hAnsi="Arial" w:cs="Arial"/>
          <w:sz w:val="28"/>
          <w:szCs w:val="28"/>
        </w:rPr>
        <w:t>(</w:t>
      </w:r>
      <w:r w:rsidR="00A849C9" w:rsidRPr="00F33C03">
        <w:rPr>
          <w:rFonts w:ascii="Arial" w:eastAsia="Yu Gothic UI" w:hAnsi="Arial" w:cs="Arial"/>
          <w:sz w:val="28"/>
          <w:szCs w:val="28"/>
          <w:u w:val="single"/>
        </w:rPr>
        <w:t>specify name of court</w:t>
      </w:r>
      <w:r w:rsidR="00A849C9" w:rsidRPr="00F33C03">
        <w:rPr>
          <w:rFonts w:ascii="Arial" w:eastAsia="Yu Gothic UI" w:hAnsi="Arial" w:cs="Arial"/>
          <w:sz w:val="28"/>
          <w:szCs w:val="28"/>
        </w:rPr>
        <w:t>)</w:t>
      </w:r>
      <w:r w:rsidR="007A5A6D" w:rsidRPr="00F33C03">
        <w:rPr>
          <w:rFonts w:ascii="Arial" w:eastAsia="Yu Gothic UI" w:hAnsi="Arial" w:cs="Arial"/>
          <w:sz w:val="28"/>
          <w:szCs w:val="28"/>
        </w:rPr>
        <w:t xml:space="preserve"> [or </w:t>
      </w:r>
      <w:r w:rsidR="007A5A6D" w:rsidRPr="00F33C03">
        <w:rPr>
          <w:rFonts w:ascii="Arial" w:eastAsia="Yu Gothic UI" w:hAnsi="Arial" w:cs="Arial"/>
          <w:i/>
          <w:iCs/>
          <w:sz w:val="28"/>
          <w:szCs w:val="28"/>
          <w:u w:val="single"/>
        </w:rPr>
        <w:t>specify</w:t>
      </w:r>
      <w:r w:rsidR="00CC4FAC" w:rsidRPr="00F33C03">
        <w:rPr>
          <w:rFonts w:ascii="Arial" w:eastAsia="Yu Gothic UI" w:hAnsi="Arial" w:cs="Arial"/>
          <w:sz w:val="28"/>
          <w:szCs w:val="28"/>
        </w:rPr>
        <w:t xml:space="preserve"> </w:t>
      </w:r>
      <w:r w:rsidR="0038229C" w:rsidRPr="00F33C03">
        <w:rPr>
          <w:rFonts w:ascii="Arial" w:eastAsia="Yu Gothic UI" w:hAnsi="Arial" w:cs="Arial"/>
          <w:sz w:val="28"/>
          <w:szCs w:val="28"/>
        </w:rPr>
        <w:t xml:space="preserve">the court in </w:t>
      </w:r>
      <w:r w:rsidR="00CC4FAC" w:rsidRPr="00F33C03">
        <w:rPr>
          <w:rFonts w:ascii="Arial" w:eastAsia="Yu Gothic UI" w:hAnsi="Arial" w:cs="Arial"/>
          <w:sz w:val="28"/>
          <w:szCs w:val="28"/>
        </w:rPr>
        <w:t xml:space="preserve">the </w:t>
      </w:r>
      <w:r w:rsidR="00807229" w:rsidRPr="00F33C03">
        <w:rPr>
          <w:rFonts w:ascii="Arial" w:eastAsia="Yu Gothic UI" w:hAnsi="Arial" w:cs="Arial"/>
          <w:sz w:val="28"/>
          <w:szCs w:val="28"/>
        </w:rPr>
        <w:t>other</w:t>
      </w:r>
      <w:r w:rsidR="007A5A6D" w:rsidRPr="00F33C03">
        <w:rPr>
          <w:rFonts w:ascii="Arial" w:eastAsia="Yu Gothic UI" w:hAnsi="Arial" w:cs="Arial"/>
          <w:sz w:val="28"/>
          <w:szCs w:val="28"/>
        </w:rPr>
        <w:t xml:space="preserve"> state, territorial or tribal jurisdiction</w:t>
      </w:r>
      <w:r w:rsidR="00807229" w:rsidRPr="00F33C03">
        <w:rPr>
          <w:rFonts w:ascii="Arial" w:eastAsia="Yu Gothic UI" w:hAnsi="Arial" w:cs="Arial"/>
          <w:sz w:val="28"/>
          <w:szCs w:val="28"/>
        </w:rPr>
        <w:t xml:space="preserve">]; </w:t>
      </w:r>
    </w:p>
    <w:p w14:paraId="77A62D2D" w14:textId="0774B9CB" w:rsidR="00DD6AE6" w:rsidRPr="00F33C03" w:rsidRDefault="00DD6AE6">
      <w:pPr>
        <w:tabs>
          <w:tab w:val="left" w:pos="-1440"/>
        </w:tabs>
        <w:ind w:left="1440" w:hanging="720"/>
        <w:rPr>
          <w:rFonts w:ascii="Arial" w:eastAsia="Yu Gothic UI" w:hAnsi="Arial" w:cs="Arial"/>
          <w:sz w:val="28"/>
          <w:szCs w:val="28"/>
        </w:rPr>
      </w:pPr>
    </w:p>
    <w:p w14:paraId="24086801" w14:textId="11C62976" w:rsidR="007A5A6D" w:rsidRPr="00F33C03" w:rsidRDefault="007A5A6D">
      <w:pPr>
        <w:tabs>
          <w:tab w:val="left" w:pos="-1440"/>
        </w:tabs>
        <w:ind w:left="1440" w:hanging="720"/>
        <w:rPr>
          <w:rFonts w:ascii="Arial" w:eastAsia="Yu Gothic UI" w:hAnsi="Arial" w:cs="Arial"/>
          <w:sz w:val="28"/>
          <w:szCs w:val="28"/>
          <w:u w:val="single"/>
        </w:rPr>
      </w:pPr>
      <w:r w:rsidRPr="00F33C03">
        <w:rPr>
          <w:rFonts w:ascii="Arial" w:eastAsia="Yu Gothic UI" w:hAnsi="Arial" w:cs="Arial"/>
          <w:sz w:val="28"/>
          <w:szCs w:val="28"/>
        </w:rPr>
        <w:t xml:space="preserve">2. </w:t>
      </w:r>
      <w:r w:rsidR="00A849C9" w:rsidRPr="00F33C03">
        <w:rPr>
          <w:rFonts w:ascii="Arial" w:eastAsia="Yu Gothic UI" w:hAnsi="Arial" w:cs="Arial"/>
          <w:sz w:val="28"/>
          <w:szCs w:val="28"/>
        </w:rPr>
        <w:tab/>
      </w:r>
      <w:r w:rsidRPr="00F33C03">
        <w:rPr>
          <w:rFonts w:ascii="Arial" w:eastAsia="Yu Gothic UI" w:hAnsi="Arial" w:cs="Arial"/>
          <w:sz w:val="28"/>
          <w:szCs w:val="28"/>
          <w:u w:val="single"/>
        </w:rPr>
        <w:t>Select appropriate alternative(s):</w:t>
      </w:r>
    </w:p>
    <w:p w14:paraId="7A314D8F" w14:textId="77777777" w:rsidR="00A849C9" w:rsidRPr="00F33C03" w:rsidRDefault="00A849C9">
      <w:pPr>
        <w:tabs>
          <w:tab w:val="left" w:pos="-1440"/>
        </w:tabs>
        <w:ind w:left="1440" w:hanging="720"/>
        <w:rPr>
          <w:rFonts w:ascii="Arial" w:eastAsia="Yu Gothic UI" w:hAnsi="Arial" w:cs="Arial"/>
          <w:sz w:val="28"/>
          <w:szCs w:val="28"/>
        </w:rPr>
      </w:pPr>
    </w:p>
    <w:p w14:paraId="270275A0" w14:textId="79CCE885" w:rsidR="007A5A6D" w:rsidRPr="00F33C03" w:rsidRDefault="007A5A6D" w:rsidP="00033BDE">
      <w:pPr>
        <w:tabs>
          <w:tab w:val="left" w:pos="-1440"/>
        </w:tabs>
        <w:ind w:left="1440" w:hanging="720"/>
        <w:jc w:val="both"/>
        <w:rPr>
          <w:rFonts w:ascii="Arial" w:eastAsia="Yu Gothic UI" w:hAnsi="Arial" w:cs="Arial"/>
          <w:b/>
          <w:bCs/>
          <w:sz w:val="28"/>
          <w:szCs w:val="28"/>
        </w:rPr>
      </w:pPr>
      <w:r w:rsidRPr="00F33C03">
        <w:rPr>
          <w:rFonts w:ascii="Arial" w:eastAsia="Yu Gothic UI" w:hAnsi="Arial" w:cs="Arial"/>
          <w:sz w:val="28"/>
          <w:szCs w:val="28"/>
        </w:rPr>
        <w:tab/>
      </w:r>
      <w:r w:rsidR="00DD6AE6" w:rsidRPr="00F33C03">
        <w:rPr>
          <w:rFonts w:ascii="Arial" w:eastAsia="Yu Gothic UI" w:hAnsi="Arial" w:cs="Arial"/>
          <w:sz w:val="28"/>
          <w:szCs w:val="28"/>
        </w:rPr>
        <w:t xml:space="preserve">That the order was </w:t>
      </w:r>
      <w:r w:rsidR="00902DBE" w:rsidRPr="00F33C03">
        <w:rPr>
          <w:rFonts w:ascii="Arial" w:eastAsia="Yu Gothic UI" w:hAnsi="Arial" w:cs="Arial"/>
          <w:sz w:val="28"/>
          <w:szCs w:val="28"/>
        </w:rPr>
        <w:t xml:space="preserve">duly served </w:t>
      </w:r>
      <w:r w:rsidR="003D0EB4" w:rsidRPr="00F33C03">
        <w:rPr>
          <w:rFonts w:ascii="Arial" w:eastAsia="Yu Gothic UI" w:hAnsi="Arial" w:cs="Arial"/>
          <w:sz w:val="28"/>
          <w:szCs w:val="28"/>
        </w:rPr>
        <w:t>on the defendant</w:t>
      </w:r>
      <w:r w:rsidR="00981E64" w:rsidRPr="00F33C03">
        <w:rPr>
          <w:rFonts w:ascii="Arial" w:eastAsia="Yu Gothic UI" w:hAnsi="Arial" w:cs="Arial"/>
          <w:sz w:val="28"/>
          <w:szCs w:val="28"/>
        </w:rPr>
        <w:t>;</w:t>
      </w:r>
      <w:r w:rsidR="00675CB6" w:rsidRPr="00F33C03">
        <w:rPr>
          <w:rFonts w:ascii="Arial" w:eastAsia="Yu Gothic UI" w:hAnsi="Arial" w:cs="Arial"/>
          <w:sz w:val="28"/>
          <w:szCs w:val="28"/>
        </w:rPr>
        <w:t xml:space="preserve"> [or]</w:t>
      </w:r>
    </w:p>
    <w:p w14:paraId="25F4F5CD" w14:textId="77777777" w:rsidR="007A5A6D" w:rsidRPr="00F33C03" w:rsidRDefault="007A5A6D">
      <w:pPr>
        <w:tabs>
          <w:tab w:val="left" w:pos="-1440"/>
        </w:tabs>
        <w:ind w:left="1440" w:hanging="720"/>
        <w:rPr>
          <w:rFonts w:ascii="Arial" w:eastAsia="Yu Gothic UI" w:hAnsi="Arial" w:cs="Arial"/>
          <w:b/>
          <w:bCs/>
          <w:sz w:val="28"/>
          <w:szCs w:val="28"/>
        </w:rPr>
      </w:pPr>
    </w:p>
    <w:p w14:paraId="54216B61" w14:textId="4B2B655A" w:rsidR="004B73B8" w:rsidRPr="00F33C03" w:rsidRDefault="00902DBE" w:rsidP="00E932DC">
      <w:pPr>
        <w:tabs>
          <w:tab w:val="left" w:pos="-1440"/>
        </w:tabs>
        <w:ind w:left="1440" w:hanging="720"/>
        <w:jc w:val="both"/>
        <w:rPr>
          <w:rFonts w:ascii="Arial" w:eastAsia="Yu Gothic UI" w:hAnsi="Arial" w:cs="Arial"/>
          <w:sz w:val="28"/>
          <w:szCs w:val="28"/>
        </w:rPr>
      </w:pPr>
      <w:r w:rsidRPr="00F33C03">
        <w:rPr>
          <w:rFonts w:ascii="Arial" w:eastAsia="Yu Gothic UI" w:hAnsi="Arial" w:cs="Arial"/>
          <w:sz w:val="28"/>
          <w:szCs w:val="28"/>
        </w:rPr>
        <w:t xml:space="preserve"> </w:t>
      </w:r>
      <w:r w:rsidR="007A5A6D" w:rsidRPr="00F33C03">
        <w:rPr>
          <w:rFonts w:ascii="Arial" w:eastAsia="Yu Gothic UI" w:hAnsi="Arial" w:cs="Arial"/>
          <w:sz w:val="28"/>
          <w:szCs w:val="28"/>
        </w:rPr>
        <w:tab/>
        <w:t>That</w:t>
      </w:r>
      <w:r w:rsidRPr="00F33C03">
        <w:rPr>
          <w:rFonts w:ascii="Arial" w:eastAsia="Yu Gothic UI" w:hAnsi="Arial" w:cs="Arial"/>
          <w:sz w:val="28"/>
          <w:szCs w:val="28"/>
        </w:rPr>
        <w:t xml:space="preserve"> the defendant ha</w:t>
      </w:r>
      <w:r w:rsidR="007A5A6D" w:rsidRPr="00F33C03">
        <w:rPr>
          <w:rFonts w:ascii="Arial" w:eastAsia="Yu Gothic UI" w:hAnsi="Arial" w:cs="Arial"/>
          <w:sz w:val="28"/>
          <w:szCs w:val="28"/>
        </w:rPr>
        <w:t>d</w:t>
      </w:r>
      <w:r w:rsidRPr="00F33C03">
        <w:rPr>
          <w:rFonts w:ascii="Arial" w:eastAsia="Yu Gothic UI" w:hAnsi="Arial" w:cs="Arial"/>
          <w:sz w:val="28"/>
          <w:szCs w:val="28"/>
        </w:rPr>
        <w:t xml:space="preserve"> actual knowledge</w:t>
      </w:r>
      <w:r w:rsidR="00645E88" w:rsidRPr="00F33C03">
        <w:rPr>
          <w:rFonts w:ascii="Arial" w:eastAsia="Yu Gothic UI" w:hAnsi="Arial" w:cs="Arial"/>
          <w:sz w:val="28"/>
          <w:szCs w:val="28"/>
        </w:rPr>
        <w:t xml:space="preserve"> of the order</w:t>
      </w:r>
      <w:r w:rsidRPr="00F33C03">
        <w:rPr>
          <w:rFonts w:ascii="Arial" w:eastAsia="Yu Gothic UI" w:hAnsi="Arial" w:cs="Arial"/>
          <w:sz w:val="28"/>
          <w:szCs w:val="28"/>
        </w:rPr>
        <w:t xml:space="preserve"> because he</w:t>
      </w:r>
      <w:r w:rsidR="005D6CE0" w:rsidRPr="00F33C03">
        <w:rPr>
          <w:rFonts w:ascii="Arial" w:eastAsia="Yu Gothic UI" w:hAnsi="Arial" w:cs="Arial"/>
          <w:sz w:val="28"/>
          <w:szCs w:val="28"/>
        </w:rPr>
        <w:t>/</w:t>
      </w:r>
      <w:r w:rsidRPr="00F33C03">
        <w:rPr>
          <w:rFonts w:ascii="Arial" w:eastAsia="Yu Gothic UI" w:hAnsi="Arial" w:cs="Arial"/>
          <w:sz w:val="28"/>
          <w:szCs w:val="28"/>
        </w:rPr>
        <w:t xml:space="preserve">she was present in court when </w:t>
      </w:r>
      <w:r w:rsidR="00BA6402" w:rsidRPr="00F33C03">
        <w:rPr>
          <w:rFonts w:ascii="Arial" w:eastAsia="Yu Gothic UI" w:hAnsi="Arial" w:cs="Arial"/>
          <w:sz w:val="28"/>
          <w:szCs w:val="28"/>
        </w:rPr>
        <w:t xml:space="preserve">the </w:t>
      </w:r>
      <w:r w:rsidRPr="00F33C03">
        <w:rPr>
          <w:rFonts w:ascii="Arial" w:eastAsia="Yu Gothic UI" w:hAnsi="Arial" w:cs="Arial"/>
          <w:sz w:val="28"/>
          <w:szCs w:val="28"/>
        </w:rPr>
        <w:t>order was issued</w:t>
      </w:r>
      <w:r w:rsidR="00981E64" w:rsidRPr="00F33C03">
        <w:rPr>
          <w:rFonts w:ascii="Arial" w:eastAsia="Yu Gothic UI" w:hAnsi="Arial" w:cs="Arial"/>
          <w:sz w:val="28"/>
          <w:szCs w:val="28"/>
        </w:rPr>
        <w:t>;</w:t>
      </w:r>
      <w:r w:rsidR="00463B69" w:rsidRPr="00F33C03">
        <w:rPr>
          <w:rFonts w:ascii="Arial" w:eastAsia="Yu Gothic UI" w:hAnsi="Arial" w:cs="Arial"/>
          <w:sz w:val="28"/>
          <w:szCs w:val="28"/>
        </w:rPr>
        <w:t xml:space="preserve"> </w:t>
      </w:r>
      <w:r w:rsidR="002B4B8E" w:rsidRPr="00F33C03">
        <w:rPr>
          <w:rFonts w:ascii="Arial" w:eastAsia="Yu Gothic UI" w:hAnsi="Arial" w:cs="Arial"/>
          <w:sz w:val="28"/>
          <w:szCs w:val="28"/>
        </w:rPr>
        <w:t>[</w:t>
      </w:r>
      <w:r w:rsidR="004B73B8" w:rsidRPr="00F33C03">
        <w:rPr>
          <w:rFonts w:ascii="Arial" w:eastAsia="Yu Gothic UI" w:hAnsi="Arial" w:cs="Arial"/>
          <w:sz w:val="28"/>
          <w:szCs w:val="28"/>
        </w:rPr>
        <w:t>and</w:t>
      </w:r>
      <w:r w:rsidR="002B4B8E" w:rsidRPr="00F33C03">
        <w:rPr>
          <w:rFonts w:ascii="Arial" w:eastAsia="Yu Gothic UI" w:hAnsi="Arial" w:cs="Arial"/>
          <w:sz w:val="28"/>
          <w:szCs w:val="28"/>
        </w:rPr>
        <w:t>]</w:t>
      </w:r>
    </w:p>
    <w:p w14:paraId="4C14D843" w14:textId="47BCF38B" w:rsidR="00644610" w:rsidRPr="00F33C03" w:rsidRDefault="00971AC0" w:rsidP="00EB6DD1">
      <w:pPr>
        <w:ind w:left="720"/>
        <w:rPr>
          <w:rFonts w:ascii="Arial" w:eastAsia="Yu Gothic UI" w:hAnsi="Arial" w:cs="Arial"/>
          <w:sz w:val="28"/>
          <w:szCs w:val="28"/>
        </w:rPr>
      </w:pPr>
      <w:r w:rsidRPr="00F33C03">
        <w:rPr>
          <w:rFonts w:ascii="Arial" w:eastAsia="Yu Gothic UI" w:hAnsi="Arial" w:cs="Arial"/>
          <w:sz w:val="28"/>
          <w:szCs w:val="28"/>
        </w:rPr>
        <w:t xml:space="preserve"> </w:t>
      </w:r>
    </w:p>
    <w:p w14:paraId="56B95270" w14:textId="35C59FDF" w:rsidR="00644610" w:rsidRPr="00F33C03" w:rsidRDefault="00E932DC" w:rsidP="00033BDE">
      <w:pPr>
        <w:tabs>
          <w:tab w:val="left" w:pos="-1440"/>
        </w:tabs>
        <w:ind w:left="1440" w:hanging="720"/>
        <w:jc w:val="both"/>
        <w:rPr>
          <w:rFonts w:ascii="Arial" w:eastAsia="Yu Gothic UI" w:hAnsi="Arial" w:cs="Arial"/>
          <w:sz w:val="28"/>
          <w:szCs w:val="28"/>
        </w:rPr>
      </w:pPr>
      <w:r w:rsidRPr="00F33C03">
        <w:rPr>
          <w:rFonts w:ascii="Arial" w:eastAsia="Yu Gothic UI" w:hAnsi="Arial" w:cs="Arial"/>
          <w:sz w:val="28"/>
          <w:szCs w:val="28"/>
        </w:rPr>
        <w:t>3</w:t>
      </w:r>
      <w:r w:rsidR="00644610" w:rsidRPr="00F33C03">
        <w:rPr>
          <w:rFonts w:ascii="Arial" w:eastAsia="Yu Gothic UI" w:hAnsi="Arial" w:cs="Arial"/>
          <w:sz w:val="28"/>
          <w:szCs w:val="28"/>
        </w:rPr>
        <w:t>.</w:t>
      </w:r>
      <w:r w:rsidR="00644610" w:rsidRPr="00F33C03">
        <w:rPr>
          <w:rFonts w:ascii="Arial" w:eastAsia="Yu Gothic UI" w:hAnsi="Arial" w:cs="Arial"/>
          <w:sz w:val="28"/>
          <w:szCs w:val="28"/>
        </w:rPr>
        <w:tab/>
        <w:t xml:space="preserve">That the order was issued for the protection of </w:t>
      </w:r>
      <w:r w:rsidR="00644610" w:rsidRPr="00F33C03">
        <w:rPr>
          <w:rFonts w:ascii="Arial" w:eastAsia="Yu Gothic UI" w:hAnsi="Arial" w:cs="Arial"/>
          <w:i/>
          <w:iCs/>
          <w:sz w:val="28"/>
          <w:szCs w:val="28"/>
          <w:u w:val="single"/>
        </w:rPr>
        <w:t>(specify)</w:t>
      </w:r>
      <w:r w:rsidR="00644610" w:rsidRPr="00F33C03">
        <w:rPr>
          <w:rFonts w:ascii="Arial" w:eastAsia="Yu Gothic UI" w:hAnsi="Arial" w:cs="Arial"/>
          <w:sz w:val="28"/>
          <w:szCs w:val="28"/>
        </w:rPr>
        <w:t>;</w:t>
      </w:r>
    </w:p>
    <w:p w14:paraId="7072483B" w14:textId="77777777" w:rsidR="001559DB" w:rsidRPr="00F33C03" w:rsidRDefault="001559DB">
      <w:pPr>
        <w:rPr>
          <w:rFonts w:ascii="Arial" w:eastAsia="Yu Gothic UI" w:hAnsi="Arial" w:cs="Arial"/>
          <w:sz w:val="28"/>
          <w:szCs w:val="28"/>
        </w:rPr>
      </w:pPr>
    </w:p>
    <w:p w14:paraId="5F613540" w14:textId="3ABF3BCF" w:rsidR="00B3053F" w:rsidRPr="00F33C03" w:rsidRDefault="00E932DC">
      <w:pPr>
        <w:tabs>
          <w:tab w:val="left" w:pos="-1440"/>
        </w:tabs>
        <w:ind w:left="1440" w:hanging="720"/>
        <w:rPr>
          <w:rFonts w:ascii="Arial" w:eastAsia="Yu Gothic UI" w:hAnsi="Arial" w:cs="Arial"/>
          <w:sz w:val="28"/>
          <w:szCs w:val="28"/>
        </w:rPr>
      </w:pPr>
      <w:r w:rsidRPr="00F33C03">
        <w:rPr>
          <w:rFonts w:ascii="Arial" w:eastAsia="Yu Gothic UI" w:hAnsi="Arial" w:cs="Arial"/>
          <w:sz w:val="28"/>
          <w:szCs w:val="28"/>
        </w:rPr>
        <w:t>4</w:t>
      </w:r>
      <w:r w:rsidR="00644610" w:rsidRPr="00F33C03">
        <w:rPr>
          <w:rFonts w:ascii="Arial" w:eastAsia="Yu Gothic UI" w:hAnsi="Arial" w:cs="Arial"/>
          <w:sz w:val="28"/>
          <w:szCs w:val="28"/>
        </w:rPr>
        <w:t>.</w:t>
      </w:r>
      <w:r w:rsidR="00644610" w:rsidRPr="00F33C03">
        <w:rPr>
          <w:rFonts w:ascii="Arial" w:eastAsia="Yu Gothic UI" w:hAnsi="Arial" w:cs="Arial"/>
          <w:sz w:val="28"/>
          <w:szCs w:val="28"/>
        </w:rPr>
        <w:tab/>
        <w:t xml:space="preserve">That on or about </w:t>
      </w:r>
      <w:r w:rsidR="00644610" w:rsidRPr="00F33C03">
        <w:rPr>
          <w:rFonts w:ascii="Arial" w:eastAsia="Yu Gothic UI" w:hAnsi="Arial" w:cs="Arial"/>
          <w:i/>
          <w:iCs/>
          <w:sz w:val="28"/>
          <w:szCs w:val="28"/>
          <w:u w:val="single"/>
        </w:rPr>
        <w:t>(date</w:t>
      </w:r>
      <w:r w:rsidR="00644610" w:rsidRPr="00F33C03">
        <w:rPr>
          <w:rFonts w:ascii="Arial" w:eastAsia="Yu Gothic UI" w:hAnsi="Arial" w:cs="Arial"/>
          <w:sz w:val="28"/>
          <w:szCs w:val="28"/>
        </w:rPr>
        <w:t xml:space="preserve">, in the County of </w:t>
      </w:r>
      <w:r w:rsidR="00644610" w:rsidRPr="00F33C03">
        <w:rPr>
          <w:rFonts w:ascii="Arial" w:eastAsia="Yu Gothic UI" w:hAnsi="Arial" w:cs="Arial"/>
          <w:i/>
          <w:iCs/>
          <w:sz w:val="28"/>
          <w:szCs w:val="28"/>
          <w:u w:val="single"/>
        </w:rPr>
        <w:t>(</w:t>
      </w:r>
      <w:r w:rsidR="00EB6DD1" w:rsidRPr="00F33C03">
        <w:rPr>
          <w:rFonts w:ascii="Arial" w:eastAsia="Yu Gothic UI" w:hAnsi="Arial" w:cs="Arial"/>
          <w:i/>
          <w:iCs/>
          <w:sz w:val="28"/>
          <w:szCs w:val="28"/>
          <w:u w:val="single"/>
        </w:rPr>
        <w:t>C</w:t>
      </w:r>
      <w:r w:rsidR="00644610" w:rsidRPr="00F33C03">
        <w:rPr>
          <w:rFonts w:ascii="Arial" w:eastAsia="Yu Gothic UI" w:hAnsi="Arial" w:cs="Arial"/>
          <w:i/>
          <w:iCs/>
          <w:sz w:val="28"/>
          <w:szCs w:val="28"/>
          <w:u w:val="single"/>
        </w:rPr>
        <w:t>ounty)</w:t>
      </w:r>
      <w:r w:rsidR="00644610" w:rsidRPr="00F33C03">
        <w:rPr>
          <w:rFonts w:ascii="Arial" w:eastAsia="Yu Gothic UI" w:hAnsi="Arial" w:cs="Arial"/>
          <w:sz w:val="28"/>
          <w:szCs w:val="28"/>
        </w:rPr>
        <w:t xml:space="preserve">, the defendant, </w:t>
      </w:r>
      <w:r w:rsidR="00644610" w:rsidRPr="00F33C03">
        <w:rPr>
          <w:rFonts w:ascii="Arial" w:eastAsia="Yu Gothic UI" w:hAnsi="Arial" w:cs="Arial"/>
          <w:i/>
          <w:iCs/>
          <w:sz w:val="28"/>
          <w:szCs w:val="28"/>
          <w:u w:val="single"/>
        </w:rPr>
        <w:t>(defendant's name)</w:t>
      </w:r>
      <w:r w:rsidR="00644610" w:rsidRPr="00F33C03">
        <w:rPr>
          <w:rFonts w:ascii="Arial" w:eastAsia="Yu Gothic UI" w:hAnsi="Arial" w:cs="Arial"/>
          <w:sz w:val="28"/>
          <w:szCs w:val="28"/>
        </w:rPr>
        <w:t xml:space="preserve">, in violation of the order, </w:t>
      </w:r>
      <w:r w:rsidR="005F5F92" w:rsidRPr="00F33C03">
        <w:rPr>
          <w:rFonts w:ascii="Arial" w:eastAsia="Yu Gothic UI" w:hAnsi="Arial" w:cs="Arial"/>
          <w:sz w:val="28"/>
          <w:szCs w:val="28"/>
        </w:rPr>
        <w:t>intentionally or recklessly</w:t>
      </w:r>
      <w:r w:rsidR="00BD71FF" w:rsidRPr="00F33C03">
        <w:rPr>
          <w:rFonts w:ascii="Arial" w:eastAsia="Yu Gothic UI" w:hAnsi="Arial" w:cs="Arial"/>
          <w:sz w:val="28"/>
          <w:szCs w:val="28"/>
        </w:rPr>
        <w:t xml:space="preserve"> </w:t>
      </w:r>
      <w:r w:rsidR="00644610" w:rsidRPr="00F33C03">
        <w:rPr>
          <w:rFonts w:ascii="Arial" w:eastAsia="Yu Gothic UI" w:hAnsi="Arial" w:cs="Arial"/>
          <w:sz w:val="28"/>
          <w:szCs w:val="28"/>
        </w:rPr>
        <w:t xml:space="preserve">damaged the property of </w:t>
      </w:r>
      <w:r w:rsidR="00644610" w:rsidRPr="00F33C03">
        <w:rPr>
          <w:rFonts w:ascii="Arial" w:eastAsia="Yu Gothic UI" w:hAnsi="Arial" w:cs="Arial"/>
          <w:i/>
          <w:iCs/>
          <w:sz w:val="28"/>
          <w:szCs w:val="28"/>
          <w:u w:val="single"/>
        </w:rPr>
        <w:t>(specify</w:t>
      </w:r>
      <w:r w:rsidR="002C2265" w:rsidRPr="00F33C03">
        <w:rPr>
          <w:rFonts w:ascii="Arial" w:eastAsia="Yu Gothic UI" w:hAnsi="Arial" w:cs="Arial"/>
          <w:i/>
          <w:iCs/>
          <w:sz w:val="28"/>
          <w:szCs w:val="28"/>
          <w:u w:val="single"/>
        </w:rPr>
        <w:t xml:space="preserve"> the person named in (3)</w:t>
      </w:r>
      <w:r w:rsidR="00644610" w:rsidRPr="00F33C03">
        <w:rPr>
          <w:rFonts w:ascii="Arial" w:eastAsia="Yu Gothic UI" w:hAnsi="Arial" w:cs="Arial"/>
          <w:i/>
          <w:iCs/>
          <w:sz w:val="28"/>
          <w:szCs w:val="28"/>
          <w:u w:val="single"/>
        </w:rPr>
        <w:t>)</w:t>
      </w:r>
      <w:r w:rsidR="00E11031" w:rsidRPr="00F33C03">
        <w:rPr>
          <w:rFonts w:ascii="Arial" w:eastAsia="Yu Gothic UI" w:hAnsi="Arial" w:cs="Arial"/>
          <w:sz w:val="28"/>
          <w:szCs w:val="28"/>
        </w:rPr>
        <w:t xml:space="preserve">; </w:t>
      </w:r>
      <w:r w:rsidR="00843277" w:rsidRPr="00F33C03">
        <w:rPr>
          <w:rFonts w:ascii="Arial" w:eastAsia="Yu Gothic UI" w:hAnsi="Arial" w:cs="Arial"/>
          <w:sz w:val="28"/>
          <w:szCs w:val="28"/>
        </w:rPr>
        <w:t>and</w:t>
      </w:r>
    </w:p>
    <w:p w14:paraId="7DCF272E" w14:textId="77777777" w:rsidR="00B3053F" w:rsidRPr="00F33C03" w:rsidRDefault="00B3053F">
      <w:pPr>
        <w:tabs>
          <w:tab w:val="left" w:pos="-1440"/>
        </w:tabs>
        <w:ind w:left="1440" w:hanging="720"/>
        <w:rPr>
          <w:rFonts w:ascii="Arial" w:eastAsia="Yu Gothic UI" w:hAnsi="Arial" w:cs="Arial"/>
          <w:sz w:val="28"/>
          <w:szCs w:val="28"/>
        </w:rPr>
      </w:pPr>
    </w:p>
    <w:p w14:paraId="5803D97E" w14:textId="647BBB35" w:rsidR="00644610" w:rsidRPr="00F33C03" w:rsidRDefault="00843277" w:rsidP="0023191B">
      <w:pPr>
        <w:tabs>
          <w:tab w:val="left" w:pos="-1440"/>
        </w:tabs>
        <w:ind w:left="1440" w:hanging="720"/>
        <w:rPr>
          <w:rFonts w:ascii="Arial" w:eastAsia="Yu Gothic UI" w:hAnsi="Arial" w:cs="Arial"/>
          <w:sz w:val="28"/>
          <w:szCs w:val="28"/>
        </w:rPr>
      </w:pPr>
      <w:r w:rsidRPr="00F33C03">
        <w:rPr>
          <w:rFonts w:ascii="Arial" w:eastAsia="Yu Gothic UI" w:hAnsi="Arial" w:cs="Arial"/>
          <w:sz w:val="28"/>
          <w:szCs w:val="28"/>
        </w:rPr>
        <w:t>5</w:t>
      </w:r>
      <w:r w:rsidR="00B3053F" w:rsidRPr="00F33C03">
        <w:rPr>
          <w:rFonts w:ascii="Arial" w:eastAsia="Yu Gothic UI" w:hAnsi="Arial" w:cs="Arial"/>
          <w:sz w:val="28"/>
          <w:szCs w:val="28"/>
        </w:rPr>
        <w:t>.</w:t>
      </w:r>
      <w:r w:rsidR="00B3053F" w:rsidRPr="00F33C03">
        <w:rPr>
          <w:rFonts w:ascii="Arial" w:eastAsia="Yu Gothic UI" w:hAnsi="Arial" w:cs="Arial"/>
          <w:sz w:val="28"/>
          <w:szCs w:val="28"/>
        </w:rPr>
        <w:tab/>
        <w:t>T</w:t>
      </w:r>
      <w:r w:rsidRPr="00F33C03">
        <w:rPr>
          <w:rFonts w:ascii="Arial" w:eastAsia="Yu Gothic UI" w:hAnsi="Arial" w:cs="Arial"/>
          <w:sz w:val="28"/>
          <w:szCs w:val="28"/>
        </w:rPr>
        <w:t xml:space="preserve">hat the damage to the property was </w:t>
      </w:r>
      <w:r w:rsidR="00644610" w:rsidRPr="00F33C03">
        <w:rPr>
          <w:rFonts w:ascii="Arial" w:eastAsia="Yu Gothic UI" w:hAnsi="Arial" w:cs="Arial"/>
          <w:sz w:val="28"/>
          <w:szCs w:val="28"/>
        </w:rPr>
        <w:t>in an amount exceeding two hundred fifty dollars ($250)</w:t>
      </w:r>
      <w:r w:rsidR="0023191B" w:rsidRPr="00F33C03">
        <w:rPr>
          <w:rFonts w:ascii="Arial" w:eastAsia="Yu Gothic UI" w:hAnsi="Arial" w:cs="Arial"/>
          <w:sz w:val="28"/>
          <w:szCs w:val="28"/>
        </w:rPr>
        <w:t>.</w:t>
      </w:r>
      <w:r w:rsidR="00644610" w:rsidRPr="00F33C03">
        <w:rPr>
          <w:rFonts w:ascii="Arial" w:eastAsia="Yu Gothic UI" w:hAnsi="Arial" w:cs="Arial"/>
          <w:sz w:val="28"/>
          <w:szCs w:val="28"/>
        </w:rPr>
        <w:t xml:space="preserve"> </w:t>
      </w:r>
    </w:p>
    <w:p w14:paraId="6B4A4D43" w14:textId="77777777" w:rsidR="0023191B" w:rsidRPr="00F33C03" w:rsidRDefault="0023191B" w:rsidP="0023191B">
      <w:pPr>
        <w:tabs>
          <w:tab w:val="left" w:pos="-1440"/>
        </w:tabs>
        <w:ind w:left="1440" w:hanging="720"/>
        <w:rPr>
          <w:rFonts w:ascii="Arial" w:eastAsia="Yu Gothic UI" w:hAnsi="Arial" w:cs="Arial"/>
          <w:sz w:val="28"/>
          <w:szCs w:val="28"/>
        </w:rPr>
      </w:pPr>
    </w:p>
    <w:p w14:paraId="26BBA871" w14:textId="77777777" w:rsidR="00644610" w:rsidRPr="00F33C03" w:rsidRDefault="00644610" w:rsidP="00FB584D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F33C03">
        <w:rPr>
          <w:rFonts w:ascii="Arial" w:hAnsi="Arial" w:cs="Arial"/>
          <w:sz w:val="28"/>
          <w:szCs w:val="28"/>
        </w:rPr>
        <w:t>If you find the People have proven beyond a reasonable doubt each of those elements, you must find the defendant guilty of this crime.</w:t>
      </w:r>
    </w:p>
    <w:p w14:paraId="0839BF96" w14:textId="77777777" w:rsidR="00644610" w:rsidRPr="00F33C03" w:rsidRDefault="00644610" w:rsidP="00FB584D">
      <w:pPr>
        <w:jc w:val="both"/>
        <w:rPr>
          <w:rFonts w:ascii="Arial" w:hAnsi="Arial" w:cs="Arial"/>
          <w:sz w:val="28"/>
          <w:szCs w:val="28"/>
        </w:rPr>
      </w:pPr>
    </w:p>
    <w:p w14:paraId="2A778A60" w14:textId="77777777" w:rsidR="00644610" w:rsidRPr="00F33C03" w:rsidRDefault="00644610" w:rsidP="00FB584D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F33C03">
        <w:rPr>
          <w:rFonts w:ascii="Arial" w:hAnsi="Arial" w:cs="Arial"/>
          <w:sz w:val="28"/>
          <w:szCs w:val="28"/>
        </w:rPr>
        <w:lastRenderedPageBreak/>
        <w:t>If you find the People have not proven beyond a reasonable doubt any one or more of those elements, you must find the defendant not guilty of this crime.</w:t>
      </w:r>
    </w:p>
    <w:p w14:paraId="47045725" w14:textId="77777777" w:rsidR="00644610" w:rsidRPr="00F33C03" w:rsidRDefault="00644610">
      <w:pPr>
        <w:rPr>
          <w:rFonts w:ascii="Arial" w:eastAsia="Yu Gothic UI" w:hAnsi="Arial" w:cs="Arial"/>
          <w:sz w:val="28"/>
          <w:szCs w:val="28"/>
        </w:rPr>
      </w:pPr>
    </w:p>
    <w:sectPr w:rsidR="00644610" w:rsidRPr="00F33C03" w:rsidSect="00644610">
      <w:footerReference w:type="default" r:id="rId7"/>
      <w:type w:val="continuous"/>
      <w:pgSz w:w="12240" w:h="15840"/>
      <w:pgMar w:top="1440" w:right="2160" w:bottom="1440" w:left="216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CCE78" w14:textId="77777777" w:rsidR="00660564" w:rsidRDefault="00660564" w:rsidP="00644610">
      <w:r>
        <w:separator/>
      </w:r>
    </w:p>
  </w:endnote>
  <w:endnote w:type="continuationSeparator" w:id="0">
    <w:p w14:paraId="4A7A9F86" w14:textId="77777777" w:rsidR="00660564" w:rsidRDefault="00660564" w:rsidP="00644610">
      <w:r>
        <w:continuationSeparator/>
      </w:r>
    </w:p>
  </w:endnote>
  <w:endnote w:type="continuationNotice" w:id="1">
    <w:p w14:paraId="7D6DFD77" w14:textId="77777777" w:rsidR="00660564" w:rsidRDefault="006605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43EC1" w14:textId="77777777" w:rsidR="00644610" w:rsidRDefault="00644610">
    <w:pPr>
      <w:spacing w:line="240" w:lineRule="exact"/>
    </w:pPr>
  </w:p>
  <w:p w14:paraId="4A884116" w14:textId="15D13FFD" w:rsidR="00644610" w:rsidRDefault="00644610">
    <w:pPr>
      <w:framePr w:w="792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523848">
      <w:rPr>
        <w:noProof/>
      </w:rPr>
      <w:t>3</w:t>
    </w:r>
    <w:r>
      <w:fldChar w:fldCharType="end"/>
    </w:r>
  </w:p>
  <w:p w14:paraId="6835D410" w14:textId="77777777" w:rsidR="00644610" w:rsidRDefault="00644610">
    <w:pPr>
      <w:ind w:left="-720" w:righ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83425" w14:textId="77777777" w:rsidR="00660564" w:rsidRDefault="00660564" w:rsidP="00644610">
      <w:r>
        <w:separator/>
      </w:r>
    </w:p>
  </w:footnote>
  <w:footnote w:type="continuationSeparator" w:id="0">
    <w:p w14:paraId="36D82212" w14:textId="77777777" w:rsidR="00660564" w:rsidRDefault="00660564" w:rsidP="00644610">
      <w:r>
        <w:continuationSeparator/>
      </w:r>
    </w:p>
  </w:footnote>
  <w:footnote w:type="continuationNotice" w:id="1">
    <w:p w14:paraId="3B7BB541" w14:textId="77777777" w:rsidR="00660564" w:rsidRDefault="00660564"/>
  </w:footnote>
  <w:footnote w:id="2">
    <w:p w14:paraId="24FCAD7A" w14:textId="2ECAF490" w:rsidR="00DB1B2B" w:rsidRDefault="00DB1B2B" w:rsidP="00F33C0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F33C03">
        <w:rPr>
          <w:rFonts w:ascii="Arial" w:hAnsi="Arial" w:cs="Arial"/>
          <w:sz w:val="24"/>
          <w:szCs w:val="24"/>
        </w:rPr>
        <w:t xml:space="preserve">The </w:t>
      </w:r>
      <w:r w:rsidR="00532EF1" w:rsidRPr="00F33C03">
        <w:rPr>
          <w:rFonts w:ascii="Arial" w:hAnsi="Arial" w:cs="Arial"/>
          <w:sz w:val="24"/>
          <w:szCs w:val="24"/>
        </w:rPr>
        <w:t xml:space="preserve">June 2020 revision was for the purpose </w:t>
      </w:r>
      <w:r w:rsidR="00C75D9F" w:rsidRPr="00F33C03">
        <w:rPr>
          <w:rFonts w:ascii="Arial" w:hAnsi="Arial" w:cs="Arial"/>
          <w:sz w:val="24"/>
          <w:szCs w:val="24"/>
        </w:rPr>
        <w:t>providing one charge</w:t>
      </w:r>
      <w:r w:rsidR="009F7E56" w:rsidRPr="00F33C03">
        <w:rPr>
          <w:rFonts w:ascii="Arial" w:hAnsi="Arial" w:cs="Arial"/>
          <w:sz w:val="24"/>
          <w:szCs w:val="24"/>
        </w:rPr>
        <w:t>, rather than two,</w:t>
      </w:r>
      <w:r w:rsidR="00C75D9F" w:rsidRPr="00F33C03">
        <w:rPr>
          <w:rFonts w:ascii="Arial" w:hAnsi="Arial" w:cs="Arial"/>
          <w:sz w:val="24"/>
          <w:szCs w:val="24"/>
        </w:rPr>
        <w:t xml:space="preserve"> for </w:t>
      </w:r>
      <w:r w:rsidR="00442E93" w:rsidRPr="00F33C03">
        <w:rPr>
          <w:rFonts w:ascii="Arial" w:hAnsi="Arial" w:cs="Arial"/>
          <w:sz w:val="24"/>
          <w:szCs w:val="24"/>
        </w:rPr>
        <w:t xml:space="preserve">the crime set forth in </w:t>
      </w:r>
      <w:r w:rsidR="00C75D9F" w:rsidRPr="00F33C03">
        <w:rPr>
          <w:rFonts w:ascii="Arial" w:hAnsi="Arial" w:cs="Arial"/>
          <w:sz w:val="24"/>
          <w:szCs w:val="24"/>
        </w:rPr>
        <w:t>Penal Law § 251.50(d)</w:t>
      </w:r>
      <w:r w:rsidR="006F13BF">
        <w:rPr>
          <w:rFonts w:ascii="Arial" w:hAnsi="Arial" w:cs="Arial"/>
          <w:sz w:val="24"/>
          <w:szCs w:val="24"/>
        </w:rPr>
        <w:t>,</w:t>
      </w:r>
      <w:r w:rsidR="00C75D9F" w:rsidRPr="00F33C03">
        <w:rPr>
          <w:rFonts w:ascii="Arial" w:hAnsi="Arial" w:cs="Arial"/>
          <w:sz w:val="24"/>
          <w:szCs w:val="24"/>
        </w:rPr>
        <w:t xml:space="preserve"> </w:t>
      </w:r>
      <w:r w:rsidR="0067186F" w:rsidRPr="00F33C03">
        <w:rPr>
          <w:rFonts w:ascii="Arial" w:hAnsi="Arial" w:cs="Arial"/>
          <w:sz w:val="24"/>
          <w:szCs w:val="24"/>
        </w:rPr>
        <w:t xml:space="preserve">and to include an </w:t>
      </w:r>
      <w:r w:rsidR="00B37A29" w:rsidRPr="00F33C03">
        <w:rPr>
          <w:rFonts w:ascii="Arial" w:hAnsi="Arial" w:cs="Arial"/>
          <w:sz w:val="24"/>
          <w:szCs w:val="24"/>
        </w:rPr>
        <w:t>order issued in another jurisdiction,</w:t>
      </w:r>
      <w:r w:rsidR="00442E93" w:rsidRPr="00F33C03">
        <w:rPr>
          <w:rFonts w:ascii="Arial" w:hAnsi="Arial" w:cs="Arial"/>
          <w:sz w:val="24"/>
          <w:szCs w:val="24"/>
        </w:rPr>
        <w:t xml:space="preserve"> see footnot</w:t>
      </w:r>
      <w:r w:rsidR="006F13BF">
        <w:rPr>
          <w:rFonts w:ascii="Arial" w:hAnsi="Arial" w:cs="Arial"/>
          <w:sz w:val="24"/>
          <w:szCs w:val="24"/>
        </w:rPr>
        <w:t>e two</w:t>
      </w:r>
      <w:r w:rsidR="00251318">
        <w:rPr>
          <w:rFonts w:ascii="Arial" w:hAnsi="Arial" w:cs="Arial"/>
          <w:sz w:val="24"/>
          <w:szCs w:val="24"/>
        </w:rPr>
        <w:t>.</w:t>
      </w:r>
    </w:p>
    <w:p w14:paraId="49C208B5" w14:textId="77777777" w:rsidR="00F33C03" w:rsidRDefault="00F33C03" w:rsidP="00DB1B2B">
      <w:pPr>
        <w:pStyle w:val="FootnoteText"/>
      </w:pPr>
    </w:p>
  </w:footnote>
  <w:footnote w:id="3">
    <w:p w14:paraId="62F62573" w14:textId="234BBF8E" w:rsidR="00F33C03" w:rsidRDefault="00F33C03" w:rsidP="00F33C0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F72395">
        <w:rPr>
          <w:rFonts w:ascii="Arial" w:hAnsi="Arial" w:cs="Arial"/>
          <w:sz w:val="24"/>
          <w:szCs w:val="24"/>
        </w:rPr>
        <w:t xml:space="preserve">The statutory reference to an order “issued by a court of competent jurisdiction in this state or another state, territorial or tribal jurisdiction” appears to be a description of the type of order either served on the defendant or of which he knew about. That is so because a violation of such an order that was not served on the defendant or of which </w:t>
      </w:r>
      <w:r w:rsidR="000C0834">
        <w:rPr>
          <w:rFonts w:ascii="Arial" w:hAnsi="Arial" w:cs="Arial"/>
          <w:sz w:val="24"/>
          <w:szCs w:val="24"/>
        </w:rPr>
        <w:t>the defendant</w:t>
      </w:r>
      <w:r w:rsidRPr="00F72395">
        <w:rPr>
          <w:rFonts w:ascii="Arial" w:hAnsi="Arial" w:cs="Arial"/>
          <w:sz w:val="24"/>
          <w:szCs w:val="24"/>
        </w:rPr>
        <w:t xml:space="preserve"> was unaware could not legally form an independent basis for criminally liability. Thus, those words are included in both alternatives.</w:t>
      </w:r>
    </w:p>
  </w:footnote>
  <w:footnote w:id="4">
    <w:p w14:paraId="07407069" w14:textId="77777777" w:rsidR="00644610" w:rsidRPr="00FB2B95" w:rsidRDefault="00644610">
      <w:pPr>
        <w:spacing w:after="240"/>
        <w:rPr>
          <w:rFonts w:ascii="Arial" w:eastAsia="Yu Gothic UI" w:hAnsi="Arial" w:cs="Arial"/>
          <w:sz w:val="22"/>
          <w:szCs w:val="22"/>
        </w:rPr>
      </w:pPr>
      <w:r w:rsidRPr="00971AC0">
        <w:rPr>
          <w:rStyle w:val="FootnoteReference"/>
          <w:rFonts w:ascii="Arial" w:eastAsia="Yu Gothic UI" w:hAnsi="Arial" w:cs="Arial"/>
          <w:vertAlign w:val="superscript"/>
        </w:rPr>
        <w:footnoteRef/>
      </w:r>
      <w:r w:rsidRPr="00971AC0">
        <w:rPr>
          <w:rFonts w:ascii="Arial" w:eastAsia="Yu Gothic UI" w:hAnsi="Arial" w:cs="Arial"/>
          <w:i/>
          <w:iCs/>
        </w:rPr>
        <w:t xml:space="preserve">See </w:t>
      </w:r>
      <w:r w:rsidRPr="00971AC0">
        <w:rPr>
          <w:rFonts w:ascii="Arial" w:eastAsia="Yu Gothic UI" w:hAnsi="Arial" w:cs="Arial"/>
        </w:rPr>
        <w:t xml:space="preserve">Penal Law </w:t>
      </w:r>
      <w:r w:rsidRPr="00971AC0">
        <w:rPr>
          <w:rFonts w:ascii="Arial" w:eastAsia="Yu Gothic UI" w:hAnsi="Arial" w:cs="Arial"/>
        </w:rPr>
        <w:sym w:font="WP TypographicSymbols" w:char="0027"/>
      </w:r>
      <w:r w:rsidRPr="00971AC0">
        <w:rPr>
          <w:rFonts w:ascii="Arial" w:eastAsia="Yu Gothic UI" w:hAnsi="Arial" w:cs="Arial"/>
        </w:rPr>
        <w:t xml:space="preserve"> 15.05(1).</w:t>
      </w:r>
    </w:p>
  </w:footnote>
  <w:footnote w:id="5">
    <w:p w14:paraId="6C06D007" w14:textId="07AED31D" w:rsidR="005F30D0" w:rsidRDefault="005F30D0" w:rsidP="005F30D0">
      <w:pPr>
        <w:pStyle w:val="FootnoteText"/>
        <w:rPr>
          <w:rFonts w:ascii="Arial" w:eastAsia="Yu Gothic UI" w:hAnsi="Arial" w:cs="Arial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2F0F8B">
        <w:rPr>
          <w:rFonts w:ascii="Arial" w:eastAsia="Yu Gothic UI" w:hAnsi="Arial" w:cs="Arial"/>
          <w:i/>
          <w:iCs/>
          <w:sz w:val="24"/>
          <w:szCs w:val="24"/>
        </w:rPr>
        <w:t xml:space="preserve">See </w:t>
      </w:r>
      <w:r w:rsidRPr="002F0F8B">
        <w:rPr>
          <w:rFonts w:ascii="Arial" w:eastAsia="Yu Gothic UI" w:hAnsi="Arial" w:cs="Arial"/>
          <w:sz w:val="24"/>
          <w:szCs w:val="24"/>
        </w:rPr>
        <w:t xml:space="preserve">Penal Law </w:t>
      </w:r>
      <w:r w:rsidRPr="002F0F8B">
        <w:rPr>
          <w:rFonts w:ascii="Arial" w:eastAsia="Yu Gothic UI" w:hAnsi="Arial" w:cs="Arial"/>
          <w:sz w:val="24"/>
          <w:szCs w:val="24"/>
        </w:rPr>
        <w:sym w:font="WP TypographicSymbols" w:char="0027"/>
      </w:r>
      <w:r w:rsidRPr="002F0F8B">
        <w:rPr>
          <w:rFonts w:ascii="Arial" w:eastAsia="Yu Gothic UI" w:hAnsi="Arial" w:cs="Arial"/>
          <w:sz w:val="24"/>
          <w:szCs w:val="24"/>
        </w:rPr>
        <w:t xml:space="preserve"> 15.05(3); </w:t>
      </w:r>
      <w:r w:rsidRPr="002F0F8B">
        <w:rPr>
          <w:rFonts w:ascii="Arial" w:eastAsia="Yu Gothic UI" w:hAnsi="Arial" w:cs="Arial"/>
          <w:i/>
          <w:iCs/>
          <w:sz w:val="24"/>
          <w:szCs w:val="24"/>
        </w:rPr>
        <w:t>People v Boutin</w:t>
      </w:r>
      <w:r w:rsidRPr="002F0F8B">
        <w:rPr>
          <w:rFonts w:ascii="Arial" w:eastAsia="Yu Gothic UI" w:hAnsi="Arial" w:cs="Arial"/>
          <w:sz w:val="24"/>
          <w:szCs w:val="24"/>
        </w:rPr>
        <w:t>, 75 NY2d 692 (1990).</w:t>
      </w:r>
    </w:p>
    <w:p w14:paraId="58E5A573" w14:textId="77777777" w:rsidR="00F252DE" w:rsidRDefault="00F252DE" w:rsidP="005F30D0">
      <w:pPr>
        <w:pStyle w:val="FootnoteText"/>
      </w:pPr>
    </w:p>
  </w:footnote>
  <w:footnote w:id="6">
    <w:p w14:paraId="5C678E6F" w14:textId="77777777" w:rsidR="005F30D0" w:rsidRPr="002F0F8B" w:rsidRDefault="005F30D0" w:rsidP="005F30D0">
      <w:pPr>
        <w:spacing w:after="240"/>
        <w:rPr>
          <w:rFonts w:ascii="Arial" w:eastAsia="Yu Gothic UI" w:hAnsi="Arial" w:cs="Arial"/>
        </w:rPr>
      </w:pPr>
      <w:r w:rsidRPr="002F0F8B">
        <w:rPr>
          <w:rStyle w:val="FootnoteReference"/>
          <w:rFonts w:ascii="Arial" w:eastAsia="Yu Gothic UI" w:hAnsi="Arial" w:cs="Arial"/>
          <w:vertAlign w:val="superscript"/>
        </w:rPr>
        <w:footnoteRef/>
      </w:r>
      <w:r w:rsidRPr="002F0F8B">
        <w:rPr>
          <w:rFonts w:ascii="Arial" w:eastAsia="Yu Gothic UI" w:hAnsi="Arial" w:cs="Arial"/>
          <w:i/>
          <w:iCs/>
        </w:rPr>
        <w:t xml:space="preserve">See </w:t>
      </w:r>
      <w:r w:rsidRPr="002F0F8B">
        <w:rPr>
          <w:rFonts w:ascii="Arial" w:eastAsia="Yu Gothic UI" w:hAnsi="Arial" w:cs="Arial"/>
        </w:rPr>
        <w:t xml:space="preserve">Penal Law </w:t>
      </w:r>
      <w:r w:rsidRPr="002F0F8B">
        <w:rPr>
          <w:rFonts w:ascii="Arial" w:eastAsia="Yu Gothic UI" w:hAnsi="Arial" w:cs="Arial"/>
        </w:rPr>
        <w:sym w:font="WP TypographicSymbols" w:char="0027"/>
      </w:r>
      <w:r w:rsidRPr="002F0F8B">
        <w:rPr>
          <w:rFonts w:ascii="Arial" w:eastAsia="Yu Gothic UI" w:hAnsi="Arial" w:cs="Arial"/>
        </w:rPr>
        <w:t xml:space="preserve"> 15.03(3).</w:t>
      </w:r>
    </w:p>
  </w:footnote>
  <w:footnote w:id="7">
    <w:p w14:paraId="4E252670" w14:textId="77777777" w:rsidR="00644610" w:rsidRPr="00FB2B95" w:rsidRDefault="00644610">
      <w:pPr>
        <w:spacing w:after="240"/>
        <w:rPr>
          <w:rFonts w:ascii="Arial" w:eastAsia="Yu Gothic UI" w:hAnsi="Arial" w:cs="Arial"/>
          <w:sz w:val="22"/>
          <w:szCs w:val="22"/>
        </w:rPr>
      </w:pPr>
      <w:r w:rsidRPr="00FB2B95">
        <w:rPr>
          <w:rStyle w:val="FootnoteReference"/>
          <w:rFonts w:ascii="Arial" w:eastAsia="Yu Gothic UI" w:hAnsi="Arial" w:cs="Arial"/>
          <w:sz w:val="22"/>
          <w:szCs w:val="22"/>
          <w:vertAlign w:val="superscript"/>
        </w:rPr>
        <w:footnoteRef/>
      </w:r>
      <w:r w:rsidRPr="00FB2B95">
        <w:rPr>
          <w:rFonts w:ascii="Arial" w:eastAsia="Yu Gothic UI" w:hAnsi="Arial" w:cs="Arial"/>
          <w:i/>
          <w:iCs/>
          <w:sz w:val="22"/>
          <w:szCs w:val="22"/>
        </w:rPr>
        <w:t>See People v. Woodward</w:t>
      </w:r>
      <w:r w:rsidRPr="00FB2B95">
        <w:rPr>
          <w:rFonts w:ascii="Arial" w:eastAsia="Yu Gothic UI" w:hAnsi="Arial" w:cs="Arial"/>
          <w:sz w:val="22"/>
          <w:szCs w:val="22"/>
        </w:rPr>
        <w:t xml:space="preserve">, 148 AD2d 997 (4th Dept. 1989); </w:t>
      </w:r>
      <w:r w:rsidRPr="00FB2B95">
        <w:rPr>
          <w:rFonts w:ascii="Arial" w:eastAsia="Yu Gothic UI" w:hAnsi="Arial" w:cs="Arial"/>
          <w:i/>
          <w:iCs/>
          <w:sz w:val="22"/>
          <w:szCs w:val="22"/>
        </w:rPr>
        <w:t>People v. Gina</w:t>
      </w:r>
      <w:r w:rsidRPr="00FB2B95">
        <w:rPr>
          <w:rFonts w:ascii="Arial" w:eastAsia="Yu Gothic UI" w:hAnsi="Arial" w:cs="Arial"/>
          <w:sz w:val="22"/>
          <w:szCs w:val="22"/>
        </w:rPr>
        <w:t xml:space="preserve">, 137 AD2d 555 (2d Dept. 1988); </w:t>
      </w:r>
      <w:r w:rsidRPr="00FB2B95">
        <w:rPr>
          <w:rFonts w:ascii="Arial" w:eastAsia="Yu Gothic UI" w:hAnsi="Arial" w:cs="Arial"/>
          <w:i/>
          <w:iCs/>
          <w:sz w:val="22"/>
          <w:szCs w:val="22"/>
        </w:rPr>
        <w:t>People v. Simpson</w:t>
      </w:r>
      <w:r w:rsidRPr="00FB2B95">
        <w:rPr>
          <w:rFonts w:ascii="Arial" w:eastAsia="Yu Gothic UI" w:hAnsi="Arial" w:cs="Arial"/>
          <w:sz w:val="22"/>
          <w:szCs w:val="22"/>
        </w:rPr>
        <w:t>, 132 AD2d 894 (3d Dept. 1987).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10"/>
    <w:rsid w:val="00016993"/>
    <w:rsid w:val="00033BDE"/>
    <w:rsid w:val="0005517D"/>
    <w:rsid w:val="00067E3D"/>
    <w:rsid w:val="000B0833"/>
    <w:rsid w:val="000B5DF5"/>
    <w:rsid w:val="000C0834"/>
    <w:rsid w:val="000D117A"/>
    <w:rsid w:val="000D75FD"/>
    <w:rsid w:val="000F0B80"/>
    <w:rsid w:val="00131044"/>
    <w:rsid w:val="00152140"/>
    <w:rsid w:val="001559DB"/>
    <w:rsid w:val="001E3BD7"/>
    <w:rsid w:val="00211602"/>
    <w:rsid w:val="002256CB"/>
    <w:rsid w:val="0023191B"/>
    <w:rsid w:val="00240138"/>
    <w:rsid w:val="00250B1C"/>
    <w:rsid w:val="00251318"/>
    <w:rsid w:val="00253631"/>
    <w:rsid w:val="00271508"/>
    <w:rsid w:val="002769EE"/>
    <w:rsid w:val="00287166"/>
    <w:rsid w:val="002B4B8E"/>
    <w:rsid w:val="002C2265"/>
    <w:rsid w:val="002E3142"/>
    <w:rsid w:val="00372603"/>
    <w:rsid w:val="0038229C"/>
    <w:rsid w:val="003D0EB4"/>
    <w:rsid w:val="003D4667"/>
    <w:rsid w:val="003F19FF"/>
    <w:rsid w:val="004214C8"/>
    <w:rsid w:val="004402AF"/>
    <w:rsid w:val="00442634"/>
    <w:rsid w:val="00442E93"/>
    <w:rsid w:val="00453604"/>
    <w:rsid w:val="00463B69"/>
    <w:rsid w:val="00484975"/>
    <w:rsid w:val="00491EF7"/>
    <w:rsid w:val="004B2EFC"/>
    <w:rsid w:val="004B73B8"/>
    <w:rsid w:val="00502BE9"/>
    <w:rsid w:val="00512B49"/>
    <w:rsid w:val="00523848"/>
    <w:rsid w:val="00532EF1"/>
    <w:rsid w:val="005430CB"/>
    <w:rsid w:val="00581C46"/>
    <w:rsid w:val="005B727D"/>
    <w:rsid w:val="005D6915"/>
    <w:rsid w:val="005D6CE0"/>
    <w:rsid w:val="005F30D0"/>
    <w:rsid w:val="005F5F92"/>
    <w:rsid w:val="00644610"/>
    <w:rsid w:val="00645E88"/>
    <w:rsid w:val="00660564"/>
    <w:rsid w:val="006679F3"/>
    <w:rsid w:val="0067186F"/>
    <w:rsid w:val="00675CB6"/>
    <w:rsid w:val="0068547F"/>
    <w:rsid w:val="00687200"/>
    <w:rsid w:val="006D1DBA"/>
    <w:rsid w:val="006F13BF"/>
    <w:rsid w:val="007410DB"/>
    <w:rsid w:val="0075234C"/>
    <w:rsid w:val="00770ED5"/>
    <w:rsid w:val="007A5A6D"/>
    <w:rsid w:val="007B7634"/>
    <w:rsid w:val="007E58AF"/>
    <w:rsid w:val="007F2E51"/>
    <w:rsid w:val="007F5B61"/>
    <w:rsid w:val="00807229"/>
    <w:rsid w:val="00843277"/>
    <w:rsid w:val="00847C8A"/>
    <w:rsid w:val="008845DB"/>
    <w:rsid w:val="00896785"/>
    <w:rsid w:val="008D5292"/>
    <w:rsid w:val="008E6C6B"/>
    <w:rsid w:val="008F027A"/>
    <w:rsid w:val="00902DBE"/>
    <w:rsid w:val="00913AE5"/>
    <w:rsid w:val="00924BDF"/>
    <w:rsid w:val="00957204"/>
    <w:rsid w:val="00971AC0"/>
    <w:rsid w:val="00977986"/>
    <w:rsid w:val="00981E64"/>
    <w:rsid w:val="009B1458"/>
    <w:rsid w:val="009F7E56"/>
    <w:rsid w:val="00A018EE"/>
    <w:rsid w:val="00A01F0E"/>
    <w:rsid w:val="00A053A7"/>
    <w:rsid w:val="00A5242D"/>
    <w:rsid w:val="00A5487D"/>
    <w:rsid w:val="00A849C9"/>
    <w:rsid w:val="00A86C36"/>
    <w:rsid w:val="00AB54D2"/>
    <w:rsid w:val="00B3053F"/>
    <w:rsid w:val="00B31409"/>
    <w:rsid w:val="00B35557"/>
    <w:rsid w:val="00B37A29"/>
    <w:rsid w:val="00B55E0C"/>
    <w:rsid w:val="00B609DC"/>
    <w:rsid w:val="00B85AFD"/>
    <w:rsid w:val="00B957CE"/>
    <w:rsid w:val="00BA6402"/>
    <w:rsid w:val="00BD154A"/>
    <w:rsid w:val="00BD71FF"/>
    <w:rsid w:val="00C279B1"/>
    <w:rsid w:val="00C358DA"/>
    <w:rsid w:val="00C75D9F"/>
    <w:rsid w:val="00C821CC"/>
    <w:rsid w:val="00CC4FAC"/>
    <w:rsid w:val="00CF40BE"/>
    <w:rsid w:val="00D0594B"/>
    <w:rsid w:val="00D4398C"/>
    <w:rsid w:val="00D66056"/>
    <w:rsid w:val="00D87EE8"/>
    <w:rsid w:val="00D90F6D"/>
    <w:rsid w:val="00DB1B2B"/>
    <w:rsid w:val="00DC12BB"/>
    <w:rsid w:val="00DD6AE6"/>
    <w:rsid w:val="00DF799D"/>
    <w:rsid w:val="00E11031"/>
    <w:rsid w:val="00E40487"/>
    <w:rsid w:val="00E4275E"/>
    <w:rsid w:val="00E56B81"/>
    <w:rsid w:val="00E631ED"/>
    <w:rsid w:val="00E72E0E"/>
    <w:rsid w:val="00E815B4"/>
    <w:rsid w:val="00E8179C"/>
    <w:rsid w:val="00E932DC"/>
    <w:rsid w:val="00EB47EF"/>
    <w:rsid w:val="00EB6D11"/>
    <w:rsid w:val="00EB6DD1"/>
    <w:rsid w:val="00EC650C"/>
    <w:rsid w:val="00ED389D"/>
    <w:rsid w:val="00F22015"/>
    <w:rsid w:val="00F252DE"/>
    <w:rsid w:val="00F33C03"/>
    <w:rsid w:val="00F47EF5"/>
    <w:rsid w:val="00F72395"/>
    <w:rsid w:val="00F8039D"/>
    <w:rsid w:val="00FB1856"/>
    <w:rsid w:val="00FB2B95"/>
    <w:rsid w:val="00FB584D"/>
    <w:rsid w:val="00FD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C8942A"/>
  <w14:defaultImageDpi w14:val="0"/>
  <w15:docId w15:val="{6589CB37-7E32-402C-A8E8-5DFB239B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FootnoteText">
    <w:name w:val="footnote text"/>
    <w:basedOn w:val="Normal"/>
    <w:link w:val="FootnoteTextChar"/>
    <w:uiPriority w:val="99"/>
    <w:semiHidden/>
    <w:unhideWhenUsed/>
    <w:rsid w:val="005F30D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30D0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C6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650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C6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650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EFC4E-6A47-48FF-B76A-035E7A7E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601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Donnino</dc:creator>
  <cp:keywords/>
  <dc:description/>
  <cp:lastModifiedBy>Bill Donnino</cp:lastModifiedBy>
  <cp:revision>147</cp:revision>
  <dcterms:created xsi:type="dcterms:W3CDTF">2020-02-07T05:38:00Z</dcterms:created>
  <dcterms:modified xsi:type="dcterms:W3CDTF">2020-05-27T21:46:00Z</dcterms:modified>
</cp:coreProperties>
</file>