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INJECTION OF A NARCOTIC DRUG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220.46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1971)</w:t>
      </w:r>
    </w:p>
    <w:p>
      <w:pPr>
        <w:pageBreakBefore w:val="false"/>
        <w:spacing w:before="655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) count is Criminal Injection of a Narcotic Drug.</w:t>
      </w:r>
    </w:p>
    <w:p>
      <w:pPr>
        <w:pageBreakBefore w:val="false"/>
        <w:spacing w:before="327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Injection of a Narcotic Drug when that person knowingly and unlawfully possesses a narcotic drug and when he or she intentionally injects by means of a hypodermic syringe or hypodermic needle all or any portion of that drug into the body of another person with the latter's consent.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0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The term NARCOTIC DRUG includes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-2"/>
          <w:w w:val="100"/>
          <w:sz w:val="17"/>
          <w:vertAlign w:val="baseline"/>
          <w:lang w:val="en-US"/>
        </w:rPr>
        <w:t xml:space="preserve">1</w:t>
      </w:r>
    </w:p>
    <w:p>
      <w:pPr>
        <w:pageBreakBefore w:val="false"/>
        <w:spacing w:before="339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is aware that he or she is in possession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3</w:t>
      </w:r>
    </w:p>
    <w:p>
      <w:pPr>
        <w:pageBreakBefore w:val="false"/>
        <w:spacing w:before="331" w:after="378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A person UNLAWFULLY possesses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when that person has no legal right to possess it.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Under our law, with certain exceptions not applicable here, a person has no legal right</w:t>
      </w:r>
    </w:p>
    <w:p>
      <w:pPr>
        <w:pageBreakBefore w:val="false"/>
        <w:spacing w:before="255" w:after="0" w:line="27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546.95pt" to="252.05pt,546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220.00(7).</w:t>
      </w:r>
    </w:p>
    <w:p>
      <w:pPr>
        <w:pageBreakBefore w:val="false"/>
        <w:spacing w:before="241" w:after="0" w:line="278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as found in the “Additional Charges” section at the end of this article.</w:t>
      </w:r>
    </w:p>
    <w:p>
      <w:pPr>
        <w:pageBreakBefore w:val="false"/>
        <w:spacing w:before="236" w:after="493" w:line="278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15.05(2). An expanded definition of “knowingly” is available in the General Charges section under Culpable Mental States.</w:t>
      </w:r>
    </w:p>
    <w:p>
      <w:pPr>
        <w:spacing w:before="236" w:after="493" w:line="278" w:lineRule="exact"/>
        <w:sectPr>
          <w:type w:val="nextPage"/>
          <w:pgSz w:w="12240" w:h="15840" w:orient="portrait"/>
          <w:pgMar w:bottom="9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4" w:after="0" w:line="27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-2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Penal Law § 220.00(2) and Public Health Law § 3396(1).</w:t>
      </w:r>
    </w:p>
    <w:p>
      <w:pPr>
        <w:sectPr>
          <w:type w:val="continuous"/>
          <w:pgSz w:w="12240" w:h="15840" w:orient="portrait"/>
          <w:pgMar w:bottom="984" w:top="1440" w:right="3393" w:left="2227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to possess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32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INTENTIONALLY injects a narcotic drug by means of a hypodermic syringe or hypodermic needle into the body of another person with the latter's consent when that person's conscious objective or purpose is to do so.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four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2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(county)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, the defendant,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 , possessed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1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injected by means of a hypodermic syringe or hypodermic needle all or any portion of that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into the body of another person with that person's consent;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1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intentionally.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2156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pageBreakBefore w:val="false"/>
        <w:spacing w:before="257" w:after="247" w:line="275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85pt,667.2pt" to="252.05pt,66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440" w:right="2143" w:left="215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2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