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1" w:after="0" w:line="32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POSSESSION OF MARIHUANA</w:t>
        <w:br/>
      </w:r>
      <w:r>
        <w:rPr>
          <w:rFonts w:ascii="Arial" w:hAnsi="Arial" w:eastAsia="Arial"/>
          <w:b w:val="true"/>
          <w:strike w:val="false"/>
          <w:color w:val="000000"/>
          <w:spacing w:val="0"/>
          <w:w w:val="100"/>
          <w:sz w:val="28"/>
          <w:vertAlign w:val="baseline"/>
          <w:lang w:val="en-US"/>
        </w:rPr>
        <w:t xml:space="preserve">IN THE FIFTH DEGREE</w:t>
        <w:br/>
      </w:r>
      <w:r>
        <w:rPr>
          <w:rFonts w:ascii="Arial" w:hAnsi="Arial" w:eastAsia="Arial"/>
          <w:b w:val="true"/>
          <w:strike w:val="false"/>
          <w:color w:val="000000"/>
          <w:spacing w:val="0"/>
          <w:w w:val="100"/>
          <w:sz w:val="28"/>
          <w:vertAlign w:val="baseline"/>
          <w:lang w:val="en-US"/>
        </w:rPr>
        <w:t xml:space="preserve">(Marihuana in a Public Place)</w:t>
        <w:br/>
      </w:r>
      <w:r>
        <w:rPr>
          <w:rFonts w:ascii="Arial" w:hAnsi="Arial" w:eastAsia="Arial"/>
          <w:b w:val="true"/>
          <w:strike w:val="false"/>
          <w:color w:val="000000"/>
          <w:spacing w:val="0"/>
          <w:w w:val="100"/>
          <w:sz w:val="28"/>
          <w:vertAlign w:val="baseline"/>
          <w:lang w:val="en-US"/>
        </w:rPr>
        <w:t xml:space="preserve">Penal Law § 221.10 (1)</w:t>
        <w:br/>
      </w:r>
      <w:r>
        <w:rPr>
          <w:rFonts w:ascii="Arial" w:hAnsi="Arial" w:eastAsia="Arial"/>
          <w:b w:val="true"/>
          <w:strike w:val="false"/>
          <w:color w:val="000000"/>
          <w:spacing w:val="0"/>
          <w:w w:val="100"/>
          <w:sz w:val="28"/>
          <w:vertAlign w:val="baseline"/>
          <w:lang w:val="en-US"/>
        </w:rPr>
        <w:t xml:space="preserve">(Committed on or after July 29, 1977)</w:t>
      </w:r>
    </w:p>
    <w:p>
      <w:pPr>
        <w:pageBreakBefore w:val="false"/>
        <w:spacing w:before="637"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Possession of Marihuana in the Fifth Degree.</w:t>
      </w:r>
    </w:p>
    <w:p>
      <w:pPr>
        <w:pageBreakBefore w:val="false"/>
        <w:spacing w:before="321"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Possession of Marihuana in the Fifth Degree when that person knowingly and unlawfully possesses marihuana in a public place, and such marihuana is burning or open to public view.</w:t>
      </w:r>
    </w:p>
    <w:p>
      <w:pPr>
        <w:pageBreakBefore w:val="false"/>
        <w:spacing w:before="314"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7" w:after="0" w:line="31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1"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possesses marihuana in a public place when that person is aware that he or she is in possession of marihuana in a public place.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17" w:after="1075"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UNLAWFULLY possesses marihuana when that person has no legal right to possess it.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Under our law, with certain exceptions not applicable here, a person has no legal right to possess marihuana.</w:t>
      </w:r>
    </w:p>
    <w:p>
      <w:pPr>
        <w:pageBreakBefore w:val="false"/>
        <w:spacing w:before="501"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7pt" strokecolor="#000000" from="108pt,591.35pt" to="252.05pt,591.3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10.00 (8). An expanded definition of possession, including constructive possession, may be found in the section on instructions of general applicability.</w:t>
      </w:r>
    </w:p>
    <w:p>
      <w:pPr>
        <w:pageBreakBefore w:val="false"/>
        <w:spacing w:before="512" w:after="0" w:line="276" w:lineRule="exact"/>
        <w:ind w:right="0" w:left="720" w:firstLine="0"/>
        <w:jc w:val="left"/>
        <w:textAlignment w:val="baseline"/>
        <w:rPr>
          <w:rFonts w:ascii="Arial" w:hAnsi="Arial" w:eastAsia="Arial"/>
          <w:i w:val="true"/>
          <w:strike w:val="false"/>
          <w:color w:val="000000"/>
          <w:spacing w:val="0"/>
          <w:w w:val="100"/>
          <w:sz w:val="14"/>
          <w:vertAlign w:val="superscript"/>
          <w:lang w:val="en-US"/>
        </w:rPr>
      </w:pPr>
      <w:r>
        <w:rPr>
          <w:rFonts w:ascii="Arial" w:hAnsi="Arial" w:eastAsia="Arial"/>
          <w:i w:val="true"/>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 (2).</w:t>
      </w:r>
    </w:p>
    <w:p>
      <w:pPr>
        <w:pageBreakBefore w:val="false"/>
        <w:spacing w:before="282" w:after="0" w:line="276" w:lineRule="exact"/>
        <w:ind w:right="144"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221.00 and 220.00 (2), and Public Health Law § 3304 and § 3396 (1).</w:t>
      </w:r>
    </w:p>
    <w:p>
      <w:pPr>
        <w:sectPr>
          <w:type w:val="nextPage"/>
          <w:pgSz w:w="12240" w:h="15840" w:orient="portrait"/>
          <w:pgMar w:bottom="664" w:top="1080" w:right="2140" w:left="2160" w:header="720" w:footer="720"/>
          <w:titlePg w:val="false"/>
          <w:textDirection w:val="lrTb"/>
        </w:sectPr>
      </w:pPr>
    </w:p>
    <w:p>
      <w:pPr>
        <w:pageBreakBefore w:val="false"/>
        <w:spacing w:before="2"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PLACE means a place to which the public or a substantial group of persons has access. </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1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possessed marihuana in a public place;</w:t>
      </w:r>
    </w:p>
    <w:p>
      <w:pPr>
        <w:pageBreakBefore w:val="false"/>
        <w:numPr>
          <w:ilvl w:val="0"/>
          <w:numId w:val="1"/>
        </w:numPr>
        <w:tabs>
          <w:tab w:val="clear" w:pos="720"/>
          <w:tab w:val="left" w:pos="1440"/>
        </w:tabs>
        <w:spacing w:before="311"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 and unlawfully; and</w:t>
      </w:r>
    </w:p>
    <w:p>
      <w:pPr>
        <w:pageBreakBefore w:val="false"/>
        <w:numPr>
          <w:ilvl w:val="0"/>
          <w:numId w:val="1"/>
        </w:numPr>
        <w:tabs>
          <w:tab w:val="clear" w:pos="720"/>
          <w:tab w:val="left" w:pos="1440"/>
        </w:tabs>
        <w:spacing w:before="0"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marihuana was burning or open to public view.</w:t>
      </w:r>
    </w:p>
    <w:p>
      <w:pPr>
        <w:pageBreakBefore w:val="false"/>
        <w:spacing w:before="32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682"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609" w:after="1398" w:line="276" w:lineRule="exact"/>
        <w:ind w:right="0" w:left="0" w:firstLine="720"/>
        <w:jc w:val="both"/>
        <w:textAlignment w:val="baseline"/>
        <w:rPr>
          <w:rFonts w:ascii="Arial" w:hAnsi="Arial" w:eastAsia="Arial"/>
          <w:strike w:val="false"/>
          <w:color w:val="000000"/>
          <w:spacing w:val="-2"/>
          <w:w w:val="100"/>
          <w:sz w:val="14"/>
          <w:vertAlign w:val="superscript"/>
          <w:lang w:val="en-US"/>
        </w:rPr>
      </w:pPr>
      <w:r>
        <w:pict>
          <v:line strokeweight="0.7pt" strokecolor="#000000" from="107.75pt,475.45pt" to="252.05pt,475.45pt" style="position:absolute;mso-position-horizontal-relative:page;mso-position-vertical-relative:page;">
            <v:stroke dashstyle="solid"/>
          </v:line>
        </w:pict>
      </w:r>
      <w:r>
        <w:rPr>
          <w:rFonts w:ascii="Arial" w:hAnsi="Arial" w:eastAsia="Arial"/>
          <w:strike w:val="false"/>
          <w:color w:val="000000"/>
          <w:spacing w:val="-2"/>
          <w:w w:val="100"/>
          <w:sz w:val="14"/>
          <w:vertAlign w:val="superscript"/>
          <w:lang w:val="en-US"/>
        </w:rPr>
        <w:t xml:space="preserve">4</w:t>
      </w:r>
      <w:r>
        <w:rPr>
          <w:rFonts w:ascii="Arial" w:hAnsi="Arial" w:eastAsia="Arial"/>
          <w:strike w:val="false"/>
          <w:color w:val="000000"/>
          <w:spacing w:val="-2"/>
          <w:w w:val="100"/>
          <w:sz w:val="24"/>
          <w:vertAlign w:val="baseline"/>
          <w:lang w:val="en-US"/>
        </w:rPr>
        <w:t xml:space="preserve"> Penal Law §§ 221.10 (1) defines “public place” by incorporating by reference the definition of that term in Penal Law § 240.00 (1). A portion of that definition is stated in the text. The remaining portion of the definition states: "and includes, but is not limited to, highways, transportation facilities, schools, places of amusement, parks, playgrounds, and hallways, lobbies and other portions of apartment houses and hotels not constituting rooms or apartments designed for actual residence." Also, in </w:t>
      </w:r>
      <w:r>
        <w:rPr>
          <w:rFonts w:ascii="Arial" w:hAnsi="Arial" w:eastAsia="Arial"/>
          <w:i w:val="true"/>
          <w:strike w:val="false"/>
          <w:color w:val="000000"/>
          <w:spacing w:val="-2"/>
          <w:w w:val="100"/>
          <w:sz w:val="24"/>
          <w:vertAlign w:val="baseline"/>
          <w:lang w:val="en-US"/>
        </w:rPr>
        <w:t xml:space="preserve">People v Jackson</w:t>
      </w:r>
      <w:r>
        <w:rPr>
          <w:rFonts w:ascii="Arial" w:hAnsi="Arial" w:eastAsia="Arial"/>
          <w:strike w:val="false"/>
          <w:color w:val="000000"/>
          <w:spacing w:val="-2"/>
          <w:w w:val="100"/>
          <w:sz w:val="24"/>
          <w:vertAlign w:val="baseline"/>
          <w:lang w:val="en-US"/>
        </w:rPr>
        <w:t xml:space="preserve">, 18 NY3d 738 (2012), the Court held that the inside of a car on a public highway is a public place. The trial court may accordingly include in the definition of "public place" all or any portion of the foregoing as may be appropriate to the case on trial.</w:t>
      </w:r>
    </w:p>
    <w:p>
      <w:pPr>
        <w:spacing w:before="609" w:after="1398" w:line="276" w:lineRule="exact"/>
        <w:sectPr>
          <w:type w:val="nextPage"/>
          <w:pgSz w:w="12240" w:h="15840" w:orient="portrait"/>
          <w:pgMar w:bottom="664" w:top="1080" w:right="2145" w:left="2155" w:header="720" w:footer="720"/>
          <w:titlePg w:val="false"/>
          <w:textDirection w:val="lrTb"/>
        </w:sectPr>
      </w:pPr>
    </w:p>
    <w:p>
      <w:pPr>
        <w:pageBreakBefore w:val="false"/>
        <w:spacing w:before="0" w:after="0" w:line="21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sectPr>
      <w:type w:val="continuous"/>
      <w:pgSz w:w="12240" w:h="15840" w:orient="portrait"/>
      <w:pgMar w:bottom="664" w:top="108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