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INTERFERENCE WITH RELIGIOUS WORSHIP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240.70 (1) (c)</w:t>
        <w:br/>
      </w:r>
      <w:r>
        <w:rPr>
          <w:rFonts w:ascii="Arial" w:hAnsi="Arial" w:eastAsia="Arial"/>
          <w:b w:val="true"/>
          <w:strike w:val="false"/>
          <w:color w:val="000000"/>
          <w:spacing w:val="0"/>
          <w:w w:val="100"/>
          <w:sz w:val="28"/>
          <w:vertAlign w:val="baseline"/>
          <w:lang w:val="en-US"/>
        </w:rPr>
        <w:t xml:space="preserve">(Committed on or after Dec. 1, 1999)</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Interference with Religious Worship in the Second Degree.</w:t>
      </w:r>
    </w:p>
    <w:p>
      <w:pPr>
        <w:pageBreakBefore w:val="false"/>
        <w:spacing w:before="322"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Criminal Interference with Religious Worship in the Second Degree when by force or threat of force or by physical obstruction, he or she intentionally injures, intimidates or interferes with, or attempts to injure, intimidate or interfere with, another person because such person was or is seeking to exercise the right of religious freedom at a place of religious worship.</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6" w:after="0" w:line="31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INTERFERES WITH means to restrict a person's freedom of movement;</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54" w:after="0"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INTIMIDATES means to place a person in reasonable apprehension of physical injury to himself or herself or to another person;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OBSTRUCTION means rendering impassable ingress to or egress from a facility that provides reproductive health services, or rendering passage to or from such a facility unreasonably difficult or hazardous;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4" w:after="515"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 Thus, a person intentionally injures, intimidates or interferes with, or attempts to injure, intimidate or interfere with, another person</w:t>
      </w:r>
    </w:p>
    <w:p>
      <w:pPr>
        <w:pageBreakBefore w:val="false"/>
        <w:spacing w:before="257" w:after="0" w:line="276" w:lineRule="exact"/>
        <w:ind w:right="0" w:left="0" w:firstLine="0"/>
        <w:jc w:val="left"/>
        <w:textAlignment w:val="baseline"/>
        <w:rPr>
          <w:rFonts w:ascii="Times New Roman" w:hAnsi="Times New Roman" w:eastAsia="Times New Roman"/>
          <w:strike w:val="false"/>
          <w:color w:val="000000"/>
          <w:spacing w:val="1"/>
          <w:w w:val="100"/>
          <w:sz w:val="14"/>
          <w:vertAlign w:val="superscript"/>
          <w:lang w:val="en-US"/>
        </w:rPr>
      </w:pPr>
      <w:r>
        <w:pict>
          <v:line strokeweight="0.95pt" strokecolor="#000000" from="108pt,633.35pt" to="252.05pt,633.35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 240.70 (3)(b).</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Penal Law § 240.70(3)(c).</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3</w:t>
      </w:r>
      <w:r>
        <w:rPr>
          <w:rFonts w:ascii="Arial" w:hAnsi="Arial" w:eastAsia="Arial"/>
          <w:strike w:val="false"/>
          <w:color w:val="000000"/>
          <w:spacing w:val="1"/>
          <w:w w:val="100"/>
          <w:sz w:val="24"/>
          <w:vertAlign w:val="baseline"/>
          <w:lang w:val="en-US"/>
        </w:rPr>
        <w:t xml:space="preserve"> Penal Law § 240.70(3)(d).</w:t>
      </w:r>
    </w:p>
    <w:p>
      <w:pPr>
        <w:pageBreakBefore w:val="false"/>
        <w:spacing w:before="246" w:after="0" w:line="281"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15.05 (1)</w:t>
      </w:r>
      <w:r>
        <w:rPr>
          <w:rFonts w:ascii="Times New Roman" w:hAnsi="Times New Roman" w:eastAsia="Times New Roman"/>
          <w:strike w:val="false"/>
          <w:color w:val="000000"/>
          <w:spacing w:val="0"/>
          <w:w w:val="100"/>
          <w:sz w:val="24"/>
          <w:vertAlign w:val="baseline"/>
          <w:lang w:val="en-US"/>
        </w:rPr>
        <w:t xml:space="preserve">.</w:t>
      </w:r>
    </w:p>
    <w:p>
      <w:pPr>
        <w:sectPr>
          <w:type w:val="nextPage"/>
          <w:pgSz w:w="12240" w:h="15840" w:orient="portrait"/>
          <w:pgMar w:bottom="624" w:top="1080" w:right="2140" w:left="2160" w:header="720" w:footer="720"/>
          <w:titlePg w:val="false"/>
          <w:textDirection w:val="lrTb"/>
        </w:sectPr>
      </w:pPr>
    </w:p>
    <w:p>
      <w:pPr>
        <w:pageBreakBefore w:val="false"/>
        <w:spacing w:before="0"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because such other person was or is seeking to exercise the right of religious freedom at a place of relgious worship when it is his or her conscious objective or purpose to do so.</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element:</w:t>
      </w:r>
    </w:p>
    <w:p>
      <w:pPr>
        <w:pageBreakBefore w:val="false"/>
        <w:spacing w:before="319" w:after="0" w:line="324" w:lineRule="exact"/>
        <w:ind w:right="0" w:left="144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w:t>
      </w:r>
      <w:r>
        <w:rPr>
          <w:rFonts w:ascii="Arial" w:hAnsi="Arial" w:eastAsia="Arial"/>
          <w:i w:val="true"/>
          <w:strike w:val="false"/>
          <w:color w:val="000000"/>
          <w:spacing w:val="-3"/>
          <w:w w:val="100"/>
          <w:sz w:val="24"/>
          <w:u w:val="single"/>
          <w:vertAlign w:val="baseline"/>
          <w:lang w:val="en-US"/>
        </w:rPr>
        <w:t xml:space="preserve"> (date) </w:t>
      </w:r>
      <w:r>
        <w:rPr>
          <w:rFonts w:ascii="Arial" w:hAnsi="Arial" w:eastAsia="Arial"/>
          <w:strike w:val="false"/>
          <w:color w:val="000000"/>
          <w:spacing w:val="-3"/>
          <w:w w:val="100"/>
          <w:sz w:val="28"/>
          <w:vertAlign w:val="baseline"/>
          <w:lang w:val="en-US"/>
        </w:rPr>
        <w:t xml:space="preserve"> , in the County of </w:t>
      </w:r>
      <w:r>
        <w:rPr>
          <w:rFonts w:ascii="Arial" w:hAnsi="Arial" w:eastAsia="Arial"/>
          <w:i w:val="true"/>
          <w:strike w:val="false"/>
          <w:color w:val="000000"/>
          <w:spacing w:val="-3"/>
          <w:w w:val="100"/>
          <w:sz w:val="24"/>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the defendant, </w:t>
      </w:r>
      <w:r>
        <w:rPr>
          <w:rFonts w:ascii="Arial" w:hAnsi="Arial" w:eastAsia="Arial"/>
          <w:i w:val="true"/>
          <w:strike w:val="false"/>
          <w:color w:val="000000"/>
          <w:spacing w:val="-3"/>
          <w:w w:val="100"/>
          <w:sz w:val="24"/>
          <w:u w:val="single"/>
          <w:vertAlign w:val="baseline"/>
          <w:lang w:val="en-US"/>
        </w:rPr>
        <w:t xml:space="preserve"> (defendant's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by force or threat of force or by physical obstruction, intentionally injured, intimidated or interfered with, or attempted to injure, intimidate or interfere with, </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vertAlign w:val="baseline"/>
          <w:lang w:val="en-US"/>
        </w:rPr>
        <w:t xml:space="preserve"> because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was seeking to exercise the right of religious freedom at a place of religious worship.</w:t>
      </w:r>
    </w:p>
    <w:p>
      <w:pPr>
        <w:pageBreakBefore w:val="false"/>
        <w:spacing w:before="331" w:after="0" w:line="322"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If you find the People have proven that element beyond a reasonable doubt, you must find the defendant guilty of this crime.</w:t>
      </w:r>
    </w:p>
    <w:p>
      <w:pPr>
        <w:pageBreakBefore w:val="false"/>
        <w:spacing w:before="32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that element beyond a reasonable doubt, you must find the defendant not guilty of this crime.</w:t>
      </w:r>
    </w:p>
    <w:sectPr>
      <w:type w:val="nextPage"/>
      <w:pgSz w:w="12240" w:h="15840" w:orient="portrait"/>
      <w:pgMar w:bottom="722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