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931B5" w14:textId="77777777" w:rsidR="00CC626A" w:rsidRDefault="00CC626A">
      <w:pPr>
        <w:kinsoku w:val="0"/>
        <w:overflowPunct w:val="0"/>
        <w:autoSpaceDE/>
        <w:autoSpaceDN/>
        <w:adjustRightInd/>
        <w:spacing w:before="9" w:line="331" w:lineRule="exact"/>
        <w:jc w:val="center"/>
        <w:textAlignment w:val="baseline"/>
        <w:rPr>
          <w:rFonts w:ascii="Arial" w:hAnsi="Arial"/>
          <w:b/>
          <w:sz w:val="28"/>
        </w:rPr>
      </w:pPr>
      <w:bookmarkStart w:id="0" w:name="_GoBack"/>
      <w:bookmarkEnd w:id="0"/>
      <w:r>
        <w:rPr>
          <w:rFonts w:ascii="Arial" w:hAnsi="Arial"/>
          <w:b/>
          <w:sz w:val="28"/>
        </w:rPr>
        <w:t>CRIMINAL POSSESSION OF A WEAPON</w:t>
      </w:r>
      <w:r>
        <w:rPr>
          <w:rFonts w:ascii="Arial" w:hAnsi="Arial"/>
          <w:b/>
          <w:sz w:val="28"/>
        </w:rPr>
        <w:br/>
        <w:t>IN THE FOURTH DEGREE</w:t>
      </w:r>
      <w:r>
        <w:rPr>
          <w:rFonts w:ascii="Arial" w:hAnsi="Arial"/>
          <w:b/>
          <w:sz w:val="28"/>
        </w:rPr>
        <w:br/>
        <w:t>(Possession of Weapons</w:t>
      </w:r>
      <w:r>
        <w:rPr>
          <w:rFonts w:ascii="Arial" w:hAnsi="Arial"/>
          <w:b/>
          <w:sz w:val="28"/>
        </w:rPr>
        <w:br/>
        <w:t>Other Than Knives &amp; Firearms)</w:t>
      </w:r>
      <w:r>
        <w:rPr>
          <w:rFonts w:ascii="Arial" w:hAnsi="Arial"/>
          <w:b/>
          <w:sz w:val="28"/>
        </w:rPr>
        <w:br/>
        <w:t>PENAL LAW 265.01 (1)</w:t>
      </w:r>
      <w:r>
        <w:rPr>
          <w:rFonts w:ascii="Arial" w:hAnsi="Arial"/>
          <w:b/>
          <w:sz w:val="28"/>
        </w:rPr>
        <w:br/>
        <w:t>(Committed on or after as follows:</w:t>
      </w:r>
    </w:p>
    <w:p w14:paraId="4404EA2F" w14:textId="77777777" w:rsidR="00CC626A" w:rsidRDefault="00CC626A">
      <w:pPr>
        <w:kinsoku w:val="0"/>
        <w:overflowPunct w:val="0"/>
        <w:autoSpaceDE/>
        <w:autoSpaceDN/>
        <w:adjustRightInd/>
        <w:spacing w:before="326" w:line="283" w:lineRule="exact"/>
        <w:jc w:val="both"/>
        <w:textAlignment w:val="baseline"/>
        <w:rPr>
          <w:rFonts w:ascii="Arial" w:hAnsi="Arial"/>
          <w:b/>
          <w:spacing w:val="-3"/>
          <w:sz w:val="24"/>
        </w:rPr>
      </w:pPr>
      <w:r>
        <w:rPr>
          <w:rFonts w:ascii="Arial" w:hAnsi="Arial"/>
          <w:b/>
          <w:spacing w:val="-3"/>
          <w:sz w:val="24"/>
        </w:rPr>
        <w:t>September 1, 1974 [ch 1041] for: cane sword; billy; blackjack; bludgeon; metal knuckles; chuka stick; sandbag; sandclub; slungshot.</w:t>
      </w:r>
    </w:p>
    <w:p w14:paraId="0B98E977" w14:textId="77777777" w:rsidR="00CC626A" w:rsidRDefault="00CC626A">
      <w:pPr>
        <w:kinsoku w:val="0"/>
        <w:overflowPunct w:val="0"/>
        <w:autoSpaceDE/>
        <w:autoSpaceDN/>
        <w:adjustRightInd/>
        <w:spacing w:before="1" w:line="566" w:lineRule="exact"/>
        <w:ind w:right="1368"/>
        <w:textAlignment w:val="baseline"/>
        <w:rPr>
          <w:rFonts w:ascii="Arial" w:hAnsi="Arial"/>
          <w:b/>
          <w:spacing w:val="-1"/>
          <w:sz w:val="24"/>
        </w:rPr>
      </w:pPr>
      <w:r>
        <w:rPr>
          <w:rFonts w:ascii="Arial" w:hAnsi="Arial"/>
          <w:b/>
          <w:spacing w:val="-1"/>
          <w:sz w:val="24"/>
        </w:rPr>
        <w:t>September 1, 1976 [ch 217] for: electric dart gun September 1, 1982 [ch 840] for: shirken or “Kung Fu star”</w:t>
      </w:r>
    </w:p>
    <w:p w14:paraId="04412C49" w14:textId="77777777" w:rsidR="00CC626A" w:rsidRDefault="00CC626A">
      <w:pPr>
        <w:kinsoku w:val="0"/>
        <w:overflowPunct w:val="0"/>
        <w:autoSpaceDE/>
        <w:autoSpaceDN/>
        <w:adjustRightInd/>
        <w:spacing w:before="296" w:line="270" w:lineRule="exact"/>
        <w:textAlignment w:val="baseline"/>
        <w:rPr>
          <w:rFonts w:ascii="Arial" w:hAnsi="Arial"/>
          <w:b/>
          <w:sz w:val="24"/>
        </w:rPr>
      </w:pPr>
      <w:r>
        <w:rPr>
          <w:rFonts w:ascii="Arial" w:hAnsi="Arial"/>
          <w:b/>
          <w:sz w:val="24"/>
        </w:rPr>
        <w:t>September 1, 1983 [ch 621] for: wrist-brace type slingshot</w:t>
      </w:r>
    </w:p>
    <w:p w14:paraId="534CACE2" w14:textId="77777777" w:rsidR="00CC626A" w:rsidRDefault="00CC626A">
      <w:pPr>
        <w:kinsoku w:val="0"/>
        <w:overflowPunct w:val="0"/>
        <w:autoSpaceDE/>
        <w:autoSpaceDN/>
        <w:adjustRightInd/>
        <w:spacing w:before="3" w:line="566" w:lineRule="exact"/>
        <w:textAlignment w:val="baseline"/>
        <w:rPr>
          <w:rFonts w:ascii="Arial" w:hAnsi="Arial"/>
          <w:b/>
          <w:sz w:val="22"/>
        </w:rPr>
      </w:pPr>
      <w:r>
        <w:rPr>
          <w:rFonts w:ascii="Arial" w:hAnsi="Arial"/>
          <w:b/>
          <w:sz w:val="24"/>
        </w:rPr>
        <w:t>November 1, 1990 [ch 264] for: electric stun gun</w:t>
      </w:r>
      <w:r>
        <w:rPr>
          <w:rFonts w:ascii="Arial" w:hAnsi="Arial"/>
          <w:b/>
          <w:sz w:val="24"/>
        </w:rPr>
        <w:br/>
        <w:t>November 1, 2008 [ch 257] for: plastic knuckles</w:t>
      </w:r>
      <w:r>
        <w:rPr>
          <w:rFonts w:ascii="Arial" w:hAnsi="Arial"/>
          <w:b/>
          <w:sz w:val="22"/>
        </w:rPr>
        <w:t>.</w:t>
      </w:r>
    </w:p>
    <w:p w14:paraId="3F913511" w14:textId="77777777" w:rsidR="00CC626A" w:rsidRDefault="00CC626A">
      <w:pPr>
        <w:kinsoku w:val="0"/>
        <w:overflowPunct w:val="0"/>
        <w:autoSpaceDE/>
        <w:autoSpaceDN/>
        <w:adjustRightInd/>
        <w:spacing w:before="510" w:line="325"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Possession of a Weapon in the Fourth Degree.</w:t>
      </w:r>
    </w:p>
    <w:p w14:paraId="40AD9448" w14:textId="77777777" w:rsidR="00CC626A" w:rsidRDefault="00CC626A">
      <w:pPr>
        <w:kinsoku w:val="0"/>
        <w:overflowPunct w:val="0"/>
        <w:autoSpaceDE/>
        <w:autoSpaceDN/>
        <w:adjustRightInd/>
        <w:spacing w:before="321" w:line="325" w:lineRule="exact"/>
        <w:ind w:firstLine="720"/>
        <w:jc w:val="both"/>
        <w:textAlignment w:val="baseline"/>
        <w:rPr>
          <w:rFonts w:ascii="Arial" w:hAnsi="Arial"/>
          <w:sz w:val="28"/>
        </w:rPr>
      </w:pPr>
      <w:r>
        <w:rPr>
          <w:rFonts w:ascii="Arial" w:hAnsi="Arial"/>
          <w:sz w:val="28"/>
        </w:rPr>
        <w:t>Under our law, a person is guilty of Criminal Possession of a Weapon in the Fourth Degree when that person knowingly</w:t>
      </w:r>
      <w:r>
        <w:rPr>
          <w:rFonts w:ascii="Arial" w:hAnsi="Arial"/>
          <w:sz w:val="28"/>
          <w:vertAlign w:val="superscript"/>
        </w:rPr>
        <w:t>1</w:t>
      </w:r>
      <w:r>
        <w:rPr>
          <w:rFonts w:ascii="Arial" w:hAnsi="Arial"/>
          <w:sz w:val="17"/>
        </w:rPr>
        <w:t xml:space="preserve"> </w:t>
      </w:r>
      <w:r>
        <w:rPr>
          <w:rFonts w:ascii="Arial" w:hAnsi="Arial"/>
          <w:sz w:val="28"/>
        </w:rPr>
        <w:t>possesses any</w:t>
      </w:r>
    </w:p>
    <w:p w14:paraId="5E1E7674" w14:textId="77777777" w:rsidR="00CC626A" w:rsidRDefault="00CC626A">
      <w:pPr>
        <w:kinsoku w:val="0"/>
        <w:overflowPunct w:val="0"/>
        <w:autoSpaceDE/>
        <w:autoSpaceDN/>
        <w:adjustRightInd/>
        <w:spacing w:before="323" w:line="325" w:lineRule="exact"/>
        <w:textAlignment w:val="baseline"/>
        <w:rPr>
          <w:rFonts w:ascii="Arial" w:hAnsi="Arial"/>
          <w:sz w:val="28"/>
          <w:u w:val="single"/>
        </w:rPr>
      </w:pPr>
      <w:r>
        <w:rPr>
          <w:rFonts w:ascii="Arial" w:hAnsi="Arial"/>
          <w:i/>
          <w:sz w:val="28"/>
          <w:u w:val="single"/>
        </w:rPr>
        <w:t>Select appropriate alternative</w:t>
      </w:r>
      <w:r>
        <w:rPr>
          <w:rFonts w:ascii="Arial" w:hAnsi="Arial"/>
          <w:sz w:val="28"/>
        </w:rPr>
        <w:t>:</w:t>
      </w:r>
    </w:p>
    <w:p w14:paraId="51B33A59" w14:textId="77777777" w:rsidR="00CC626A" w:rsidRDefault="00CC626A">
      <w:pPr>
        <w:kinsoku w:val="0"/>
        <w:overflowPunct w:val="0"/>
        <w:autoSpaceDE/>
        <w:autoSpaceDN/>
        <w:adjustRightInd/>
        <w:spacing w:before="2" w:line="325" w:lineRule="exact"/>
        <w:textAlignment w:val="baseline"/>
        <w:rPr>
          <w:rFonts w:ascii="Arial" w:hAnsi="Arial"/>
          <w:sz w:val="28"/>
        </w:rPr>
      </w:pPr>
      <w:r>
        <w:rPr>
          <w:rFonts w:ascii="Arial" w:hAnsi="Arial"/>
          <w:sz w:val="28"/>
        </w:rPr>
        <w:t>electronic dart gun</w:t>
      </w:r>
    </w:p>
    <w:p w14:paraId="63D24BFC" w14:textId="77777777" w:rsidR="00CC626A" w:rsidRDefault="00CC626A">
      <w:pPr>
        <w:kinsoku w:val="0"/>
        <w:overflowPunct w:val="0"/>
        <w:autoSpaceDE/>
        <w:autoSpaceDN/>
        <w:adjustRightInd/>
        <w:spacing w:line="321" w:lineRule="exact"/>
        <w:textAlignment w:val="baseline"/>
        <w:rPr>
          <w:rFonts w:ascii="Arial" w:hAnsi="Arial"/>
          <w:sz w:val="28"/>
        </w:rPr>
      </w:pPr>
      <w:r>
        <w:rPr>
          <w:rFonts w:ascii="Arial" w:hAnsi="Arial"/>
          <w:sz w:val="28"/>
        </w:rPr>
        <w:t>electronic stun gun</w:t>
      </w:r>
    </w:p>
    <w:p w14:paraId="15B9F2B8" w14:textId="77777777" w:rsidR="00CC626A" w:rsidRDefault="00CC626A">
      <w:pPr>
        <w:kinsoku w:val="0"/>
        <w:overflowPunct w:val="0"/>
        <w:autoSpaceDE/>
        <w:autoSpaceDN/>
        <w:adjustRightInd/>
        <w:spacing w:line="322" w:lineRule="exact"/>
        <w:textAlignment w:val="baseline"/>
        <w:rPr>
          <w:rFonts w:ascii="Arial" w:hAnsi="Arial"/>
          <w:spacing w:val="-2"/>
          <w:sz w:val="28"/>
        </w:rPr>
      </w:pPr>
      <w:r>
        <w:rPr>
          <w:rFonts w:ascii="Arial" w:hAnsi="Arial"/>
          <w:spacing w:val="-2"/>
          <w:sz w:val="28"/>
        </w:rPr>
        <w:t>cane sword</w:t>
      </w:r>
    </w:p>
    <w:p w14:paraId="19A12D1A" w14:textId="77777777" w:rsidR="00CC626A" w:rsidRDefault="00CC626A">
      <w:pPr>
        <w:kinsoku w:val="0"/>
        <w:overflowPunct w:val="0"/>
        <w:autoSpaceDE/>
        <w:autoSpaceDN/>
        <w:adjustRightInd/>
        <w:spacing w:before="1" w:line="325" w:lineRule="exact"/>
        <w:textAlignment w:val="baseline"/>
        <w:rPr>
          <w:rFonts w:ascii="Arial" w:hAnsi="Arial"/>
          <w:spacing w:val="-2"/>
          <w:sz w:val="28"/>
        </w:rPr>
      </w:pPr>
      <w:r>
        <w:rPr>
          <w:rFonts w:ascii="Arial" w:hAnsi="Arial"/>
          <w:spacing w:val="-2"/>
          <w:sz w:val="28"/>
        </w:rPr>
        <w:t>billy</w:t>
      </w:r>
    </w:p>
    <w:p w14:paraId="574BF105" w14:textId="77777777" w:rsidR="00CC626A" w:rsidRDefault="00CC626A">
      <w:pPr>
        <w:kinsoku w:val="0"/>
        <w:overflowPunct w:val="0"/>
        <w:autoSpaceDE/>
        <w:autoSpaceDN/>
        <w:adjustRightInd/>
        <w:spacing w:before="2" w:line="325" w:lineRule="exact"/>
        <w:textAlignment w:val="baseline"/>
        <w:rPr>
          <w:rFonts w:ascii="Arial" w:hAnsi="Arial"/>
          <w:sz w:val="28"/>
        </w:rPr>
      </w:pPr>
      <w:r>
        <w:rPr>
          <w:rFonts w:ascii="Arial" w:hAnsi="Arial"/>
          <w:sz w:val="28"/>
        </w:rPr>
        <w:t>blackjack</w:t>
      </w:r>
    </w:p>
    <w:p w14:paraId="176A3DF6" w14:textId="77777777" w:rsidR="00CC626A" w:rsidRDefault="00CC626A">
      <w:pPr>
        <w:kinsoku w:val="0"/>
        <w:overflowPunct w:val="0"/>
        <w:autoSpaceDE/>
        <w:autoSpaceDN/>
        <w:adjustRightInd/>
        <w:spacing w:line="321" w:lineRule="exact"/>
        <w:textAlignment w:val="baseline"/>
        <w:rPr>
          <w:rFonts w:ascii="Arial" w:hAnsi="Arial"/>
          <w:spacing w:val="-2"/>
          <w:sz w:val="28"/>
        </w:rPr>
      </w:pPr>
      <w:r>
        <w:rPr>
          <w:rFonts w:ascii="Arial" w:hAnsi="Arial"/>
          <w:spacing w:val="-2"/>
          <w:sz w:val="28"/>
        </w:rPr>
        <w:t>bludgeon</w:t>
      </w:r>
    </w:p>
    <w:p w14:paraId="61D7C47B" w14:textId="77777777" w:rsidR="00CC626A" w:rsidRDefault="00CC626A">
      <w:pPr>
        <w:kinsoku w:val="0"/>
        <w:overflowPunct w:val="0"/>
        <w:autoSpaceDE/>
        <w:autoSpaceDN/>
        <w:adjustRightInd/>
        <w:spacing w:before="2" w:line="325" w:lineRule="exact"/>
        <w:textAlignment w:val="baseline"/>
        <w:rPr>
          <w:rFonts w:ascii="Arial" w:hAnsi="Arial"/>
          <w:sz w:val="28"/>
        </w:rPr>
      </w:pPr>
      <w:r>
        <w:rPr>
          <w:rFonts w:ascii="Arial" w:hAnsi="Arial"/>
          <w:sz w:val="28"/>
        </w:rPr>
        <w:t>plastic knuckles</w:t>
      </w:r>
    </w:p>
    <w:p w14:paraId="2D9992C7" w14:textId="77777777" w:rsidR="00CC626A" w:rsidRDefault="00CC626A">
      <w:pPr>
        <w:kinsoku w:val="0"/>
        <w:overflowPunct w:val="0"/>
        <w:autoSpaceDE/>
        <w:autoSpaceDN/>
        <w:adjustRightInd/>
        <w:spacing w:line="321" w:lineRule="exact"/>
        <w:textAlignment w:val="baseline"/>
        <w:rPr>
          <w:rFonts w:ascii="Arial" w:hAnsi="Arial"/>
          <w:sz w:val="28"/>
        </w:rPr>
      </w:pPr>
      <w:r>
        <w:rPr>
          <w:rFonts w:ascii="Arial" w:hAnsi="Arial"/>
          <w:sz w:val="28"/>
        </w:rPr>
        <w:t>metal knuckles</w:t>
      </w:r>
    </w:p>
    <w:p w14:paraId="77A0ABF0" w14:textId="77777777" w:rsidR="00CC626A" w:rsidRDefault="00CC626A">
      <w:pPr>
        <w:kinsoku w:val="0"/>
        <w:overflowPunct w:val="0"/>
        <w:autoSpaceDE/>
        <w:autoSpaceDN/>
        <w:adjustRightInd/>
        <w:spacing w:before="2" w:after="280" w:line="325" w:lineRule="exact"/>
        <w:textAlignment w:val="baseline"/>
        <w:rPr>
          <w:rFonts w:ascii="Arial" w:hAnsi="Arial"/>
          <w:sz w:val="28"/>
        </w:rPr>
      </w:pPr>
      <w:r>
        <w:rPr>
          <w:rFonts w:ascii="Arial" w:hAnsi="Arial"/>
          <w:sz w:val="28"/>
        </w:rPr>
        <w:t>chuka stick</w:t>
      </w:r>
    </w:p>
    <w:p w14:paraId="69F1199C" w14:textId="1C275713" w:rsidR="00CC626A" w:rsidRDefault="00075662">
      <w:pPr>
        <w:kinsoku w:val="0"/>
        <w:overflowPunct w:val="0"/>
        <w:autoSpaceDE/>
        <w:autoSpaceDN/>
        <w:adjustRightInd/>
        <w:spacing w:before="253" w:line="279" w:lineRule="exact"/>
        <w:ind w:firstLine="720"/>
        <w:jc w:val="both"/>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73856229" wp14:editId="28428CFC">
                <wp:simplePos x="0" y="0"/>
                <wp:positionH relativeFrom="page">
                  <wp:posOffset>1371600</wp:posOffset>
                </wp:positionH>
                <wp:positionV relativeFrom="page">
                  <wp:posOffset>8336280</wp:posOffset>
                </wp:positionV>
                <wp:extent cx="182943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3C6F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656.4pt" to="252.05pt,6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eV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" o:allowincell="f" strokeweight="1.2pt">
                <w10:wrap type="square" anchorx="page" anchory="page"/>
              </v:line>
            </w:pict>
          </mc:Fallback>
        </mc:AlternateContent>
      </w:r>
      <w:r w:rsidR="00CC626A">
        <w:rPr>
          <w:rFonts w:ascii="Arial" w:hAnsi="Arial"/>
          <w:sz w:val="14"/>
          <w:vertAlign w:val="superscript"/>
        </w:rPr>
        <w:t>1</w:t>
      </w:r>
      <w:r w:rsidR="00CC626A">
        <w:rPr>
          <w:rFonts w:ascii="Arial" w:hAnsi="Arial"/>
          <w:sz w:val="24"/>
        </w:rPr>
        <w:t xml:space="preserve"> The word "knowingly" has been added to this definition to comport with statutory law (</w:t>
      </w:r>
      <w:r w:rsidR="00CC626A">
        <w:rPr>
          <w:rFonts w:ascii="Arial" w:hAnsi="Arial"/>
          <w:i/>
          <w:sz w:val="24"/>
        </w:rPr>
        <w:t xml:space="preserve">see </w:t>
      </w:r>
      <w:r w:rsidR="00CC626A">
        <w:rPr>
          <w:rFonts w:ascii="Arial" w:hAnsi="Arial"/>
          <w:sz w:val="24"/>
        </w:rPr>
        <w:t xml:space="preserve">Penal Law § 15.05 [2]) and with case law. </w:t>
      </w:r>
      <w:r w:rsidR="00CC626A">
        <w:rPr>
          <w:rFonts w:ascii="Arial" w:hAnsi="Arial"/>
          <w:i/>
          <w:sz w:val="24"/>
        </w:rPr>
        <w:t>See People v Parrilla</w:t>
      </w:r>
      <w:r w:rsidR="00CC626A">
        <w:rPr>
          <w:rFonts w:ascii="Arial" w:hAnsi="Arial"/>
          <w:sz w:val="24"/>
        </w:rPr>
        <w:t xml:space="preserve">, 27 NY3d 400, 404 (2016); </w:t>
      </w:r>
      <w:r w:rsidR="00CC626A">
        <w:rPr>
          <w:rFonts w:ascii="Arial" w:hAnsi="Arial"/>
          <w:i/>
          <w:sz w:val="24"/>
        </w:rPr>
        <w:t xml:space="preserve">People v Ford, </w:t>
      </w:r>
      <w:r w:rsidR="00CC626A">
        <w:rPr>
          <w:rFonts w:ascii="Arial" w:hAnsi="Arial"/>
          <w:sz w:val="24"/>
        </w:rPr>
        <w:t xml:space="preserve">66 NY2d 428, 440 (1985); </w:t>
      </w:r>
      <w:r w:rsidR="00CC626A">
        <w:rPr>
          <w:rFonts w:ascii="Arial" w:hAnsi="Arial"/>
          <w:i/>
          <w:sz w:val="24"/>
        </w:rPr>
        <w:t xml:space="preserve">People v Marino, </w:t>
      </w:r>
      <w:r w:rsidR="00CC626A">
        <w:rPr>
          <w:rFonts w:ascii="Arial" w:hAnsi="Arial"/>
          <w:sz w:val="24"/>
        </w:rPr>
        <w:t xml:space="preserve">212 AD2d 735, 736 (2d Dept 1995); </w:t>
      </w:r>
      <w:r w:rsidR="00CC626A">
        <w:rPr>
          <w:rFonts w:ascii="Arial" w:hAnsi="Arial"/>
          <w:i/>
          <w:sz w:val="24"/>
        </w:rPr>
        <w:t xml:space="preserve">People v Cohen, </w:t>
      </w:r>
      <w:r w:rsidR="00CC626A">
        <w:rPr>
          <w:rFonts w:ascii="Arial" w:hAnsi="Arial"/>
          <w:sz w:val="24"/>
        </w:rPr>
        <w:t>57 AD2d 790 (1st Dept 1977).</w:t>
      </w:r>
    </w:p>
    <w:p w14:paraId="61706696" w14:textId="77777777" w:rsidR="00CC626A" w:rsidRDefault="00CC626A">
      <w:pPr>
        <w:widowControl/>
        <w:rPr>
          <w:sz w:val="24"/>
        </w:rPr>
        <w:sectPr w:rsidR="00CC626A">
          <w:pgSz w:w="12240" w:h="15840"/>
          <w:pgMar w:top="1080" w:right="2140" w:bottom="664" w:left="2160" w:header="720" w:footer="0" w:gutter="0"/>
          <w:cols w:space="720"/>
          <w:noEndnote/>
        </w:sectPr>
      </w:pPr>
    </w:p>
    <w:p w14:paraId="301C7E6E" w14:textId="799241C8" w:rsidR="00CC626A" w:rsidRDefault="00075662">
      <w:pPr>
        <w:kinsoku w:val="0"/>
        <w:overflowPunct w:val="0"/>
        <w:autoSpaceDE/>
        <w:autoSpaceDN/>
        <w:adjustRightInd/>
        <w:spacing w:before="3" w:line="324" w:lineRule="exact"/>
        <w:textAlignment w:val="baseline"/>
        <w:rPr>
          <w:rFonts w:ascii="Arial" w:hAnsi="Arial"/>
          <w:spacing w:val="-1"/>
          <w:sz w:val="28"/>
        </w:rPr>
      </w:pPr>
      <w:r>
        <w:rPr>
          <w:noProof/>
        </w:rPr>
        <w:lastRenderedPageBreak/>
        <mc:AlternateContent>
          <mc:Choice Requires="wps">
            <w:drawing>
              <wp:anchor distT="0" distB="0" distL="0" distR="0" simplePos="0" relativeHeight="251659264" behindDoc="0" locked="0" layoutInCell="0" allowOverlap="1" wp14:anchorId="5F13AA7D" wp14:editId="6F35AF48">
                <wp:simplePos x="0" y="0"/>
                <wp:positionH relativeFrom="page">
                  <wp:posOffset>1368425</wp:posOffset>
                </wp:positionH>
                <wp:positionV relativeFrom="page">
                  <wp:posOffset>7763510</wp:posOffset>
                </wp:positionV>
                <wp:extent cx="1832610"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12AA0"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611.3pt" to="252.05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Qv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" o:allowincell="f" strokeweight="1.2pt">
                <w10:wrap type="square" anchorx="page" anchory="page"/>
              </v:line>
            </w:pict>
          </mc:Fallback>
        </mc:AlternateContent>
      </w:r>
      <w:r w:rsidR="00CC626A">
        <w:rPr>
          <w:rFonts w:ascii="Arial" w:hAnsi="Arial"/>
          <w:spacing w:val="-1"/>
          <w:sz w:val="28"/>
        </w:rPr>
        <w:t>sand bag</w:t>
      </w:r>
    </w:p>
    <w:p w14:paraId="502B180E" w14:textId="77777777" w:rsidR="00CC626A" w:rsidRDefault="00CC626A">
      <w:pPr>
        <w:kinsoku w:val="0"/>
        <w:overflowPunct w:val="0"/>
        <w:autoSpaceDE/>
        <w:autoSpaceDN/>
        <w:adjustRightInd/>
        <w:spacing w:before="3" w:line="324" w:lineRule="exact"/>
        <w:textAlignment w:val="baseline"/>
        <w:rPr>
          <w:rFonts w:ascii="Arial" w:hAnsi="Arial"/>
          <w:sz w:val="28"/>
        </w:rPr>
      </w:pPr>
      <w:r>
        <w:rPr>
          <w:rFonts w:ascii="Arial" w:hAnsi="Arial"/>
          <w:sz w:val="28"/>
        </w:rPr>
        <w:t>sandclub</w:t>
      </w:r>
    </w:p>
    <w:p w14:paraId="20469F9D" w14:textId="77777777" w:rsidR="00CC626A" w:rsidRDefault="00CC626A">
      <w:pPr>
        <w:kinsoku w:val="0"/>
        <w:overflowPunct w:val="0"/>
        <w:autoSpaceDE/>
        <w:autoSpaceDN/>
        <w:adjustRightInd/>
        <w:spacing w:before="2" w:line="324" w:lineRule="exact"/>
        <w:textAlignment w:val="baseline"/>
        <w:rPr>
          <w:rFonts w:ascii="Arial" w:hAnsi="Arial"/>
          <w:sz w:val="28"/>
        </w:rPr>
      </w:pPr>
      <w:r>
        <w:rPr>
          <w:rFonts w:ascii="Arial" w:hAnsi="Arial"/>
          <w:sz w:val="28"/>
        </w:rPr>
        <w:t>wrist-brace type slingshot or slungshot</w:t>
      </w:r>
    </w:p>
    <w:p w14:paraId="50660B4C" w14:textId="77777777" w:rsidR="00CC626A" w:rsidRDefault="00CC626A">
      <w:pPr>
        <w:kinsoku w:val="0"/>
        <w:overflowPunct w:val="0"/>
        <w:autoSpaceDE/>
        <w:autoSpaceDN/>
        <w:adjustRightInd/>
        <w:spacing w:line="322" w:lineRule="exact"/>
        <w:textAlignment w:val="baseline"/>
        <w:rPr>
          <w:rFonts w:ascii="Arial" w:hAnsi="Arial"/>
          <w:spacing w:val="-1"/>
          <w:sz w:val="28"/>
        </w:rPr>
      </w:pPr>
      <w:r>
        <w:rPr>
          <w:rFonts w:ascii="Arial" w:hAnsi="Arial"/>
          <w:spacing w:val="-1"/>
          <w:sz w:val="28"/>
        </w:rPr>
        <w:t>shirken</w:t>
      </w:r>
    </w:p>
    <w:p w14:paraId="75CC4476" w14:textId="77777777" w:rsidR="00CC626A" w:rsidRDefault="00CC626A">
      <w:pPr>
        <w:kinsoku w:val="0"/>
        <w:overflowPunct w:val="0"/>
        <w:autoSpaceDE/>
        <w:autoSpaceDN/>
        <w:adjustRightInd/>
        <w:spacing w:before="2" w:line="324" w:lineRule="exact"/>
        <w:textAlignment w:val="baseline"/>
        <w:rPr>
          <w:rFonts w:ascii="Arial" w:hAnsi="Arial"/>
          <w:sz w:val="28"/>
        </w:rPr>
      </w:pPr>
      <w:r>
        <w:rPr>
          <w:rFonts w:ascii="Arial" w:hAnsi="Arial"/>
          <w:sz w:val="28"/>
        </w:rPr>
        <w:t>Kung Fu star</w:t>
      </w:r>
    </w:p>
    <w:p w14:paraId="386B6B9D" w14:textId="77777777" w:rsidR="00CC626A" w:rsidRDefault="00CC626A">
      <w:pPr>
        <w:kinsoku w:val="0"/>
        <w:overflowPunct w:val="0"/>
        <w:autoSpaceDE/>
        <w:autoSpaceDN/>
        <w:adjustRightInd/>
        <w:spacing w:before="322" w:line="324" w:lineRule="exact"/>
        <w:ind w:firstLine="720"/>
        <w:jc w:val="both"/>
        <w:textAlignment w:val="baseline"/>
        <w:rPr>
          <w:rFonts w:ascii="Arial" w:hAnsi="Arial"/>
          <w:sz w:val="28"/>
        </w:rPr>
      </w:pPr>
      <w:r>
        <w:rPr>
          <w:rFonts w:ascii="Arial" w:hAnsi="Arial"/>
          <w:sz w:val="28"/>
        </w:rPr>
        <w:t>The following terms used in that definition have a special meaning:</w:t>
      </w:r>
    </w:p>
    <w:p w14:paraId="0C0C2C8C" w14:textId="77777777" w:rsidR="00CC626A" w:rsidRDefault="00CC626A">
      <w:pPr>
        <w:kinsoku w:val="0"/>
        <w:overflowPunct w:val="0"/>
        <w:autoSpaceDE/>
        <w:autoSpaceDN/>
        <w:adjustRightInd/>
        <w:spacing w:before="329" w:line="317" w:lineRule="exact"/>
        <w:textAlignment w:val="baseline"/>
        <w:rPr>
          <w:rFonts w:ascii="Arial" w:hAnsi="Arial"/>
          <w:i/>
          <w:spacing w:val="2"/>
          <w:sz w:val="28"/>
          <w:u w:val="single"/>
        </w:rPr>
      </w:pPr>
      <w:r>
        <w:rPr>
          <w:rFonts w:ascii="Arial" w:hAnsi="Arial"/>
          <w:i/>
          <w:spacing w:val="2"/>
          <w:sz w:val="28"/>
          <w:u w:val="single"/>
        </w:rPr>
        <w:t xml:space="preserve">Select appropriate weapon to define: </w:t>
      </w:r>
    </w:p>
    <w:p w14:paraId="4A15A76A" w14:textId="77777777" w:rsidR="00CC626A" w:rsidRDefault="00CC626A">
      <w:pPr>
        <w:kinsoku w:val="0"/>
        <w:overflowPunct w:val="0"/>
        <w:autoSpaceDE/>
        <w:autoSpaceDN/>
        <w:adjustRightInd/>
        <w:spacing w:before="320" w:line="324" w:lineRule="exact"/>
        <w:ind w:firstLine="720"/>
        <w:jc w:val="both"/>
        <w:textAlignment w:val="baseline"/>
        <w:rPr>
          <w:rFonts w:ascii="Arial" w:hAnsi="Arial"/>
          <w:spacing w:val="-2"/>
          <w:sz w:val="17"/>
        </w:rPr>
      </w:pPr>
      <w:r>
        <w:rPr>
          <w:rFonts w:ascii="Arial" w:hAnsi="Arial"/>
          <w:spacing w:val="-2"/>
          <w:sz w:val="28"/>
        </w:rPr>
        <w:t>An ELECTRONIC DART GUN means any device designed primarily as a weapon, the purpose of which is to momentarily stun, knock out or paralyze a person by passing an electrical shock to such person by means of a dart or projectile.</w:t>
      </w:r>
      <w:r>
        <w:rPr>
          <w:rFonts w:ascii="Arial" w:hAnsi="Arial"/>
          <w:spacing w:val="-2"/>
          <w:sz w:val="28"/>
          <w:vertAlign w:val="superscript"/>
        </w:rPr>
        <w:t>2</w:t>
      </w:r>
    </w:p>
    <w:p w14:paraId="3BC45BF5" w14:textId="77777777" w:rsidR="00CC626A" w:rsidRDefault="00CC626A">
      <w:pPr>
        <w:kinsoku w:val="0"/>
        <w:overflowPunct w:val="0"/>
        <w:autoSpaceDE/>
        <w:autoSpaceDN/>
        <w:adjustRightInd/>
        <w:spacing w:before="327" w:line="324" w:lineRule="exact"/>
        <w:ind w:firstLine="720"/>
        <w:jc w:val="both"/>
        <w:textAlignment w:val="baseline"/>
        <w:rPr>
          <w:rFonts w:ascii="Arial" w:hAnsi="Arial"/>
          <w:spacing w:val="-3"/>
          <w:sz w:val="17"/>
        </w:rPr>
      </w:pPr>
      <w:r>
        <w:rPr>
          <w:rFonts w:ascii="Arial" w:hAnsi="Arial"/>
          <w:spacing w:val="-3"/>
          <w:sz w:val="28"/>
        </w:rPr>
        <w:t>An ELECTRONIC STUN GUN means any device designed primarily as a weapon, the purpose of which is to stun, cause mental disorientation, knock out or paralyze a person by passing a high voltage electrical shock to such person.</w:t>
      </w:r>
      <w:r>
        <w:rPr>
          <w:rFonts w:ascii="Arial" w:hAnsi="Arial"/>
          <w:spacing w:val="-3"/>
          <w:sz w:val="28"/>
          <w:vertAlign w:val="superscript"/>
        </w:rPr>
        <w:t>3</w:t>
      </w:r>
    </w:p>
    <w:p w14:paraId="7708A6A9" w14:textId="77777777" w:rsidR="00CC626A" w:rsidRDefault="00CC626A">
      <w:pPr>
        <w:kinsoku w:val="0"/>
        <w:overflowPunct w:val="0"/>
        <w:autoSpaceDE/>
        <w:autoSpaceDN/>
        <w:adjustRightInd/>
        <w:spacing w:before="315" w:line="324" w:lineRule="exact"/>
        <w:ind w:firstLine="720"/>
        <w:jc w:val="both"/>
        <w:textAlignment w:val="baseline"/>
        <w:rPr>
          <w:rFonts w:ascii="Arial" w:hAnsi="Arial"/>
          <w:sz w:val="17"/>
        </w:rPr>
      </w:pPr>
      <w:r>
        <w:rPr>
          <w:rFonts w:ascii="Arial" w:hAnsi="Arial"/>
          <w:sz w:val="28"/>
        </w:rPr>
        <w:t>A CANE SWORD means a cane or swagger stick having concealed within it a blade that may be used as a sword or stiletto.</w:t>
      </w:r>
      <w:r>
        <w:rPr>
          <w:rFonts w:ascii="Arial" w:hAnsi="Arial"/>
          <w:sz w:val="28"/>
          <w:vertAlign w:val="superscript"/>
        </w:rPr>
        <w:t>4</w:t>
      </w:r>
    </w:p>
    <w:p w14:paraId="21EE8760" w14:textId="77777777" w:rsidR="00CC626A" w:rsidRDefault="00CC626A">
      <w:pPr>
        <w:kinsoku w:val="0"/>
        <w:overflowPunct w:val="0"/>
        <w:autoSpaceDE/>
        <w:autoSpaceDN/>
        <w:adjustRightInd/>
        <w:spacing w:before="333" w:line="324" w:lineRule="exact"/>
        <w:ind w:firstLine="720"/>
        <w:jc w:val="both"/>
        <w:textAlignment w:val="baseline"/>
        <w:rPr>
          <w:rFonts w:ascii="Arial" w:hAnsi="Arial"/>
          <w:spacing w:val="-2"/>
          <w:sz w:val="17"/>
        </w:rPr>
      </w:pPr>
      <w:r>
        <w:rPr>
          <w:rFonts w:ascii="Arial" w:hAnsi="Arial"/>
          <w:spacing w:val="-2"/>
          <w:sz w:val="28"/>
        </w:rPr>
        <w:t>A BILLY means a cylindrical or rounded, rigid, club or baton with a handle grip which, from its appearance and inherent characteristics, is designed to be used as a striking weapon and not for other lawful purposes. A billy may be of fixed length, or collapsible or extendable or made of any type of material.</w:t>
      </w:r>
      <w:r>
        <w:rPr>
          <w:rFonts w:ascii="Arial" w:hAnsi="Arial"/>
          <w:spacing w:val="-2"/>
          <w:sz w:val="28"/>
          <w:vertAlign w:val="superscript"/>
        </w:rPr>
        <w:t>5</w:t>
      </w:r>
    </w:p>
    <w:p w14:paraId="56CC2997" w14:textId="77777777" w:rsidR="00CC626A" w:rsidRDefault="00CC626A">
      <w:pPr>
        <w:kinsoku w:val="0"/>
        <w:overflowPunct w:val="0"/>
        <w:autoSpaceDE/>
        <w:autoSpaceDN/>
        <w:adjustRightInd/>
        <w:spacing w:before="329" w:after="431" w:line="324" w:lineRule="exact"/>
        <w:ind w:firstLine="720"/>
        <w:jc w:val="both"/>
        <w:textAlignment w:val="baseline"/>
        <w:rPr>
          <w:rFonts w:ascii="Arial" w:hAnsi="Arial"/>
          <w:spacing w:val="-5"/>
          <w:sz w:val="28"/>
        </w:rPr>
      </w:pPr>
      <w:r>
        <w:rPr>
          <w:rFonts w:ascii="Arial" w:hAnsi="Arial"/>
          <w:spacing w:val="-5"/>
          <w:sz w:val="28"/>
        </w:rPr>
        <w:t>METAL KNUCKLES means a metal object with multiple holes, through which an individual places his or her fingers so that</w:t>
      </w:r>
    </w:p>
    <w:p w14:paraId="71647D23" w14:textId="77777777" w:rsidR="00CC626A" w:rsidRDefault="00CC626A">
      <w:pPr>
        <w:kinsoku w:val="0"/>
        <w:overflowPunct w:val="0"/>
        <w:autoSpaceDE/>
        <w:autoSpaceDN/>
        <w:adjustRightInd/>
        <w:spacing w:before="258" w:line="274" w:lineRule="exact"/>
        <w:ind w:left="720"/>
        <w:textAlignment w:val="baseline"/>
        <w:rPr>
          <w:rFonts w:ascii="Arial" w:hAnsi="Arial"/>
          <w:sz w:val="24"/>
        </w:rPr>
      </w:pPr>
      <w:r>
        <w:rPr>
          <w:rFonts w:ascii="Arial" w:hAnsi="Arial"/>
          <w:sz w:val="14"/>
          <w:vertAlign w:val="superscript"/>
        </w:rPr>
        <w:t>2</w:t>
      </w:r>
      <w:r>
        <w:rPr>
          <w:rFonts w:ascii="Arial" w:hAnsi="Arial"/>
          <w:sz w:val="24"/>
        </w:rPr>
        <w:t xml:space="preserve"> Penal Law § 265.00 (15-a).</w:t>
      </w:r>
    </w:p>
    <w:p w14:paraId="3721AE83" w14:textId="77777777" w:rsidR="00CC626A" w:rsidRDefault="00CC626A">
      <w:pPr>
        <w:kinsoku w:val="0"/>
        <w:overflowPunct w:val="0"/>
        <w:autoSpaceDE/>
        <w:autoSpaceDN/>
        <w:adjustRightInd/>
        <w:spacing w:before="240" w:line="274" w:lineRule="exact"/>
        <w:ind w:left="720"/>
        <w:textAlignment w:val="baseline"/>
        <w:rPr>
          <w:rFonts w:ascii="Arial" w:hAnsi="Arial"/>
          <w:sz w:val="24"/>
        </w:rPr>
      </w:pPr>
      <w:r>
        <w:rPr>
          <w:rFonts w:ascii="Arial" w:hAnsi="Arial"/>
          <w:sz w:val="14"/>
          <w:vertAlign w:val="superscript"/>
        </w:rPr>
        <w:t>3</w:t>
      </w:r>
      <w:r>
        <w:rPr>
          <w:rFonts w:ascii="Arial" w:hAnsi="Arial"/>
          <w:sz w:val="24"/>
        </w:rPr>
        <w:t xml:space="preserve"> Penal Law § 265.00 (15-c).</w:t>
      </w:r>
    </w:p>
    <w:p w14:paraId="2230A8BD" w14:textId="77777777" w:rsidR="00CC626A" w:rsidRDefault="00CC626A">
      <w:pPr>
        <w:kinsoku w:val="0"/>
        <w:overflowPunct w:val="0"/>
        <w:autoSpaceDE/>
        <w:autoSpaceDN/>
        <w:adjustRightInd/>
        <w:spacing w:before="244" w:line="274" w:lineRule="exact"/>
        <w:ind w:left="720"/>
        <w:textAlignment w:val="baseline"/>
        <w:rPr>
          <w:rFonts w:ascii="Arial" w:hAnsi="Arial"/>
          <w:sz w:val="24"/>
        </w:rPr>
      </w:pPr>
      <w:r>
        <w:rPr>
          <w:rFonts w:ascii="Arial" w:hAnsi="Arial"/>
          <w:sz w:val="14"/>
          <w:vertAlign w:val="superscript"/>
        </w:rPr>
        <w:t>4</w:t>
      </w:r>
      <w:r>
        <w:rPr>
          <w:rFonts w:ascii="Arial" w:hAnsi="Arial"/>
          <w:sz w:val="24"/>
        </w:rPr>
        <w:t xml:space="preserve"> Penal Law § 265.00 (13).</w:t>
      </w:r>
    </w:p>
    <w:p w14:paraId="3FC629A3" w14:textId="77777777" w:rsidR="00CC626A" w:rsidRDefault="00CC626A">
      <w:pPr>
        <w:kinsoku w:val="0"/>
        <w:overflowPunct w:val="0"/>
        <w:autoSpaceDE/>
        <w:autoSpaceDN/>
        <w:adjustRightInd/>
        <w:spacing w:before="242" w:line="274" w:lineRule="exact"/>
        <w:ind w:left="720"/>
        <w:textAlignment w:val="baseline"/>
        <w:rPr>
          <w:rFonts w:ascii="Arial" w:hAnsi="Arial"/>
          <w:sz w:val="24"/>
        </w:rPr>
      </w:pPr>
      <w:r>
        <w:rPr>
          <w:rFonts w:ascii="Arial" w:hAnsi="Arial"/>
          <w:sz w:val="14"/>
          <w:vertAlign w:val="superscript"/>
        </w:rPr>
        <w:t>5</w:t>
      </w:r>
      <w:r>
        <w:rPr>
          <w:rFonts w:ascii="Arial" w:hAnsi="Arial"/>
          <w:i/>
          <w:sz w:val="24"/>
        </w:rPr>
        <w:t xml:space="preserve"> See People v Ocasio</w:t>
      </w:r>
      <w:r>
        <w:rPr>
          <w:rFonts w:ascii="Arial" w:hAnsi="Arial"/>
          <w:sz w:val="24"/>
        </w:rPr>
        <w:t>, 28 NY3d 178 (2016).</w:t>
      </w:r>
    </w:p>
    <w:p w14:paraId="303816ED" w14:textId="77777777" w:rsidR="00CC626A" w:rsidRDefault="00CC626A">
      <w:pPr>
        <w:widowControl/>
        <w:rPr>
          <w:sz w:val="24"/>
        </w:rPr>
        <w:sectPr w:rsidR="00CC626A">
          <w:footerReference w:type="default" r:id="rId7"/>
          <w:pgSz w:w="12240" w:h="15840"/>
          <w:pgMar w:top="1080" w:right="2145" w:bottom="907" w:left="2155" w:header="720" w:footer="1118" w:gutter="0"/>
          <w:cols w:space="720"/>
          <w:noEndnote/>
        </w:sectPr>
      </w:pPr>
    </w:p>
    <w:p w14:paraId="72D44B3A" w14:textId="77777777" w:rsidR="00CC626A" w:rsidRDefault="00CC626A">
      <w:pPr>
        <w:kinsoku w:val="0"/>
        <w:overflowPunct w:val="0"/>
        <w:autoSpaceDE/>
        <w:autoSpaceDN/>
        <w:adjustRightInd/>
        <w:spacing w:before="39" w:line="324" w:lineRule="exact"/>
        <w:textAlignment w:val="baseline"/>
        <w:rPr>
          <w:rFonts w:ascii="Arial" w:hAnsi="Arial"/>
          <w:sz w:val="17"/>
        </w:rPr>
      </w:pPr>
      <w:r>
        <w:rPr>
          <w:rFonts w:ascii="Arial" w:hAnsi="Arial"/>
          <w:sz w:val="28"/>
        </w:rPr>
        <w:lastRenderedPageBreak/>
        <w:t>a metal bar rests atop the individual's knuckles.</w:t>
      </w:r>
      <w:r>
        <w:rPr>
          <w:rFonts w:ascii="Arial" w:hAnsi="Arial"/>
          <w:sz w:val="28"/>
          <w:vertAlign w:val="superscript"/>
        </w:rPr>
        <w:t>6</w:t>
      </w:r>
    </w:p>
    <w:p w14:paraId="5556D4B3" w14:textId="77777777" w:rsidR="00CC626A" w:rsidRDefault="00CC626A">
      <w:pPr>
        <w:kinsoku w:val="0"/>
        <w:overflowPunct w:val="0"/>
        <w:autoSpaceDE/>
        <w:autoSpaceDN/>
        <w:adjustRightInd/>
        <w:spacing w:before="315" w:line="324" w:lineRule="exact"/>
        <w:ind w:firstLine="720"/>
        <w:jc w:val="both"/>
        <w:textAlignment w:val="baseline"/>
        <w:rPr>
          <w:rFonts w:ascii="Arial" w:hAnsi="Arial"/>
          <w:sz w:val="17"/>
        </w:rPr>
      </w:pPr>
      <w:r>
        <w:rPr>
          <w:rFonts w:ascii="Arial" w:hAnsi="Arial"/>
          <w:sz w:val="28"/>
        </w:rPr>
        <w:t>A CHUKA STICK means any device designed primarily as a weapon, consisting of two or more lengths of a rigid material joined together by a thong, rope or chain in such a manner as to allow free movement of a portion of the device while held in the hand and capable of being rotated in such a manner as to inflict serious injury upon a person by striking or choking. These devices are also known as nunchakus and centrifugal force sticks.</w:t>
      </w:r>
      <w:r>
        <w:rPr>
          <w:rFonts w:ascii="Arial" w:hAnsi="Arial"/>
          <w:sz w:val="28"/>
          <w:vertAlign w:val="superscript"/>
        </w:rPr>
        <w:t>7</w:t>
      </w:r>
    </w:p>
    <w:p w14:paraId="7F2AAEC4" w14:textId="77777777" w:rsidR="00CC626A" w:rsidRDefault="00CC626A">
      <w:pPr>
        <w:kinsoku w:val="0"/>
        <w:overflowPunct w:val="0"/>
        <w:autoSpaceDE/>
        <w:autoSpaceDN/>
        <w:adjustRightInd/>
        <w:spacing w:before="335" w:line="324" w:lineRule="exact"/>
        <w:ind w:firstLine="720"/>
        <w:jc w:val="both"/>
        <w:textAlignment w:val="baseline"/>
        <w:rPr>
          <w:rFonts w:ascii="Arial" w:hAnsi="Arial"/>
          <w:sz w:val="17"/>
        </w:rPr>
      </w:pPr>
      <w:r>
        <w:rPr>
          <w:rFonts w:ascii="Arial" w:hAnsi="Arial"/>
          <w:sz w:val="28"/>
        </w:rPr>
        <w:t>A KUNG FU STAR means a disc-like object with sharpened points on the circumference thereof and is designed for use primarily as a weapon to be thrown.</w:t>
      </w:r>
      <w:r>
        <w:rPr>
          <w:rFonts w:ascii="Arial" w:hAnsi="Arial"/>
          <w:sz w:val="28"/>
          <w:vertAlign w:val="superscript"/>
        </w:rPr>
        <w:t>8</w:t>
      </w:r>
    </w:p>
    <w:p w14:paraId="237F89F2" w14:textId="77777777" w:rsidR="00CC626A" w:rsidRDefault="00CC626A">
      <w:pPr>
        <w:kinsoku w:val="0"/>
        <w:overflowPunct w:val="0"/>
        <w:autoSpaceDE/>
        <w:autoSpaceDN/>
        <w:adjustRightInd/>
        <w:spacing w:before="327" w:line="324" w:lineRule="exact"/>
        <w:ind w:firstLine="720"/>
        <w:jc w:val="both"/>
        <w:textAlignment w:val="baseline"/>
        <w:rPr>
          <w:rFonts w:ascii="Arial" w:hAnsi="Arial"/>
          <w:spacing w:val="-3"/>
          <w:sz w:val="17"/>
        </w:rPr>
      </w:pPr>
      <w:r>
        <w:rPr>
          <w:rFonts w:ascii="Arial" w:hAnsi="Arial"/>
          <w:spacing w:val="-3"/>
          <w:sz w:val="28"/>
        </w:rPr>
        <w:t>POSSESS means to have physical possession or otherwise to exercise dominion or control over tangible property.</w:t>
      </w:r>
      <w:r>
        <w:rPr>
          <w:rFonts w:ascii="Arial" w:hAnsi="Arial"/>
          <w:spacing w:val="-3"/>
          <w:sz w:val="28"/>
          <w:vertAlign w:val="superscript"/>
        </w:rPr>
        <w:t>9</w:t>
      </w:r>
    </w:p>
    <w:p w14:paraId="6EDBBC63" w14:textId="77777777" w:rsidR="00CC626A" w:rsidRDefault="00CC626A">
      <w:pPr>
        <w:kinsoku w:val="0"/>
        <w:overflowPunct w:val="0"/>
        <w:autoSpaceDE/>
        <w:autoSpaceDN/>
        <w:adjustRightInd/>
        <w:spacing w:before="354" w:line="312" w:lineRule="exact"/>
        <w:ind w:firstLine="720"/>
        <w:jc w:val="both"/>
        <w:textAlignment w:val="baseline"/>
        <w:rPr>
          <w:rFonts w:ascii="Arial" w:hAnsi="Arial"/>
          <w:sz w:val="17"/>
          <w:u w:val="single"/>
        </w:rPr>
      </w:pPr>
      <w:r>
        <w:rPr>
          <w:rFonts w:ascii="Arial" w:hAnsi="Arial"/>
          <w:sz w:val="28"/>
        </w:rPr>
        <w:t xml:space="preserve">A person KNOWINGLY possesses </w:t>
      </w:r>
      <w:r>
        <w:rPr>
          <w:rFonts w:ascii="Arial" w:hAnsi="Arial"/>
          <w:sz w:val="28"/>
          <w:u w:val="single"/>
        </w:rPr>
        <w:t>(</w:t>
      </w:r>
      <w:r>
        <w:rPr>
          <w:rFonts w:ascii="Arial" w:hAnsi="Arial"/>
          <w:i/>
          <w:sz w:val="28"/>
          <w:u w:val="single"/>
        </w:rPr>
        <w:t>specify weapon)</w:t>
      </w:r>
      <w:r>
        <w:rPr>
          <w:rFonts w:ascii="Arial" w:hAnsi="Arial"/>
          <w:sz w:val="28"/>
        </w:rPr>
        <w:t xml:space="preserve"> when that person is aware that he or she is in possession of </w:t>
      </w:r>
      <w:r>
        <w:rPr>
          <w:rFonts w:ascii="Arial" w:hAnsi="Arial"/>
          <w:sz w:val="28"/>
          <w:u w:val="single"/>
        </w:rPr>
        <w:t>(</w:t>
      </w:r>
      <w:r>
        <w:rPr>
          <w:rFonts w:ascii="Arial" w:hAnsi="Arial"/>
          <w:i/>
          <w:sz w:val="28"/>
          <w:u w:val="single"/>
        </w:rPr>
        <w:t>specify weapon).</w:t>
      </w:r>
      <w:r>
        <w:rPr>
          <w:rFonts w:ascii="Arial" w:hAnsi="Arial"/>
          <w:sz w:val="28"/>
          <w:vertAlign w:val="superscript"/>
        </w:rPr>
        <w:t>10</w:t>
      </w:r>
    </w:p>
    <w:p w14:paraId="7ED719FF" w14:textId="77777777" w:rsidR="00CC626A" w:rsidRDefault="00CC626A">
      <w:pPr>
        <w:kinsoku w:val="0"/>
        <w:overflowPunct w:val="0"/>
        <w:autoSpaceDE/>
        <w:autoSpaceDN/>
        <w:adjustRightInd/>
        <w:spacing w:before="2" w:after="423" w:line="255" w:lineRule="exact"/>
        <w:ind w:left="1440"/>
        <w:jc w:val="both"/>
        <w:textAlignment w:val="baseline"/>
        <w:rPr>
          <w:rFonts w:ascii="Arial" w:hAnsi="Arial"/>
          <w:i/>
          <w:spacing w:val="-3"/>
          <w:sz w:val="22"/>
        </w:rPr>
      </w:pPr>
      <w:r>
        <w:rPr>
          <w:rFonts w:ascii="Arial" w:hAnsi="Arial"/>
          <w:i/>
          <w:spacing w:val="-3"/>
          <w:sz w:val="22"/>
        </w:rPr>
        <w:t>Note: In People v Parrilla, 27 NY3d 400 (2016), the Court held that a defendant charged with (the since repealed) prohibition on possession of a gravity knife was required to know that he or she was in possession of a knife; not that the knife met the law’s definition of a gravity knife. Whether and to what extent the rationale of that case applies to any other weapon has not been decided and is left to the learned discretion of the trial judge. With respect to the electronic stun gun, compare People v Small, 157 Misc 2d 673 (Sup Ct, New York County 1993) with People v Voltaire, 18 Misc 3d 408, 413 n. 1 (Crim Ct, Kings County 2007).</w:t>
      </w:r>
    </w:p>
    <w:p w14:paraId="1D0D4B8B" w14:textId="10984332" w:rsidR="00CC626A" w:rsidRDefault="00075662">
      <w:pPr>
        <w:kinsoku w:val="0"/>
        <w:overflowPunct w:val="0"/>
        <w:autoSpaceDE/>
        <w:autoSpaceDN/>
        <w:adjustRightInd/>
        <w:spacing w:before="256" w:line="277" w:lineRule="exact"/>
        <w:ind w:left="720"/>
        <w:textAlignment w:val="baseline"/>
        <w:rPr>
          <w:rFonts w:ascii="Arial" w:hAnsi="Arial"/>
          <w:sz w:val="24"/>
        </w:rPr>
      </w:pPr>
      <w:r>
        <w:rPr>
          <w:noProof/>
        </w:rPr>
        <mc:AlternateContent>
          <mc:Choice Requires="wps">
            <w:drawing>
              <wp:anchor distT="0" distB="0" distL="0" distR="0" simplePos="0" relativeHeight="251660288" behindDoc="0" locked="0" layoutInCell="0" allowOverlap="1" wp14:anchorId="10807752" wp14:editId="2852EE9A">
                <wp:simplePos x="0" y="0"/>
                <wp:positionH relativeFrom="page">
                  <wp:posOffset>1358900</wp:posOffset>
                </wp:positionH>
                <wp:positionV relativeFrom="page">
                  <wp:posOffset>6906895</wp:posOffset>
                </wp:positionV>
                <wp:extent cx="1842135"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51DB"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pt,543.85pt" to="252.05pt,5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WP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" o:allowincell="f" strokeweight="1.2pt">
                <w10:wrap type="square" anchorx="page" anchory="page"/>
              </v:line>
            </w:pict>
          </mc:Fallback>
        </mc:AlternateContent>
      </w:r>
      <w:r w:rsidR="00CC626A">
        <w:rPr>
          <w:rFonts w:ascii="Arial" w:hAnsi="Arial"/>
          <w:sz w:val="14"/>
          <w:vertAlign w:val="superscript"/>
        </w:rPr>
        <w:t>6</w:t>
      </w:r>
      <w:r w:rsidR="00CC626A">
        <w:rPr>
          <w:rFonts w:ascii="Arial" w:hAnsi="Arial"/>
          <w:i/>
          <w:sz w:val="24"/>
        </w:rPr>
        <w:t xml:space="preserve"> See People v Aragon</w:t>
      </w:r>
      <w:r w:rsidR="00CC626A">
        <w:rPr>
          <w:rFonts w:ascii="Arial" w:hAnsi="Arial"/>
          <w:sz w:val="24"/>
        </w:rPr>
        <w:t>, 28 NY3d 125, 128 (2016).</w:t>
      </w:r>
    </w:p>
    <w:p w14:paraId="2217C95F" w14:textId="77777777" w:rsidR="00CC626A" w:rsidRDefault="00CC626A">
      <w:pPr>
        <w:kinsoku w:val="0"/>
        <w:overflowPunct w:val="0"/>
        <w:autoSpaceDE/>
        <w:autoSpaceDN/>
        <w:adjustRightInd/>
        <w:spacing w:before="240" w:line="277" w:lineRule="exact"/>
        <w:ind w:left="720"/>
        <w:textAlignment w:val="baseline"/>
        <w:rPr>
          <w:rFonts w:ascii="Arial" w:hAnsi="Arial"/>
          <w:sz w:val="24"/>
        </w:rPr>
      </w:pPr>
      <w:r>
        <w:rPr>
          <w:rFonts w:ascii="Arial" w:hAnsi="Arial"/>
          <w:sz w:val="14"/>
          <w:vertAlign w:val="superscript"/>
        </w:rPr>
        <w:t>7</w:t>
      </w:r>
      <w:r>
        <w:rPr>
          <w:rFonts w:ascii="Arial" w:hAnsi="Arial"/>
          <w:sz w:val="24"/>
        </w:rPr>
        <w:t xml:space="preserve"> Penal Law § 265.00 (14).</w:t>
      </w:r>
    </w:p>
    <w:p w14:paraId="05950BFF" w14:textId="77777777" w:rsidR="00CC626A" w:rsidRDefault="00CC626A">
      <w:pPr>
        <w:kinsoku w:val="0"/>
        <w:overflowPunct w:val="0"/>
        <w:autoSpaceDE/>
        <w:autoSpaceDN/>
        <w:adjustRightInd/>
        <w:spacing w:before="236" w:line="277" w:lineRule="exact"/>
        <w:ind w:left="720"/>
        <w:textAlignment w:val="baseline"/>
        <w:rPr>
          <w:rFonts w:ascii="Arial" w:hAnsi="Arial"/>
          <w:sz w:val="24"/>
        </w:rPr>
      </w:pPr>
      <w:r>
        <w:rPr>
          <w:rFonts w:ascii="Arial" w:hAnsi="Arial"/>
          <w:sz w:val="14"/>
          <w:vertAlign w:val="superscript"/>
        </w:rPr>
        <w:t>8</w:t>
      </w:r>
      <w:r>
        <w:rPr>
          <w:rFonts w:ascii="Arial" w:hAnsi="Arial"/>
          <w:sz w:val="24"/>
        </w:rPr>
        <w:t xml:space="preserve"> Penal Law § 265.00 (15-b).</w:t>
      </w:r>
    </w:p>
    <w:p w14:paraId="41F9D7E1" w14:textId="77777777" w:rsidR="00CC626A" w:rsidRDefault="00CC626A">
      <w:pPr>
        <w:kinsoku w:val="0"/>
        <w:overflowPunct w:val="0"/>
        <w:autoSpaceDE/>
        <w:autoSpaceDN/>
        <w:adjustRightInd/>
        <w:spacing w:before="246" w:line="277" w:lineRule="exact"/>
        <w:ind w:firstLine="720"/>
        <w:jc w:val="both"/>
        <w:textAlignment w:val="baseline"/>
        <w:rPr>
          <w:rFonts w:ascii="Arial" w:hAnsi="Arial"/>
          <w:sz w:val="24"/>
        </w:rPr>
      </w:pPr>
      <w:r>
        <w:rPr>
          <w:rFonts w:ascii="Arial" w:hAnsi="Arial"/>
          <w:sz w:val="14"/>
          <w:vertAlign w:val="superscript"/>
        </w:rPr>
        <w:t>9</w:t>
      </w:r>
      <w:r>
        <w:rPr>
          <w:rFonts w:ascii="Arial" w:hAnsi="Arial"/>
          <w:sz w:val="24"/>
        </w:rPr>
        <w:t xml:space="preserve"> Penal Law § 10.00 (8). Where constructive possession is alleged, or where the People rely on a statutory presumption of possession, insert the appropriate instruction from the "Additional Charges" section at the end of this chapter.</w:t>
      </w:r>
    </w:p>
    <w:p w14:paraId="28DBACF4" w14:textId="77777777" w:rsidR="00CC626A" w:rsidRDefault="00CC626A">
      <w:pPr>
        <w:kinsoku w:val="0"/>
        <w:overflowPunct w:val="0"/>
        <w:autoSpaceDE/>
        <w:autoSpaceDN/>
        <w:adjustRightInd/>
        <w:spacing w:before="232" w:line="277" w:lineRule="exact"/>
        <w:ind w:left="720"/>
        <w:textAlignment w:val="baseline"/>
        <w:rPr>
          <w:rFonts w:ascii="Arial" w:hAnsi="Arial"/>
          <w:sz w:val="24"/>
        </w:rPr>
      </w:pPr>
      <w:r>
        <w:rPr>
          <w:rFonts w:ascii="Arial" w:hAnsi="Arial"/>
          <w:sz w:val="14"/>
          <w:vertAlign w:val="superscript"/>
        </w:rPr>
        <w:t>10</w:t>
      </w:r>
      <w:r>
        <w:rPr>
          <w:rFonts w:ascii="Arial" w:hAnsi="Arial"/>
          <w:sz w:val="24"/>
        </w:rPr>
        <w:t xml:space="preserve"> Penal Law § 15.05 (2).</w:t>
      </w:r>
    </w:p>
    <w:p w14:paraId="0E86DACB" w14:textId="77777777" w:rsidR="00CC626A" w:rsidRDefault="00CC626A">
      <w:pPr>
        <w:widowControl/>
        <w:rPr>
          <w:sz w:val="24"/>
        </w:rPr>
        <w:sectPr w:rsidR="00CC626A">
          <w:pgSz w:w="12240" w:h="15840"/>
          <w:pgMar w:top="1040" w:right="2134" w:bottom="908" w:left="2140" w:header="720" w:footer="1114" w:gutter="0"/>
          <w:cols w:space="720"/>
          <w:noEndnote/>
        </w:sectPr>
      </w:pPr>
    </w:p>
    <w:p w14:paraId="66846287" w14:textId="77777777" w:rsidR="00CC626A" w:rsidRDefault="00CC626A">
      <w:pPr>
        <w:kinsoku w:val="0"/>
        <w:overflowPunct w:val="0"/>
        <w:autoSpaceDE/>
        <w:autoSpaceDN/>
        <w:adjustRightInd/>
        <w:spacing w:line="325" w:lineRule="exact"/>
        <w:ind w:firstLine="720"/>
        <w:jc w:val="both"/>
        <w:textAlignment w:val="baseline"/>
        <w:rPr>
          <w:rFonts w:ascii="Arial" w:hAnsi="Arial"/>
          <w:spacing w:val="-3"/>
          <w:sz w:val="28"/>
        </w:rPr>
      </w:pPr>
      <w:r>
        <w:rPr>
          <w:rFonts w:ascii="Arial" w:hAnsi="Arial"/>
          <w:spacing w:val="-3"/>
          <w:sz w:val="28"/>
        </w:rPr>
        <w:lastRenderedPageBreak/>
        <w:t>In order for you to find the defendant guilty of this crime, the People are required to prove, from all of the evidence in the case, beyond a reasonable doubt, both of the following two elements:</w:t>
      </w:r>
    </w:p>
    <w:p w14:paraId="7FC4CB80" w14:textId="77777777" w:rsidR="00CC626A" w:rsidRDefault="00CC626A">
      <w:pPr>
        <w:numPr>
          <w:ilvl w:val="0"/>
          <w:numId w:val="1"/>
        </w:numPr>
        <w:kinsoku w:val="0"/>
        <w:overflowPunct w:val="0"/>
        <w:autoSpaceDE/>
        <w:autoSpaceDN/>
        <w:adjustRightInd/>
        <w:spacing w:before="331" w:line="324" w:lineRule="exact"/>
        <w:jc w:val="both"/>
        <w:textAlignment w:val="baseline"/>
        <w:rPr>
          <w:rFonts w:ascii="Arial" w:hAnsi="Arial"/>
          <w:sz w:val="28"/>
        </w:rPr>
      </w:pPr>
      <w:r>
        <w:rPr>
          <w:rFonts w:ascii="Arial" w:hAnsi="Arial"/>
          <w:sz w:val="28"/>
        </w:rPr>
        <w:t xml:space="preserve">That on or about </w:t>
      </w:r>
      <w:r>
        <w:rPr>
          <w:rFonts w:ascii="Arial" w:hAnsi="Arial"/>
          <w:sz w:val="28"/>
          <w:u w:val="single"/>
        </w:rPr>
        <w:t>(</w:t>
      </w:r>
      <w:r>
        <w:rPr>
          <w:rFonts w:ascii="Arial" w:hAnsi="Arial"/>
          <w:i/>
          <w:sz w:val="28"/>
          <w:u w:val="single"/>
        </w:rPr>
        <w:t>date</w:t>
      </w:r>
      <w:r>
        <w:rPr>
          <w:rFonts w:ascii="Arial" w:hAnsi="Arial"/>
          <w:sz w:val="28"/>
          <w:u w:val="single"/>
        </w:rPr>
        <w:t>)</w:t>
      </w:r>
      <w:r>
        <w:rPr>
          <w:rFonts w:ascii="Arial" w:hAnsi="Arial"/>
          <w:sz w:val="28"/>
        </w:rPr>
        <w:t xml:space="preserve">, in the County of </w:t>
      </w:r>
      <w:r>
        <w:rPr>
          <w:rFonts w:ascii="Arial" w:hAnsi="Arial"/>
          <w:sz w:val="28"/>
          <w:u w:val="single"/>
        </w:rPr>
        <w:t>(</w:t>
      </w:r>
      <w:r>
        <w:rPr>
          <w:rFonts w:ascii="Arial" w:hAnsi="Arial"/>
          <w:i/>
          <w:sz w:val="28"/>
          <w:u w:val="single"/>
        </w:rPr>
        <w:t>County</w:t>
      </w:r>
      <w:r>
        <w:rPr>
          <w:rFonts w:ascii="Arial" w:hAnsi="Arial"/>
          <w:sz w:val="28"/>
          <w:u w:val="single"/>
        </w:rPr>
        <w:t>)</w:t>
      </w:r>
      <w:r>
        <w:rPr>
          <w:rFonts w:ascii="Arial" w:hAnsi="Arial"/>
          <w:sz w:val="28"/>
        </w:rPr>
        <w:t xml:space="preserve">, the defendant, </w:t>
      </w:r>
      <w:r>
        <w:rPr>
          <w:rFonts w:ascii="Arial" w:hAnsi="Arial"/>
          <w:sz w:val="28"/>
          <w:u w:val="single"/>
        </w:rPr>
        <w:t>(</w:t>
      </w:r>
      <w:r>
        <w:rPr>
          <w:rFonts w:ascii="Arial" w:hAnsi="Arial"/>
          <w:i/>
          <w:sz w:val="28"/>
          <w:u w:val="single"/>
        </w:rPr>
        <w:t>defendant's name</w:t>
      </w:r>
      <w:r>
        <w:rPr>
          <w:rFonts w:ascii="Arial" w:hAnsi="Arial"/>
          <w:sz w:val="28"/>
          <w:u w:val="single"/>
        </w:rPr>
        <w:t>)</w:t>
      </w:r>
      <w:r>
        <w:rPr>
          <w:rFonts w:ascii="Arial" w:hAnsi="Arial"/>
          <w:sz w:val="28"/>
        </w:rPr>
        <w:t xml:space="preserve">, possessed </w:t>
      </w:r>
      <w:r>
        <w:rPr>
          <w:rFonts w:ascii="Arial" w:hAnsi="Arial"/>
          <w:sz w:val="28"/>
          <w:u w:val="single"/>
        </w:rPr>
        <w:t>(</w:t>
      </w:r>
      <w:r>
        <w:rPr>
          <w:rFonts w:ascii="Arial" w:hAnsi="Arial"/>
          <w:i/>
          <w:sz w:val="28"/>
          <w:u w:val="single"/>
        </w:rPr>
        <w:t>specify</w:t>
      </w:r>
      <w:r>
        <w:rPr>
          <w:rFonts w:ascii="Arial" w:hAnsi="Arial"/>
          <w:sz w:val="28"/>
          <w:u w:val="single"/>
        </w:rPr>
        <w:t>)</w:t>
      </w:r>
      <w:r>
        <w:rPr>
          <w:rFonts w:ascii="Arial" w:hAnsi="Arial"/>
          <w:sz w:val="28"/>
        </w:rPr>
        <w:t>; and</w:t>
      </w:r>
    </w:p>
    <w:p w14:paraId="3BBFF45F" w14:textId="77777777" w:rsidR="00CC626A" w:rsidRDefault="00CC626A">
      <w:pPr>
        <w:numPr>
          <w:ilvl w:val="0"/>
          <w:numId w:val="1"/>
        </w:numPr>
        <w:kinsoku w:val="0"/>
        <w:overflowPunct w:val="0"/>
        <w:autoSpaceDE/>
        <w:autoSpaceDN/>
        <w:adjustRightInd/>
        <w:spacing w:before="321" w:line="321" w:lineRule="exact"/>
        <w:jc w:val="both"/>
        <w:textAlignment w:val="baseline"/>
        <w:rPr>
          <w:rFonts w:ascii="Arial" w:hAnsi="Arial"/>
          <w:sz w:val="28"/>
        </w:rPr>
      </w:pPr>
      <w:r>
        <w:rPr>
          <w:rFonts w:ascii="Arial" w:hAnsi="Arial"/>
          <w:sz w:val="28"/>
        </w:rPr>
        <w:t xml:space="preserve">That the defendant knowingly possessed </w:t>
      </w:r>
      <w:r>
        <w:rPr>
          <w:rFonts w:ascii="Arial" w:hAnsi="Arial"/>
          <w:i/>
          <w:sz w:val="28"/>
          <w:u w:val="single"/>
        </w:rPr>
        <w:t>(specify</w:t>
      </w:r>
      <w:r>
        <w:rPr>
          <w:rFonts w:ascii="Arial" w:hAnsi="Arial"/>
          <w:sz w:val="28"/>
        </w:rPr>
        <w:t>).</w:t>
      </w:r>
    </w:p>
    <w:p w14:paraId="4E0EB88D" w14:textId="77777777" w:rsidR="00CC626A" w:rsidRDefault="00CC626A">
      <w:pPr>
        <w:kinsoku w:val="0"/>
        <w:overflowPunct w:val="0"/>
        <w:autoSpaceDE/>
        <w:autoSpaceDN/>
        <w:adjustRightInd/>
        <w:spacing w:before="317" w:line="326" w:lineRule="exact"/>
        <w:ind w:firstLine="720"/>
        <w:jc w:val="both"/>
        <w:textAlignment w:val="baseline"/>
        <w:rPr>
          <w:rFonts w:ascii="Arial" w:hAnsi="Arial"/>
          <w:sz w:val="28"/>
        </w:rPr>
      </w:pPr>
      <w:r>
        <w:rPr>
          <w:rFonts w:ascii="Arial" w:hAnsi="Arial"/>
          <w:sz w:val="28"/>
        </w:rPr>
        <w:t>If you find the People have proven beyond a reasonable doubt both of those elements, you must find the defendant guilty of this crime.</w:t>
      </w:r>
    </w:p>
    <w:p w14:paraId="25CAE379" w14:textId="77777777" w:rsidR="00CC626A" w:rsidRDefault="00CC626A">
      <w:pPr>
        <w:kinsoku w:val="0"/>
        <w:overflowPunct w:val="0"/>
        <w:autoSpaceDE/>
        <w:autoSpaceDN/>
        <w:adjustRightInd/>
        <w:spacing w:before="318" w:line="326" w:lineRule="exact"/>
        <w:ind w:firstLine="720"/>
        <w:jc w:val="both"/>
        <w:textAlignment w:val="baseline"/>
        <w:rPr>
          <w:rFonts w:ascii="Arial" w:hAnsi="Arial"/>
          <w:spacing w:val="-3"/>
          <w:sz w:val="28"/>
        </w:rPr>
      </w:pPr>
      <w:r>
        <w:rPr>
          <w:rFonts w:ascii="Arial" w:hAnsi="Arial"/>
          <w:spacing w:val="-3"/>
          <w:sz w:val="28"/>
        </w:rPr>
        <w:t>If you find the People have not proven beyond a reasonable doubt either one or both of those elements, you must find the defendant not guilty of this crime</w:t>
      </w:r>
    </w:p>
    <w:sectPr w:rsidR="00CC626A" w:rsidSect="00CC626A">
      <w:pgSz w:w="12240" w:h="15840"/>
      <w:pgMar w:top="1080" w:right="2132" w:bottom="908" w:left="2142" w:header="720" w:footer="11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F7F9" w14:textId="77777777" w:rsidR="0043123F" w:rsidRDefault="0043123F" w:rsidP="00CC626A">
      <w:r>
        <w:separator/>
      </w:r>
    </w:p>
  </w:endnote>
  <w:endnote w:type="continuationSeparator" w:id="0">
    <w:p w14:paraId="6347F23C" w14:textId="77777777" w:rsidR="0043123F" w:rsidRDefault="0043123F" w:rsidP="00CC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344B" w14:textId="77777777" w:rsidR="00CC626A" w:rsidRDefault="00CC626A">
    <w:pPr>
      <w:keepNext/>
      <w:keepLines/>
      <w:tabs>
        <w:tab w:val="left" w:pos="3835"/>
      </w:tabs>
      <w:kinsoku w:val="0"/>
      <w:overflowPunct w:val="0"/>
      <w:autoSpaceDE/>
      <w:autoSpaceDN/>
      <w:adjustRightInd/>
      <w:spacing w:line="229"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4</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C051" w14:textId="77777777" w:rsidR="0043123F" w:rsidRDefault="0043123F" w:rsidP="00CC626A">
      <w:r>
        <w:separator/>
      </w:r>
    </w:p>
  </w:footnote>
  <w:footnote w:type="continuationSeparator" w:id="0">
    <w:p w14:paraId="16B0F7FF" w14:textId="77777777" w:rsidR="0043123F" w:rsidRDefault="0043123F" w:rsidP="00CC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46CA"/>
    <w:multiLevelType w:val="singleLevel"/>
    <w:tmpl w:val="6653EBC3"/>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A"/>
    <w:rsid w:val="00075662"/>
    <w:rsid w:val="0043123F"/>
    <w:rsid w:val="00C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02CEE"/>
  <w14:defaultImageDpi w14:val="0"/>
  <w15:docId w15:val="{A1820DAA-7C1C-4EDD-B6D7-5E48F823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2019-06-01T06:31:00Z</dcterms:created>
  <dcterms:modified xsi:type="dcterms:W3CDTF">2019-06-01T06:31:00Z</dcterms:modified>
</cp:coreProperties>
</file>