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FD39" w14:textId="77777777" w:rsidR="00E905EF" w:rsidRPr="009F03AA" w:rsidRDefault="00E905EF">
      <w:pPr>
        <w:kinsoku w:val="0"/>
        <w:overflowPunct w:val="0"/>
        <w:autoSpaceDE/>
        <w:autoSpaceDN/>
        <w:adjustRightInd/>
        <w:spacing w:before="18" w:line="319" w:lineRule="exact"/>
        <w:jc w:val="center"/>
        <w:textAlignment w:val="baseline"/>
        <w:rPr>
          <w:rFonts w:ascii="Arial" w:hAnsi="Arial" w:cs="Arial"/>
          <w:b/>
          <w:sz w:val="28"/>
          <w:szCs w:val="28"/>
        </w:rPr>
      </w:pPr>
      <w:r w:rsidRPr="009F03AA">
        <w:rPr>
          <w:rFonts w:ascii="Arial" w:hAnsi="Arial" w:cs="Arial"/>
          <w:b/>
          <w:sz w:val="28"/>
          <w:szCs w:val="28"/>
        </w:rPr>
        <w:t>GRAND JURY IMPANELMENT INSTRUCTION</w:t>
      </w:r>
    </w:p>
    <w:p w14:paraId="63503B69" w14:textId="666F6D00" w:rsidR="00E905EF" w:rsidRPr="009F03AA" w:rsidRDefault="00E905EF">
      <w:pPr>
        <w:kinsoku w:val="0"/>
        <w:overflowPunct w:val="0"/>
        <w:autoSpaceDE/>
        <w:autoSpaceDN/>
        <w:adjustRightInd/>
        <w:spacing w:before="2" w:line="247" w:lineRule="exact"/>
        <w:jc w:val="center"/>
        <w:textAlignment w:val="baseline"/>
        <w:rPr>
          <w:rFonts w:ascii="Arial" w:hAnsi="Arial" w:cs="Arial"/>
          <w:sz w:val="28"/>
          <w:szCs w:val="28"/>
        </w:rPr>
      </w:pPr>
      <w:r w:rsidRPr="009F03AA">
        <w:rPr>
          <w:rFonts w:ascii="Arial" w:hAnsi="Arial" w:cs="Arial"/>
          <w:sz w:val="28"/>
          <w:szCs w:val="28"/>
        </w:rPr>
        <w:t>(</w:t>
      </w:r>
      <w:r w:rsidR="00DE5031" w:rsidRPr="009F03AA">
        <w:rPr>
          <w:rFonts w:ascii="Arial" w:hAnsi="Arial" w:cs="Arial"/>
          <w:sz w:val="28"/>
          <w:szCs w:val="28"/>
        </w:rPr>
        <w:t xml:space="preserve">See endnote one for </w:t>
      </w:r>
      <w:r w:rsidR="002A75CB" w:rsidRPr="009F03AA">
        <w:rPr>
          <w:rFonts w:ascii="Arial" w:hAnsi="Arial" w:cs="Arial"/>
          <w:sz w:val="28"/>
          <w:szCs w:val="28"/>
        </w:rPr>
        <w:t xml:space="preserve">the history of </w:t>
      </w:r>
      <w:r w:rsidR="00DE5031" w:rsidRPr="009F03AA">
        <w:rPr>
          <w:rFonts w:ascii="Arial" w:hAnsi="Arial" w:cs="Arial"/>
          <w:sz w:val="28"/>
          <w:szCs w:val="28"/>
        </w:rPr>
        <w:t>r</w:t>
      </w:r>
      <w:r w:rsidRPr="009F03AA">
        <w:rPr>
          <w:rFonts w:ascii="Arial" w:hAnsi="Arial" w:cs="Arial"/>
          <w:sz w:val="28"/>
          <w:szCs w:val="28"/>
        </w:rPr>
        <w:t>evis</w:t>
      </w:r>
      <w:r w:rsidR="00DE5031" w:rsidRPr="009F03AA">
        <w:rPr>
          <w:rFonts w:ascii="Arial" w:hAnsi="Arial" w:cs="Arial"/>
          <w:sz w:val="28"/>
          <w:szCs w:val="28"/>
        </w:rPr>
        <w:t>ion</w:t>
      </w:r>
      <w:r w:rsidR="002A75CB" w:rsidRPr="009F03AA">
        <w:rPr>
          <w:rFonts w:ascii="Arial" w:hAnsi="Arial" w:cs="Arial"/>
          <w:sz w:val="28"/>
          <w:szCs w:val="28"/>
        </w:rPr>
        <w:t>s</w:t>
      </w:r>
      <w:r w:rsidR="00DE5031" w:rsidRPr="009F03AA">
        <w:rPr>
          <w:rFonts w:ascii="Arial" w:hAnsi="Arial" w:cs="Arial"/>
          <w:sz w:val="28"/>
          <w:szCs w:val="28"/>
        </w:rPr>
        <w:t xml:space="preserve">) </w:t>
      </w:r>
      <w:r w:rsidRPr="009F03AA">
        <w:rPr>
          <w:rFonts w:ascii="Arial" w:hAnsi="Arial" w:cs="Arial"/>
          <w:sz w:val="28"/>
          <w:szCs w:val="28"/>
          <w:vertAlign w:val="superscript"/>
        </w:rPr>
        <w:t>1</w:t>
      </w:r>
      <w:r w:rsidR="00DE5031" w:rsidRPr="009F03AA">
        <w:rPr>
          <w:rFonts w:ascii="Arial" w:hAnsi="Arial" w:cs="Arial"/>
          <w:sz w:val="28"/>
          <w:szCs w:val="28"/>
          <w:vertAlign w:val="superscript"/>
        </w:rPr>
        <w:t xml:space="preserve"> </w:t>
      </w:r>
    </w:p>
    <w:p w14:paraId="180424D5" w14:textId="0C8C4129" w:rsidR="00E905EF" w:rsidRPr="009F03AA" w:rsidRDefault="00E905EF">
      <w:pPr>
        <w:kinsoku w:val="0"/>
        <w:overflowPunct w:val="0"/>
        <w:autoSpaceDE/>
        <w:autoSpaceDN/>
        <w:adjustRightInd/>
        <w:spacing w:before="332" w:line="324" w:lineRule="exact"/>
        <w:ind w:firstLine="720"/>
        <w:jc w:val="both"/>
        <w:textAlignment w:val="baseline"/>
        <w:rPr>
          <w:rFonts w:ascii="Arial" w:hAnsi="Arial" w:cs="Arial"/>
          <w:sz w:val="28"/>
          <w:szCs w:val="28"/>
        </w:rPr>
      </w:pPr>
      <w:r w:rsidRPr="009F03AA">
        <w:rPr>
          <w:rFonts w:ascii="Arial" w:hAnsi="Arial" w:cs="Arial"/>
          <w:sz w:val="28"/>
          <w:szCs w:val="28"/>
        </w:rPr>
        <w:t>Members of the grand jury, welcome to the (</w:t>
      </w:r>
      <w:r w:rsidRPr="009F03AA">
        <w:rPr>
          <w:rFonts w:ascii="Arial" w:hAnsi="Arial" w:cs="Arial"/>
          <w:i/>
          <w:sz w:val="28"/>
          <w:szCs w:val="28"/>
          <w:u w:val="single"/>
        </w:rPr>
        <w:t>specify</w:t>
      </w:r>
      <w:r w:rsidRPr="009F03AA">
        <w:rPr>
          <w:rFonts w:ascii="Arial" w:hAnsi="Arial" w:cs="Arial"/>
          <w:sz w:val="28"/>
          <w:szCs w:val="28"/>
        </w:rPr>
        <w:t>) court of (</w:t>
      </w:r>
      <w:r w:rsidRPr="009F03AA">
        <w:rPr>
          <w:rFonts w:ascii="Arial" w:hAnsi="Arial" w:cs="Arial"/>
          <w:i/>
          <w:sz w:val="28"/>
          <w:szCs w:val="28"/>
          <w:u w:val="single"/>
        </w:rPr>
        <w:t>specify</w:t>
      </w:r>
      <w:r w:rsidRPr="009F03AA">
        <w:rPr>
          <w:rFonts w:ascii="Arial" w:hAnsi="Arial" w:cs="Arial"/>
          <w:sz w:val="28"/>
          <w:szCs w:val="28"/>
        </w:rPr>
        <w:t>) county. I want to thank each of you for the service you are about to perform. It</w:t>
      </w:r>
      <w:r w:rsidR="00DE5031" w:rsidRPr="009F03AA">
        <w:rPr>
          <w:rFonts w:ascii="Arial" w:hAnsi="Arial" w:cs="Arial"/>
          <w:sz w:val="28"/>
          <w:szCs w:val="28"/>
        </w:rPr>
        <w:t xml:space="preserve"> is</w:t>
      </w:r>
      <w:r w:rsidRPr="009F03AA">
        <w:rPr>
          <w:rFonts w:ascii="Arial" w:hAnsi="Arial" w:cs="Arial"/>
          <w:sz w:val="28"/>
          <w:szCs w:val="28"/>
        </w:rPr>
        <w:t xml:space="preserve"> a service that citizens of this state have performed for hundreds of years.</w:t>
      </w:r>
    </w:p>
    <w:p w14:paraId="5F944E43" w14:textId="2EA010A8" w:rsidR="00E905EF" w:rsidRPr="009F03AA" w:rsidRDefault="00E905EF" w:rsidP="00DE5031">
      <w:pPr>
        <w:kinsoku w:val="0"/>
        <w:overflowPunct w:val="0"/>
        <w:autoSpaceDE/>
        <w:autoSpaceDN/>
        <w:adjustRightInd/>
        <w:spacing w:before="321" w:line="324" w:lineRule="exact"/>
        <w:ind w:firstLine="720"/>
        <w:jc w:val="both"/>
        <w:textAlignment w:val="baseline"/>
        <w:rPr>
          <w:rFonts w:ascii="Arial" w:hAnsi="Arial" w:cs="Arial"/>
          <w:sz w:val="28"/>
          <w:szCs w:val="28"/>
        </w:rPr>
      </w:pPr>
      <w:r w:rsidRPr="009F03AA">
        <w:rPr>
          <w:rFonts w:ascii="Arial" w:hAnsi="Arial" w:cs="Arial"/>
          <w:sz w:val="28"/>
          <w:szCs w:val="28"/>
        </w:rPr>
        <w:t>At this time, I will instruct you on the function of the grand jury and the nature of the responsibilities you are about to</w:t>
      </w:r>
      <w:r w:rsidR="00DE5031" w:rsidRPr="009F03AA">
        <w:rPr>
          <w:rFonts w:ascii="Arial" w:hAnsi="Arial" w:cs="Arial"/>
          <w:sz w:val="28"/>
          <w:szCs w:val="28"/>
        </w:rPr>
        <w:t xml:space="preserve"> </w:t>
      </w:r>
      <w:r w:rsidRPr="009F03AA">
        <w:rPr>
          <w:rFonts w:ascii="Arial" w:hAnsi="Arial" w:cs="Arial"/>
          <w:sz w:val="28"/>
          <w:szCs w:val="28"/>
        </w:rPr>
        <w:t>undertake.</w:t>
      </w:r>
      <w:r w:rsidRPr="009F03AA">
        <w:rPr>
          <w:rFonts w:ascii="Arial" w:hAnsi="Arial" w:cs="Arial"/>
          <w:sz w:val="28"/>
          <w:szCs w:val="28"/>
        </w:rPr>
        <w:tab/>
      </w:r>
      <w:r w:rsidR="00DE5031" w:rsidRPr="009F03AA">
        <w:rPr>
          <w:rFonts w:ascii="Arial" w:hAnsi="Arial" w:cs="Arial"/>
          <w:sz w:val="28"/>
          <w:szCs w:val="28"/>
        </w:rPr>
        <w:t xml:space="preserve"> And </w:t>
      </w:r>
      <w:r w:rsidRPr="009F03AA">
        <w:rPr>
          <w:rFonts w:ascii="Arial" w:hAnsi="Arial" w:cs="Arial"/>
          <w:sz w:val="28"/>
          <w:szCs w:val="28"/>
        </w:rPr>
        <w:t>I will explain the law relating to the proper</w:t>
      </w:r>
      <w:r w:rsidR="005913DC" w:rsidRPr="009F03AA">
        <w:rPr>
          <w:rFonts w:ascii="Arial" w:hAnsi="Arial" w:cs="Arial"/>
          <w:sz w:val="28"/>
          <w:szCs w:val="28"/>
        </w:rPr>
        <w:t xml:space="preserve"> </w:t>
      </w:r>
      <w:r w:rsidRPr="009F03AA">
        <w:rPr>
          <w:rFonts w:ascii="Arial" w:hAnsi="Arial" w:cs="Arial"/>
          <w:sz w:val="28"/>
          <w:szCs w:val="28"/>
        </w:rPr>
        <w:t>performance of your duties.</w:t>
      </w:r>
    </w:p>
    <w:p w14:paraId="578B5AD9" w14:textId="66E82C74" w:rsidR="00E905EF" w:rsidRPr="009F03AA" w:rsidRDefault="00E905EF">
      <w:pPr>
        <w:kinsoku w:val="0"/>
        <w:overflowPunct w:val="0"/>
        <w:autoSpaceDE/>
        <w:autoSpaceDN/>
        <w:adjustRightInd/>
        <w:spacing w:before="320" w:line="324" w:lineRule="exact"/>
        <w:ind w:firstLine="720"/>
        <w:jc w:val="both"/>
        <w:textAlignment w:val="baseline"/>
        <w:rPr>
          <w:rFonts w:ascii="Arial" w:hAnsi="Arial" w:cs="Arial"/>
          <w:sz w:val="28"/>
          <w:szCs w:val="28"/>
        </w:rPr>
      </w:pPr>
      <w:r w:rsidRPr="009F03AA">
        <w:rPr>
          <w:rFonts w:ascii="Arial" w:hAnsi="Arial" w:cs="Arial"/>
          <w:sz w:val="28"/>
          <w:szCs w:val="28"/>
        </w:rPr>
        <w:t xml:space="preserve">Each of you </w:t>
      </w:r>
      <w:r w:rsidR="00DE5031" w:rsidRPr="009F03AA">
        <w:rPr>
          <w:rFonts w:ascii="Arial" w:hAnsi="Arial" w:cs="Arial"/>
          <w:sz w:val="28"/>
          <w:szCs w:val="28"/>
        </w:rPr>
        <w:t>[</w:t>
      </w:r>
      <w:r w:rsidRPr="009F03AA">
        <w:rPr>
          <w:rFonts w:ascii="Arial" w:hAnsi="Arial" w:cs="Arial"/>
          <w:sz w:val="28"/>
          <w:szCs w:val="28"/>
        </w:rPr>
        <w:t>has received / will receive</w:t>
      </w:r>
      <w:r w:rsidR="00DE5031" w:rsidRPr="009F03AA">
        <w:rPr>
          <w:rFonts w:ascii="Arial" w:hAnsi="Arial" w:cs="Arial"/>
          <w:sz w:val="28"/>
          <w:szCs w:val="28"/>
        </w:rPr>
        <w:t>]</w:t>
      </w:r>
      <w:r w:rsidRPr="009F03AA">
        <w:rPr>
          <w:rFonts w:ascii="Arial" w:hAnsi="Arial" w:cs="Arial"/>
          <w:sz w:val="28"/>
          <w:szCs w:val="28"/>
        </w:rPr>
        <w:t xml:space="preserve"> a printed copy of the provisions of New York's criminal procedure law that deal with the grand jury and its proceedings.</w:t>
      </w:r>
      <w:r w:rsidRPr="009F03AA">
        <w:rPr>
          <w:rFonts w:ascii="Arial" w:hAnsi="Arial" w:cs="Arial"/>
          <w:sz w:val="28"/>
          <w:szCs w:val="28"/>
          <w:vertAlign w:val="superscript"/>
        </w:rPr>
        <w:t>2</w:t>
      </w:r>
    </w:p>
    <w:p w14:paraId="18291000" w14:textId="77777777" w:rsidR="00E905EF" w:rsidRPr="009F03AA" w:rsidRDefault="00E905EF">
      <w:pPr>
        <w:kinsoku w:val="0"/>
        <w:overflowPunct w:val="0"/>
        <w:autoSpaceDE/>
        <w:autoSpaceDN/>
        <w:adjustRightInd/>
        <w:spacing w:before="321" w:line="324" w:lineRule="exact"/>
        <w:ind w:firstLine="720"/>
        <w:jc w:val="both"/>
        <w:textAlignment w:val="baseline"/>
        <w:rPr>
          <w:rFonts w:ascii="Arial" w:hAnsi="Arial" w:cs="Arial"/>
          <w:sz w:val="28"/>
          <w:szCs w:val="28"/>
        </w:rPr>
      </w:pPr>
      <w:r w:rsidRPr="009F03AA">
        <w:rPr>
          <w:rFonts w:ascii="Arial" w:hAnsi="Arial" w:cs="Arial"/>
          <w:sz w:val="28"/>
          <w:szCs w:val="28"/>
        </w:rPr>
        <w:t>A grand jury is a part of this court. Its primary function is to hear and examine evidence concerning criminal offenses, and then to determine whether a person should be charged with the commission of an offense and face trial for it. The grand jury may also examine evidence of misconduct in public office, whether criminal or otherwise.</w:t>
      </w:r>
      <w:r w:rsidRPr="009F03AA">
        <w:rPr>
          <w:rFonts w:ascii="Arial" w:hAnsi="Arial" w:cs="Arial"/>
          <w:sz w:val="28"/>
          <w:szCs w:val="28"/>
          <w:vertAlign w:val="superscript"/>
        </w:rPr>
        <w:t>3</w:t>
      </w:r>
    </w:p>
    <w:p w14:paraId="7A578951" w14:textId="77777777" w:rsidR="00E905EF" w:rsidRPr="009F03AA" w:rsidRDefault="00E905EF">
      <w:pPr>
        <w:kinsoku w:val="0"/>
        <w:overflowPunct w:val="0"/>
        <w:autoSpaceDE/>
        <w:autoSpaceDN/>
        <w:adjustRightInd/>
        <w:spacing w:before="323" w:line="324" w:lineRule="exact"/>
        <w:ind w:firstLine="720"/>
        <w:jc w:val="both"/>
        <w:textAlignment w:val="baseline"/>
        <w:rPr>
          <w:rFonts w:ascii="Arial" w:hAnsi="Arial" w:cs="Arial"/>
          <w:sz w:val="28"/>
          <w:szCs w:val="28"/>
        </w:rPr>
      </w:pPr>
      <w:r w:rsidRPr="009F03AA">
        <w:rPr>
          <w:rFonts w:ascii="Arial" w:hAnsi="Arial" w:cs="Arial"/>
          <w:sz w:val="28"/>
          <w:szCs w:val="28"/>
        </w:rPr>
        <w:t>This grand jury will serve from today until (</w:t>
      </w:r>
      <w:r w:rsidRPr="009F03AA">
        <w:rPr>
          <w:rFonts w:ascii="Arial" w:hAnsi="Arial" w:cs="Arial"/>
          <w:i/>
          <w:sz w:val="28"/>
          <w:szCs w:val="28"/>
          <w:u w:val="single"/>
        </w:rPr>
        <w:t>specify</w:t>
      </w:r>
      <w:r w:rsidRPr="009F03AA">
        <w:rPr>
          <w:rFonts w:ascii="Arial" w:hAnsi="Arial" w:cs="Arial"/>
          <w:sz w:val="28"/>
          <w:szCs w:val="28"/>
        </w:rPr>
        <w:t>). The court may extend that period if both the grand jury and the prosecutor declare that the grand jury has not completed or will be unable to complete pending business before the date of its scheduled discharge.</w:t>
      </w:r>
      <w:r w:rsidRPr="009F03AA">
        <w:rPr>
          <w:rFonts w:ascii="Arial" w:hAnsi="Arial" w:cs="Arial"/>
          <w:sz w:val="28"/>
          <w:szCs w:val="28"/>
          <w:vertAlign w:val="superscript"/>
        </w:rPr>
        <w:t>4</w:t>
      </w:r>
    </w:p>
    <w:p w14:paraId="0B3BE6E9" w14:textId="77777777" w:rsidR="00E905EF" w:rsidRPr="009F03AA" w:rsidRDefault="00E905EF">
      <w:pPr>
        <w:kinsoku w:val="0"/>
        <w:overflowPunct w:val="0"/>
        <w:autoSpaceDE/>
        <w:autoSpaceDN/>
        <w:adjustRightInd/>
        <w:spacing w:before="335" w:line="324" w:lineRule="exact"/>
        <w:ind w:firstLine="720"/>
        <w:jc w:val="both"/>
        <w:textAlignment w:val="baseline"/>
        <w:rPr>
          <w:rFonts w:ascii="Arial" w:hAnsi="Arial" w:cs="Arial"/>
          <w:spacing w:val="-1"/>
          <w:sz w:val="28"/>
          <w:szCs w:val="28"/>
        </w:rPr>
      </w:pPr>
      <w:r w:rsidRPr="009F03AA">
        <w:rPr>
          <w:rFonts w:ascii="Arial" w:hAnsi="Arial" w:cs="Arial"/>
          <w:spacing w:val="-1"/>
          <w:sz w:val="28"/>
          <w:szCs w:val="28"/>
        </w:rPr>
        <w:t>As a preliminary matter, the law requires that I appoint a foreperson, and someone to act in the foreperson’s place should he or she become unavailable.</w:t>
      </w:r>
      <w:r w:rsidRPr="009F03AA">
        <w:rPr>
          <w:rFonts w:ascii="Arial" w:hAnsi="Arial" w:cs="Arial"/>
          <w:spacing w:val="-1"/>
          <w:sz w:val="28"/>
          <w:szCs w:val="28"/>
          <w:vertAlign w:val="superscript"/>
        </w:rPr>
        <w:t>5</w:t>
      </w:r>
      <w:r w:rsidRPr="009F03AA">
        <w:rPr>
          <w:rFonts w:ascii="Arial" w:hAnsi="Arial" w:cs="Arial"/>
          <w:spacing w:val="-1"/>
          <w:sz w:val="28"/>
          <w:szCs w:val="28"/>
        </w:rPr>
        <w:t xml:space="preserve"> The duty of the foreperson is to chair the sessions of the grand jury, to administer oaths to witnesses, and to sign documents that reflect grand jury action.</w:t>
      </w:r>
    </w:p>
    <w:p w14:paraId="4B02A7A7" w14:textId="7383CC9D" w:rsidR="00E905EF" w:rsidRPr="009F03AA" w:rsidRDefault="00E905EF" w:rsidP="005913DC">
      <w:pPr>
        <w:kinsoku w:val="0"/>
        <w:overflowPunct w:val="0"/>
        <w:autoSpaceDE/>
        <w:autoSpaceDN/>
        <w:adjustRightInd/>
        <w:spacing w:before="321" w:line="324" w:lineRule="exact"/>
        <w:ind w:firstLine="720"/>
        <w:jc w:val="both"/>
        <w:textAlignment w:val="baseline"/>
        <w:rPr>
          <w:rFonts w:ascii="Arial" w:hAnsi="Arial" w:cs="Arial"/>
          <w:spacing w:val="-4"/>
          <w:sz w:val="28"/>
          <w:szCs w:val="28"/>
        </w:rPr>
      </w:pPr>
      <w:r w:rsidRPr="009F03AA">
        <w:rPr>
          <w:rFonts w:ascii="Arial" w:hAnsi="Arial" w:cs="Arial"/>
          <w:sz w:val="28"/>
          <w:szCs w:val="28"/>
        </w:rPr>
        <w:t>I have appointed (</w:t>
      </w:r>
      <w:r w:rsidRPr="009F03AA">
        <w:rPr>
          <w:rFonts w:ascii="Arial" w:hAnsi="Arial" w:cs="Arial"/>
          <w:i/>
          <w:sz w:val="28"/>
          <w:szCs w:val="28"/>
          <w:u w:val="single"/>
        </w:rPr>
        <w:t>specify</w:t>
      </w:r>
      <w:r w:rsidRPr="009F03AA">
        <w:rPr>
          <w:rFonts w:ascii="Arial" w:hAnsi="Arial" w:cs="Arial"/>
          <w:sz w:val="28"/>
          <w:szCs w:val="28"/>
        </w:rPr>
        <w:t>) as foreperson, and (</w:t>
      </w:r>
      <w:r w:rsidRPr="009F03AA">
        <w:rPr>
          <w:rFonts w:ascii="Arial" w:hAnsi="Arial" w:cs="Arial"/>
          <w:i/>
          <w:sz w:val="28"/>
          <w:szCs w:val="28"/>
          <w:u w:val="single"/>
        </w:rPr>
        <w:t>specify</w:t>
      </w:r>
      <w:r w:rsidRPr="009F03AA">
        <w:rPr>
          <w:rFonts w:ascii="Arial" w:hAnsi="Arial" w:cs="Arial"/>
          <w:sz w:val="28"/>
          <w:szCs w:val="28"/>
        </w:rPr>
        <w:t>) as acting foreperson.</w:t>
      </w:r>
      <w:r w:rsidR="00DE5031" w:rsidRPr="009F03AA">
        <w:rPr>
          <w:rFonts w:ascii="Arial" w:hAnsi="Arial" w:cs="Arial"/>
          <w:sz w:val="28"/>
          <w:szCs w:val="28"/>
        </w:rPr>
        <w:t xml:space="preserve"> </w:t>
      </w:r>
      <w:r w:rsidRPr="009F03AA">
        <w:rPr>
          <w:rFonts w:ascii="Arial" w:hAnsi="Arial" w:cs="Arial"/>
          <w:spacing w:val="-4"/>
          <w:sz w:val="28"/>
          <w:szCs w:val="28"/>
        </w:rPr>
        <w:t>Also, before you begin your duties, your first order of business must be to choose a secretary from among your members to keep the grand jury's records, including those relating</w:t>
      </w:r>
      <w:r w:rsidR="005913DC" w:rsidRPr="009F03AA">
        <w:rPr>
          <w:rFonts w:ascii="Arial" w:hAnsi="Arial" w:cs="Arial"/>
          <w:spacing w:val="-4"/>
          <w:sz w:val="28"/>
          <w:szCs w:val="28"/>
        </w:rPr>
        <w:t xml:space="preserve"> </w:t>
      </w:r>
      <w:r w:rsidRPr="009F03AA">
        <w:rPr>
          <w:rFonts w:ascii="Arial" w:hAnsi="Arial" w:cs="Arial"/>
          <w:sz w:val="28"/>
          <w:szCs w:val="28"/>
        </w:rPr>
        <w:t>to the attendance of the grand jurors, and the results of all grand jury votes.</w:t>
      </w:r>
      <w:r w:rsidRPr="009F03AA">
        <w:rPr>
          <w:rFonts w:ascii="Arial" w:hAnsi="Arial" w:cs="Arial"/>
          <w:sz w:val="28"/>
          <w:szCs w:val="28"/>
          <w:vertAlign w:val="superscript"/>
        </w:rPr>
        <w:t>6</w:t>
      </w:r>
    </w:p>
    <w:p w14:paraId="3FE68B35" w14:textId="77777777" w:rsidR="00E905EF" w:rsidRPr="009F03AA" w:rsidRDefault="00E905EF">
      <w:pPr>
        <w:kinsoku w:val="0"/>
        <w:overflowPunct w:val="0"/>
        <w:autoSpaceDE/>
        <w:autoSpaceDN/>
        <w:adjustRightInd/>
        <w:spacing w:before="314" w:line="325" w:lineRule="exact"/>
        <w:ind w:firstLine="720"/>
        <w:jc w:val="both"/>
        <w:textAlignment w:val="baseline"/>
        <w:rPr>
          <w:rFonts w:ascii="Arial" w:hAnsi="Arial" w:cs="Arial"/>
          <w:sz w:val="28"/>
          <w:szCs w:val="28"/>
        </w:rPr>
      </w:pPr>
      <w:r w:rsidRPr="009F03AA">
        <w:rPr>
          <w:rFonts w:ascii="Arial" w:hAnsi="Arial" w:cs="Arial"/>
          <w:sz w:val="28"/>
          <w:szCs w:val="28"/>
        </w:rPr>
        <w:lastRenderedPageBreak/>
        <w:t>Proceedings of a grand jury are not valid unless at least sixteen of its members are present.</w:t>
      </w:r>
      <w:r w:rsidRPr="009F03AA">
        <w:rPr>
          <w:rFonts w:ascii="Arial" w:hAnsi="Arial" w:cs="Arial"/>
          <w:sz w:val="28"/>
          <w:szCs w:val="28"/>
          <w:vertAlign w:val="superscript"/>
        </w:rPr>
        <w:t>7</w:t>
      </w:r>
      <w:r w:rsidRPr="009F03AA">
        <w:rPr>
          <w:rFonts w:ascii="Arial" w:hAnsi="Arial" w:cs="Arial"/>
          <w:sz w:val="28"/>
          <w:szCs w:val="28"/>
        </w:rPr>
        <w:t xml:space="preserve"> Every affirmative official action or decision taken by the grand jury requires the concurrence of at least twelve of its members who have heard the evidence.</w:t>
      </w:r>
      <w:r w:rsidRPr="009F03AA">
        <w:rPr>
          <w:rFonts w:ascii="Arial" w:hAnsi="Arial" w:cs="Arial"/>
          <w:sz w:val="28"/>
          <w:szCs w:val="28"/>
          <w:vertAlign w:val="superscript"/>
        </w:rPr>
        <w:t>8</w:t>
      </w:r>
    </w:p>
    <w:p w14:paraId="0A774C6B" w14:textId="77777777" w:rsidR="00E905EF" w:rsidRPr="009F03AA" w:rsidRDefault="00E905EF">
      <w:pPr>
        <w:kinsoku w:val="0"/>
        <w:overflowPunct w:val="0"/>
        <w:autoSpaceDE/>
        <w:autoSpaceDN/>
        <w:adjustRightInd/>
        <w:spacing w:before="331" w:line="325" w:lineRule="exact"/>
        <w:ind w:firstLine="720"/>
        <w:jc w:val="both"/>
        <w:textAlignment w:val="baseline"/>
        <w:rPr>
          <w:rFonts w:ascii="Arial" w:hAnsi="Arial" w:cs="Arial"/>
          <w:sz w:val="28"/>
          <w:szCs w:val="28"/>
        </w:rPr>
      </w:pPr>
      <w:r w:rsidRPr="009F03AA">
        <w:rPr>
          <w:rFonts w:ascii="Arial" w:hAnsi="Arial" w:cs="Arial"/>
          <w:sz w:val="28"/>
          <w:szCs w:val="28"/>
        </w:rPr>
        <w:t>There are two types of evidence in a grand jury proceeding. The principal form of evidence will be the sworn testimony of a witness. At times, there may be evidence in the form of physical objects, such as photographs, audio or video recordings, documents, and charts.</w:t>
      </w:r>
    </w:p>
    <w:p w14:paraId="1DBB6862" w14:textId="3F0C7E73" w:rsidR="00E905EF" w:rsidRPr="009F03AA" w:rsidRDefault="00E905EF">
      <w:pPr>
        <w:kinsoku w:val="0"/>
        <w:overflowPunct w:val="0"/>
        <w:autoSpaceDE/>
        <w:autoSpaceDN/>
        <w:adjustRightInd/>
        <w:spacing w:before="314" w:line="325" w:lineRule="exact"/>
        <w:ind w:firstLine="720"/>
        <w:jc w:val="both"/>
        <w:textAlignment w:val="baseline"/>
        <w:rPr>
          <w:rFonts w:ascii="Arial" w:hAnsi="Arial" w:cs="Arial"/>
          <w:sz w:val="28"/>
          <w:szCs w:val="28"/>
        </w:rPr>
      </w:pPr>
      <w:r w:rsidRPr="009F03AA">
        <w:rPr>
          <w:rFonts w:ascii="Arial" w:hAnsi="Arial" w:cs="Arial"/>
          <w:sz w:val="28"/>
          <w:szCs w:val="28"/>
        </w:rPr>
        <w:t xml:space="preserve">The prosecutor may call as a witness in a grand jury proceeding any person </w:t>
      </w:r>
      <w:r w:rsidR="00DE5031" w:rsidRPr="009F03AA">
        <w:rPr>
          <w:rFonts w:ascii="Arial" w:hAnsi="Arial" w:cs="Arial"/>
          <w:sz w:val="28"/>
          <w:szCs w:val="28"/>
        </w:rPr>
        <w:t>the prosecutor</w:t>
      </w:r>
      <w:r w:rsidRPr="009F03AA">
        <w:rPr>
          <w:rFonts w:ascii="Arial" w:hAnsi="Arial" w:cs="Arial"/>
          <w:sz w:val="28"/>
          <w:szCs w:val="28"/>
        </w:rPr>
        <w:t xml:space="preserve"> believes possesses relevant information or knowledge.</w:t>
      </w:r>
      <w:r w:rsidRPr="009F03AA">
        <w:rPr>
          <w:rFonts w:ascii="Arial" w:hAnsi="Arial" w:cs="Arial"/>
          <w:sz w:val="28"/>
          <w:szCs w:val="28"/>
          <w:vertAlign w:val="superscript"/>
        </w:rPr>
        <w:t>9</w:t>
      </w:r>
      <w:r w:rsidRPr="009F03AA">
        <w:rPr>
          <w:rFonts w:ascii="Arial" w:hAnsi="Arial" w:cs="Arial"/>
          <w:sz w:val="28"/>
          <w:szCs w:val="28"/>
        </w:rPr>
        <w:t xml:space="preserve"> </w:t>
      </w:r>
      <w:r w:rsidR="00DE5031" w:rsidRPr="009F03AA">
        <w:rPr>
          <w:rFonts w:ascii="Arial" w:hAnsi="Arial" w:cs="Arial"/>
          <w:sz w:val="28"/>
          <w:szCs w:val="28"/>
        </w:rPr>
        <w:t xml:space="preserve"> </w:t>
      </w:r>
      <w:r w:rsidRPr="009F03AA">
        <w:rPr>
          <w:rFonts w:ascii="Arial" w:hAnsi="Arial" w:cs="Arial"/>
          <w:sz w:val="28"/>
          <w:szCs w:val="28"/>
        </w:rPr>
        <w:t>Before testifying, the witness must take an oath to testify truthfully, and that oath may be administered by the foreperson or any other grand juror.</w:t>
      </w:r>
      <w:r w:rsidRPr="009F03AA">
        <w:rPr>
          <w:rFonts w:ascii="Arial" w:hAnsi="Arial" w:cs="Arial"/>
          <w:sz w:val="28"/>
          <w:szCs w:val="28"/>
          <w:vertAlign w:val="superscript"/>
        </w:rPr>
        <w:t>10</w:t>
      </w:r>
    </w:p>
    <w:p w14:paraId="39A04454" w14:textId="77777777" w:rsidR="00E905EF" w:rsidRPr="009F03AA" w:rsidRDefault="00E905EF">
      <w:pPr>
        <w:kinsoku w:val="0"/>
        <w:overflowPunct w:val="0"/>
        <w:autoSpaceDE/>
        <w:autoSpaceDN/>
        <w:adjustRightInd/>
        <w:spacing w:before="315" w:line="325" w:lineRule="exact"/>
        <w:ind w:firstLine="720"/>
        <w:jc w:val="both"/>
        <w:textAlignment w:val="baseline"/>
        <w:rPr>
          <w:rFonts w:ascii="Arial" w:hAnsi="Arial" w:cs="Arial"/>
          <w:sz w:val="28"/>
          <w:szCs w:val="28"/>
        </w:rPr>
      </w:pPr>
      <w:r w:rsidRPr="009F03AA">
        <w:rPr>
          <w:rFonts w:ascii="Arial" w:hAnsi="Arial" w:cs="Arial"/>
          <w:sz w:val="28"/>
          <w:szCs w:val="28"/>
        </w:rPr>
        <w:t>All witnesses in a grand jury proceeding must give any evidence legally requested of them regardless of any protest or belief on their part that the evidence they give may tend to incriminate them.</w:t>
      </w:r>
      <w:r w:rsidRPr="009F03AA">
        <w:rPr>
          <w:rFonts w:ascii="Arial" w:hAnsi="Arial" w:cs="Arial"/>
          <w:sz w:val="28"/>
          <w:szCs w:val="28"/>
          <w:vertAlign w:val="superscript"/>
        </w:rPr>
        <w:t>11</w:t>
      </w:r>
      <w:r w:rsidRPr="009F03AA">
        <w:rPr>
          <w:rFonts w:ascii="Arial" w:hAnsi="Arial" w:cs="Arial"/>
          <w:sz w:val="28"/>
          <w:szCs w:val="28"/>
        </w:rPr>
        <w:t xml:space="preserve"> That is so because witnesses who give evidence in a grand jury proceeding receive immunity from prosecution unless they waive immunity in writing in the presence of the grand jury.</w:t>
      </w:r>
      <w:r w:rsidRPr="009F03AA">
        <w:rPr>
          <w:rFonts w:ascii="Arial" w:hAnsi="Arial" w:cs="Arial"/>
          <w:sz w:val="28"/>
          <w:szCs w:val="28"/>
          <w:vertAlign w:val="superscript"/>
        </w:rPr>
        <w:t>12</w:t>
      </w:r>
    </w:p>
    <w:p w14:paraId="546A245B" w14:textId="77777777" w:rsidR="00E905EF" w:rsidRPr="009F03AA" w:rsidRDefault="00E905EF">
      <w:pPr>
        <w:kinsoku w:val="0"/>
        <w:overflowPunct w:val="0"/>
        <w:autoSpaceDE/>
        <w:autoSpaceDN/>
        <w:adjustRightInd/>
        <w:spacing w:before="322" w:line="325" w:lineRule="exact"/>
        <w:ind w:firstLine="720"/>
        <w:jc w:val="both"/>
        <w:textAlignment w:val="baseline"/>
        <w:rPr>
          <w:rFonts w:ascii="Arial" w:hAnsi="Arial" w:cs="Arial"/>
          <w:sz w:val="28"/>
          <w:szCs w:val="28"/>
        </w:rPr>
      </w:pPr>
      <w:r w:rsidRPr="009F03AA">
        <w:rPr>
          <w:rFonts w:ascii="Arial" w:hAnsi="Arial" w:cs="Arial"/>
          <w:sz w:val="28"/>
          <w:szCs w:val="28"/>
        </w:rPr>
        <w:t>If the grand jury desires to hear witnesses not called by the prosecutor, it may direct the prosecutor to call them.</w:t>
      </w:r>
      <w:r w:rsidRPr="009F03AA">
        <w:rPr>
          <w:rFonts w:ascii="Arial" w:hAnsi="Arial" w:cs="Arial"/>
          <w:sz w:val="28"/>
          <w:szCs w:val="28"/>
          <w:vertAlign w:val="superscript"/>
        </w:rPr>
        <w:t>13</w:t>
      </w:r>
      <w:r w:rsidRPr="009F03AA">
        <w:rPr>
          <w:rFonts w:ascii="Arial" w:hAnsi="Arial" w:cs="Arial"/>
          <w:sz w:val="28"/>
          <w:szCs w:val="28"/>
        </w:rPr>
        <w:t xml:space="preserve"> The prosecutor, however, may require that any such witness waive immunity before testifying.</w:t>
      </w:r>
      <w:r w:rsidRPr="009F03AA">
        <w:rPr>
          <w:rFonts w:ascii="Arial" w:hAnsi="Arial" w:cs="Arial"/>
          <w:sz w:val="28"/>
          <w:szCs w:val="28"/>
          <w:vertAlign w:val="superscript"/>
        </w:rPr>
        <w:t>14</w:t>
      </w:r>
    </w:p>
    <w:p w14:paraId="23A80961" w14:textId="62EC9BEC" w:rsidR="00E905EF" w:rsidRPr="009F03AA" w:rsidRDefault="00E905EF" w:rsidP="00681EB8">
      <w:pPr>
        <w:kinsoku w:val="0"/>
        <w:overflowPunct w:val="0"/>
        <w:autoSpaceDE/>
        <w:autoSpaceDN/>
        <w:adjustRightInd/>
        <w:spacing w:before="318" w:line="325" w:lineRule="exact"/>
        <w:ind w:firstLine="720"/>
        <w:jc w:val="both"/>
        <w:textAlignment w:val="baseline"/>
        <w:rPr>
          <w:rFonts w:ascii="Arial" w:hAnsi="Arial" w:cs="Arial"/>
          <w:sz w:val="28"/>
          <w:szCs w:val="28"/>
        </w:rPr>
      </w:pPr>
      <w:r w:rsidRPr="009F03AA">
        <w:rPr>
          <w:rFonts w:ascii="Arial" w:hAnsi="Arial" w:cs="Arial"/>
          <w:sz w:val="28"/>
          <w:szCs w:val="28"/>
        </w:rPr>
        <w:t>When the grand jury is considering a criminal charge against a person, that person has a right to appear before the grand jury as a witness on his or her own behalf.</w:t>
      </w:r>
      <w:r w:rsidRPr="009F03AA">
        <w:rPr>
          <w:rFonts w:ascii="Arial" w:hAnsi="Arial" w:cs="Arial"/>
          <w:sz w:val="28"/>
          <w:szCs w:val="28"/>
          <w:vertAlign w:val="superscript"/>
        </w:rPr>
        <w:t>15</w:t>
      </w:r>
      <w:r w:rsidRPr="009F03AA">
        <w:rPr>
          <w:rFonts w:ascii="Arial" w:hAnsi="Arial" w:cs="Arial"/>
          <w:sz w:val="28"/>
          <w:szCs w:val="28"/>
        </w:rPr>
        <w:t xml:space="preserve"> He or she may also request that the grand jury call one or more other witnesses, and the grand jury may, as a matter of discretion, either grant or deny the request.</w:t>
      </w:r>
      <w:r w:rsidRPr="009F03AA">
        <w:rPr>
          <w:rFonts w:ascii="Arial" w:hAnsi="Arial" w:cs="Arial"/>
          <w:sz w:val="28"/>
          <w:szCs w:val="28"/>
          <w:vertAlign w:val="superscript"/>
        </w:rPr>
        <w:t>16</w:t>
      </w:r>
      <w:r w:rsidRPr="009F03AA">
        <w:rPr>
          <w:rFonts w:ascii="Arial" w:hAnsi="Arial" w:cs="Arial"/>
          <w:sz w:val="28"/>
          <w:szCs w:val="28"/>
        </w:rPr>
        <w:t xml:space="preserve"> However, the person under</w:t>
      </w:r>
      <w:r w:rsidR="00681EB8" w:rsidRPr="009F03AA">
        <w:rPr>
          <w:rFonts w:ascii="Arial" w:hAnsi="Arial" w:cs="Arial"/>
          <w:sz w:val="28"/>
          <w:szCs w:val="28"/>
        </w:rPr>
        <w:t xml:space="preserve"> </w:t>
      </w:r>
      <w:r w:rsidRPr="009F03AA">
        <w:rPr>
          <w:rFonts w:ascii="Arial" w:hAnsi="Arial" w:cs="Arial"/>
          <w:sz w:val="28"/>
          <w:szCs w:val="28"/>
        </w:rPr>
        <w:t>investigation has no duty to appear or request to have witnesses called, and if he or she does not do so, no unfavorable inference may be drawn.</w:t>
      </w:r>
      <w:r w:rsidRPr="009F03AA">
        <w:rPr>
          <w:rFonts w:ascii="Arial" w:hAnsi="Arial" w:cs="Arial"/>
          <w:sz w:val="28"/>
          <w:szCs w:val="28"/>
          <w:vertAlign w:val="superscript"/>
        </w:rPr>
        <w:t>17</w:t>
      </w:r>
    </w:p>
    <w:p w14:paraId="472C7140" w14:textId="261363E6" w:rsidR="00E905EF" w:rsidRPr="009F03AA" w:rsidRDefault="00E905EF" w:rsidP="00681EB8">
      <w:pPr>
        <w:kinsoku w:val="0"/>
        <w:overflowPunct w:val="0"/>
        <w:autoSpaceDE/>
        <w:autoSpaceDN/>
        <w:adjustRightInd/>
        <w:spacing w:before="326" w:line="317" w:lineRule="exact"/>
        <w:ind w:firstLine="720"/>
        <w:jc w:val="both"/>
        <w:textAlignment w:val="baseline"/>
        <w:rPr>
          <w:rFonts w:ascii="Arial" w:hAnsi="Arial" w:cs="Arial"/>
          <w:spacing w:val="-7"/>
          <w:sz w:val="28"/>
          <w:szCs w:val="28"/>
        </w:rPr>
      </w:pPr>
      <w:r w:rsidRPr="009F03AA">
        <w:rPr>
          <w:rFonts w:ascii="Arial" w:hAnsi="Arial" w:cs="Arial"/>
          <w:spacing w:val="-3"/>
          <w:sz w:val="28"/>
          <w:szCs w:val="28"/>
        </w:rPr>
        <w:t>Before testifying, however, the person being investigated must waive immunity from prosecution, and any witness called on his or her behalf must do so as well if the prosecutor demands</w:t>
      </w:r>
      <w:r w:rsidR="00681EB8" w:rsidRPr="009F03AA">
        <w:rPr>
          <w:rFonts w:ascii="Arial" w:hAnsi="Arial" w:cs="Arial"/>
          <w:spacing w:val="-3"/>
          <w:sz w:val="28"/>
          <w:szCs w:val="28"/>
        </w:rPr>
        <w:t xml:space="preserve"> </w:t>
      </w:r>
      <w:r w:rsidRPr="009F03AA">
        <w:rPr>
          <w:rFonts w:ascii="Arial" w:hAnsi="Arial" w:cs="Arial"/>
          <w:spacing w:val="-7"/>
          <w:sz w:val="28"/>
          <w:szCs w:val="28"/>
        </w:rPr>
        <w:t>it.</w:t>
      </w:r>
      <w:r w:rsidRPr="009F03AA">
        <w:rPr>
          <w:rFonts w:ascii="Arial" w:hAnsi="Arial" w:cs="Arial"/>
          <w:spacing w:val="-7"/>
          <w:sz w:val="28"/>
          <w:szCs w:val="28"/>
          <w:vertAlign w:val="superscript"/>
        </w:rPr>
        <w:t>18</w:t>
      </w:r>
    </w:p>
    <w:p w14:paraId="0F018523" w14:textId="224D8D1E" w:rsidR="00E905EF" w:rsidRPr="009F03AA" w:rsidRDefault="00E905EF">
      <w:pPr>
        <w:kinsoku w:val="0"/>
        <w:overflowPunct w:val="0"/>
        <w:autoSpaceDE/>
        <w:autoSpaceDN/>
        <w:adjustRightInd/>
        <w:spacing w:before="364" w:line="325" w:lineRule="exact"/>
        <w:ind w:firstLine="720"/>
        <w:jc w:val="both"/>
        <w:textAlignment w:val="baseline"/>
        <w:rPr>
          <w:rFonts w:ascii="Arial" w:hAnsi="Arial" w:cs="Arial"/>
          <w:sz w:val="28"/>
          <w:szCs w:val="28"/>
        </w:rPr>
      </w:pPr>
      <w:r w:rsidRPr="009F03AA">
        <w:rPr>
          <w:rFonts w:ascii="Arial" w:hAnsi="Arial" w:cs="Arial"/>
          <w:sz w:val="28"/>
          <w:szCs w:val="28"/>
        </w:rPr>
        <w:lastRenderedPageBreak/>
        <w:t xml:space="preserve">All persons who waive immunity before the grand jury are entitled to have an attorney present in the grand jury room during their testimony. The attorney may advise the </w:t>
      </w:r>
      <w:r w:rsidR="00DE5031" w:rsidRPr="009F03AA">
        <w:rPr>
          <w:rFonts w:ascii="Arial" w:hAnsi="Arial" w:cs="Arial"/>
          <w:sz w:val="28"/>
          <w:szCs w:val="28"/>
        </w:rPr>
        <w:t>witness but</w:t>
      </w:r>
      <w:r w:rsidRPr="009F03AA">
        <w:rPr>
          <w:rFonts w:ascii="Arial" w:hAnsi="Arial" w:cs="Arial"/>
          <w:sz w:val="28"/>
          <w:szCs w:val="28"/>
        </w:rPr>
        <w:t xml:space="preserve"> may not otherwise participate in the proceeding.</w:t>
      </w:r>
      <w:r w:rsidRPr="009F03AA">
        <w:rPr>
          <w:rFonts w:ascii="Arial" w:hAnsi="Arial" w:cs="Arial"/>
          <w:sz w:val="28"/>
          <w:szCs w:val="28"/>
          <w:vertAlign w:val="superscript"/>
        </w:rPr>
        <w:t>19</w:t>
      </w:r>
    </w:p>
    <w:p w14:paraId="485D4956" w14:textId="77777777" w:rsidR="00E905EF" w:rsidRPr="009F03AA" w:rsidRDefault="00E905EF">
      <w:pPr>
        <w:kinsoku w:val="0"/>
        <w:overflowPunct w:val="0"/>
        <w:autoSpaceDE/>
        <w:autoSpaceDN/>
        <w:adjustRightInd/>
        <w:spacing w:before="320" w:line="325" w:lineRule="exact"/>
        <w:ind w:firstLine="720"/>
        <w:jc w:val="both"/>
        <w:textAlignment w:val="baseline"/>
        <w:rPr>
          <w:rFonts w:ascii="Arial" w:hAnsi="Arial" w:cs="Arial"/>
          <w:sz w:val="28"/>
          <w:szCs w:val="28"/>
        </w:rPr>
      </w:pPr>
      <w:r w:rsidRPr="009F03AA">
        <w:rPr>
          <w:rFonts w:ascii="Arial" w:hAnsi="Arial" w:cs="Arial"/>
          <w:sz w:val="28"/>
          <w:szCs w:val="28"/>
        </w:rPr>
        <w:t>Grand jurors are not expected to come to their duties with a knowledge of the law. Therefore, the court and the prosecutor will serve as the grand jury’s legal advisors. The grand jury may not seek or receive legal advice from any other source. Where necessary or appropriate, the court or the prosecutor will instruct the grand jury on the law, and such instructions will be recorded in the minutes.</w:t>
      </w:r>
      <w:r w:rsidRPr="009F03AA">
        <w:rPr>
          <w:rFonts w:ascii="Arial" w:hAnsi="Arial" w:cs="Arial"/>
          <w:sz w:val="28"/>
          <w:szCs w:val="28"/>
          <w:vertAlign w:val="superscript"/>
        </w:rPr>
        <w:t>20</w:t>
      </w:r>
      <w:r w:rsidRPr="009F03AA">
        <w:rPr>
          <w:rFonts w:ascii="Arial" w:hAnsi="Arial" w:cs="Arial"/>
          <w:sz w:val="28"/>
          <w:szCs w:val="28"/>
        </w:rPr>
        <w:t xml:space="preserve"> Grand jurors are free to ask legal questions of the prosecutor and, if necessary, may address legal questions to the court.</w:t>
      </w:r>
    </w:p>
    <w:p w14:paraId="3DD335DE" w14:textId="77777777" w:rsidR="00E905EF" w:rsidRPr="009F03AA" w:rsidRDefault="00E905EF">
      <w:pPr>
        <w:kinsoku w:val="0"/>
        <w:overflowPunct w:val="0"/>
        <w:autoSpaceDE/>
        <w:autoSpaceDN/>
        <w:adjustRightInd/>
        <w:spacing w:before="318" w:line="325"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t>With respect to any matter before it, the grand jury is the exclusive judge of the facts.</w:t>
      </w:r>
      <w:r w:rsidRPr="009F03AA">
        <w:rPr>
          <w:rFonts w:ascii="Arial" w:hAnsi="Arial" w:cs="Arial"/>
          <w:spacing w:val="-3"/>
          <w:sz w:val="28"/>
          <w:szCs w:val="28"/>
          <w:vertAlign w:val="superscript"/>
        </w:rPr>
        <w:t>21</w:t>
      </w:r>
      <w:r w:rsidRPr="009F03AA">
        <w:rPr>
          <w:rFonts w:ascii="Arial" w:hAnsi="Arial" w:cs="Arial"/>
          <w:spacing w:val="-3"/>
          <w:sz w:val="28"/>
          <w:szCs w:val="28"/>
        </w:rPr>
        <w:t xml:space="preserve"> In order to find the facts, the grand jury must judge the credibility of witnesses, that is, whether, and to what extent, each witness has been truthful and accurate.</w:t>
      </w:r>
    </w:p>
    <w:p w14:paraId="6AC66661" w14:textId="77777777" w:rsidR="00E905EF" w:rsidRPr="009F03AA" w:rsidRDefault="00E905EF">
      <w:pPr>
        <w:kinsoku w:val="0"/>
        <w:overflowPunct w:val="0"/>
        <w:autoSpaceDE/>
        <w:autoSpaceDN/>
        <w:adjustRightInd/>
        <w:spacing w:before="320" w:line="325" w:lineRule="exact"/>
        <w:ind w:firstLine="720"/>
        <w:jc w:val="both"/>
        <w:textAlignment w:val="baseline"/>
        <w:rPr>
          <w:rFonts w:ascii="Arial" w:hAnsi="Arial" w:cs="Arial"/>
          <w:spacing w:val="-2"/>
          <w:sz w:val="28"/>
          <w:szCs w:val="28"/>
        </w:rPr>
      </w:pPr>
      <w:r w:rsidRPr="009F03AA">
        <w:rPr>
          <w:rFonts w:ascii="Arial" w:hAnsi="Arial" w:cs="Arial"/>
          <w:spacing w:val="-2"/>
          <w:sz w:val="28"/>
          <w:szCs w:val="28"/>
        </w:rPr>
        <w:t>In other words, you must decide whether witnesses are honest and accurate in telling you what they saw or heard; or, on the other hand, are lying or honestly mistaken. You must decide whether to accept or reject all or any portion of a witness's testimony, and you must decide what weight and importance, if any, to attach to the testimony you accept.</w:t>
      </w:r>
    </w:p>
    <w:p w14:paraId="5852842F" w14:textId="62558170" w:rsidR="00E905EF" w:rsidRPr="009F03AA" w:rsidRDefault="00E905EF">
      <w:pPr>
        <w:kinsoku w:val="0"/>
        <w:overflowPunct w:val="0"/>
        <w:autoSpaceDE/>
        <w:autoSpaceDN/>
        <w:adjustRightInd/>
        <w:spacing w:before="318" w:line="325" w:lineRule="exact"/>
        <w:ind w:firstLine="936"/>
        <w:jc w:val="both"/>
        <w:textAlignment w:val="baseline"/>
        <w:rPr>
          <w:rFonts w:ascii="Arial" w:hAnsi="Arial" w:cs="Arial"/>
          <w:sz w:val="28"/>
          <w:szCs w:val="28"/>
        </w:rPr>
      </w:pPr>
      <w:r w:rsidRPr="009F03AA">
        <w:rPr>
          <w:rFonts w:ascii="Arial" w:hAnsi="Arial" w:cs="Arial"/>
          <w:sz w:val="28"/>
          <w:szCs w:val="28"/>
        </w:rPr>
        <w:t xml:space="preserve">To that end, grand jurors may request that factual questions be asked of any witness appearing before them. The prosecutor will review any such proposed </w:t>
      </w:r>
      <w:r w:rsidR="00DE5031" w:rsidRPr="009F03AA">
        <w:rPr>
          <w:rFonts w:ascii="Arial" w:hAnsi="Arial" w:cs="Arial"/>
          <w:sz w:val="28"/>
          <w:szCs w:val="28"/>
        </w:rPr>
        <w:t>question and</w:t>
      </w:r>
      <w:r w:rsidRPr="009F03AA">
        <w:rPr>
          <w:rFonts w:ascii="Arial" w:hAnsi="Arial" w:cs="Arial"/>
          <w:sz w:val="28"/>
          <w:szCs w:val="28"/>
        </w:rPr>
        <w:t xml:space="preserve"> will ask those questions that he or she finds relevant and legally proper.</w:t>
      </w:r>
    </w:p>
    <w:p w14:paraId="2FC06E3C" w14:textId="77777777" w:rsidR="00AC2B24" w:rsidRPr="009F03AA" w:rsidRDefault="00AC2B24">
      <w:pPr>
        <w:kinsoku w:val="0"/>
        <w:overflowPunct w:val="0"/>
        <w:autoSpaceDE/>
        <w:autoSpaceDN/>
        <w:adjustRightInd/>
        <w:spacing w:before="6" w:line="323" w:lineRule="exact"/>
        <w:ind w:firstLine="720"/>
        <w:jc w:val="both"/>
        <w:textAlignment w:val="baseline"/>
        <w:rPr>
          <w:rFonts w:ascii="Arial" w:hAnsi="Arial" w:cs="Arial"/>
          <w:spacing w:val="-3"/>
          <w:sz w:val="28"/>
          <w:szCs w:val="28"/>
        </w:rPr>
      </w:pPr>
    </w:p>
    <w:p w14:paraId="26205370" w14:textId="2FC1900F" w:rsidR="00E905EF" w:rsidRPr="009F03AA" w:rsidRDefault="00E905EF">
      <w:pPr>
        <w:kinsoku w:val="0"/>
        <w:overflowPunct w:val="0"/>
        <w:autoSpaceDE/>
        <w:autoSpaceDN/>
        <w:adjustRightInd/>
        <w:spacing w:before="6" w:line="323"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t>After hearing and evaluating the evidence and being advised as to the law by the court or the prosecutor, a grand jury, upon the agreement of twelve of its members who have heard the evidence, may take any one of the following five actio</w:t>
      </w:r>
      <w:r w:rsidR="00681EB8" w:rsidRPr="009F03AA">
        <w:rPr>
          <w:rFonts w:ascii="Arial" w:hAnsi="Arial" w:cs="Arial"/>
          <w:spacing w:val="-3"/>
          <w:sz w:val="28"/>
          <w:szCs w:val="28"/>
        </w:rPr>
        <w:t>n</w:t>
      </w:r>
      <w:r w:rsidRPr="009F03AA">
        <w:rPr>
          <w:rFonts w:ascii="Arial" w:hAnsi="Arial" w:cs="Arial"/>
          <w:spacing w:val="-3"/>
          <w:sz w:val="28"/>
          <w:szCs w:val="28"/>
        </w:rPr>
        <w:t>s</w:t>
      </w:r>
      <w:r w:rsidR="00681EB8" w:rsidRPr="009F03AA">
        <w:rPr>
          <w:rFonts w:ascii="Arial" w:hAnsi="Arial" w:cs="Arial"/>
          <w:spacing w:val="-3"/>
          <w:sz w:val="28"/>
          <w:szCs w:val="28"/>
        </w:rPr>
        <w:t xml:space="preserve">: </w:t>
      </w:r>
      <w:r w:rsidRPr="009F03AA">
        <w:rPr>
          <w:rFonts w:ascii="Arial" w:hAnsi="Arial" w:cs="Arial"/>
          <w:spacing w:val="-3"/>
          <w:sz w:val="28"/>
          <w:szCs w:val="28"/>
        </w:rPr>
        <w:t>22</w:t>
      </w:r>
      <w:r w:rsidR="00681EB8" w:rsidRPr="009F03AA">
        <w:rPr>
          <w:rFonts w:ascii="Arial" w:hAnsi="Arial" w:cs="Arial"/>
          <w:spacing w:val="-3"/>
          <w:sz w:val="28"/>
          <w:szCs w:val="28"/>
        </w:rPr>
        <w:t xml:space="preserve"> </w:t>
      </w:r>
    </w:p>
    <w:p w14:paraId="412DC8A1" w14:textId="77777777" w:rsidR="00E905EF" w:rsidRPr="009F03AA" w:rsidRDefault="00E905EF" w:rsidP="00CA762E">
      <w:pPr>
        <w:kinsoku w:val="0"/>
        <w:overflowPunct w:val="0"/>
        <w:autoSpaceDE/>
        <w:autoSpaceDN/>
        <w:adjustRightInd/>
        <w:spacing w:before="329" w:line="324" w:lineRule="exact"/>
        <w:ind w:left="720" w:firstLine="720"/>
        <w:jc w:val="both"/>
        <w:textAlignment w:val="baseline"/>
        <w:rPr>
          <w:rFonts w:ascii="Arial" w:hAnsi="Arial" w:cs="Arial"/>
          <w:sz w:val="28"/>
          <w:szCs w:val="28"/>
        </w:rPr>
      </w:pPr>
      <w:r w:rsidRPr="009F03AA">
        <w:rPr>
          <w:rFonts w:ascii="Arial" w:hAnsi="Arial" w:cs="Arial"/>
          <w:sz w:val="28"/>
          <w:szCs w:val="28"/>
        </w:rPr>
        <w:t>One: the grand jury may indict a person for an offense and thereby file an indictment in the (</w:t>
      </w:r>
      <w:r w:rsidRPr="009F03AA">
        <w:rPr>
          <w:rFonts w:ascii="Arial" w:hAnsi="Arial" w:cs="Arial"/>
          <w:i/>
          <w:sz w:val="28"/>
          <w:szCs w:val="28"/>
          <w:u w:val="single"/>
        </w:rPr>
        <w:t>specify</w:t>
      </w:r>
      <w:r w:rsidRPr="009F03AA">
        <w:rPr>
          <w:rFonts w:ascii="Arial" w:hAnsi="Arial" w:cs="Arial"/>
          <w:i/>
          <w:sz w:val="28"/>
          <w:szCs w:val="28"/>
        </w:rPr>
        <w:t xml:space="preserve"> </w:t>
      </w:r>
      <w:r w:rsidRPr="009F03AA">
        <w:rPr>
          <w:rFonts w:ascii="Arial" w:hAnsi="Arial" w:cs="Arial"/>
          <w:i/>
          <w:sz w:val="28"/>
          <w:szCs w:val="28"/>
          <w:u w:val="single"/>
        </w:rPr>
        <w:t>court</w:t>
      </w:r>
      <w:r w:rsidRPr="009F03AA">
        <w:rPr>
          <w:rFonts w:ascii="Arial" w:hAnsi="Arial" w:cs="Arial"/>
          <w:sz w:val="28"/>
          <w:szCs w:val="28"/>
        </w:rPr>
        <w:t>) of (</w:t>
      </w:r>
      <w:r w:rsidRPr="009F03AA">
        <w:rPr>
          <w:rFonts w:ascii="Arial" w:hAnsi="Arial" w:cs="Arial"/>
          <w:i/>
          <w:sz w:val="28"/>
          <w:szCs w:val="28"/>
          <w:u w:val="single"/>
        </w:rPr>
        <w:t>specify county</w:t>
      </w:r>
      <w:r w:rsidRPr="009F03AA">
        <w:rPr>
          <w:rFonts w:ascii="Arial" w:hAnsi="Arial" w:cs="Arial"/>
          <w:sz w:val="28"/>
          <w:szCs w:val="28"/>
        </w:rPr>
        <w:t>).</w:t>
      </w:r>
    </w:p>
    <w:p w14:paraId="14769345" w14:textId="77777777" w:rsidR="00E905EF" w:rsidRPr="009F03AA" w:rsidRDefault="00E905EF" w:rsidP="00CA762E">
      <w:pPr>
        <w:kinsoku w:val="0"/>
        <w:overflowPunct w:val="0"/>
        <w:autoSpaceDE/>
        <w:autoSpaceDN/>
        <w:adjustRightInd/>
        <w:spacing w:before="327" w:line="323" w:lineRule="exact"/>
        <w:ind w:left="2160"/>
        <w:jc w:val="both"/>
        <w:textAlignment w:val="baseline"/>
        <w:rPr>
          <w:rFonts w:ascii="Arial" w:hAnsi="Arial" w:cs="Arial"/>
          <w:spacing w:val="-2"/>
          <w:sz w:val="28"/>
          <w:szCs w:val="28"/>
        </w:rPr>
      </w:pPr>
      <w:r w:rsidRPr="009F03AA">
        <w:rPr>
          <w:rFonts w:ascii="Arial" w:hAnsi="Arial" w:cs="Arial"/>
          <w:spacing w:val="-2"/>
          <w:sz w:val="28"/>
          <w:szCs w:val="28"/>
        </w:rPr>
        <w:t xml:space="preserve">An indictment is a written accusation which charges one or more defendants with the </w:t>
      </w:r>
      <w:r w:rsidRPr="009F03AA">
        <w:rPr>
          <w:rFonts w:ascii="Arial" w:hAnsi="Arial" w:cs="Arial"/>
          <w:spacing w:val="-2"/>
          <w:sz w:val="28"/>
          <w:szCs w:val="28"/>
        </w:rPr>
        <w:lastRenderedPageBreak/>
        <w:t>commission of one or more offenses, at least one of which is a crime, meaning that it is either a misdemeanor or a felony.</w:t>
      </w:r>
    </w:p>
    <w:p w14:paraId="23FC7C2F" w14:textId="222B02F2" w:rsidR="00E905EF" w:rsidRPr="009F03AA" w:rsidRDefault="00E905EF" w:rsidP="00CA762E">
      <w:pPr>
        <w:kinsoku w:val="0"/>
        <w:overflowPunct w:val="0"/>
        <w:autoSpaceDE/>
        <w:autoSpaceDN/>
        <w:adjustRightInd/>
        <w:spacing w:before="333" w:line="321" w:lineRule="exact"/>
        <w:ind w:left="2880"/>
        <w:jc w:val="both"/>
        <w:textAlignment w:val="baseline"/>
        <w:rPr>
          <w:rFonts w:ascii="Arial" w:hAnsi="Arial" w:cs="Arial"/>
          <w:sz w:val="28"/>
          <w:szCs w:val="28"/>
        </w:rPr>
      </w:pPr>
      <w:r w:rsidRPr="009F03AA">
        <w:rPr>
          <w:rFonts w:ascii="Arial" w:hAnsi="Arial" w:cs="Arial"/>
          <w:sz w:val="28"/>
          <w:szCs w:val="28"/>
        </w:rPr>
        <w:t xml:space="preserve">A misdemeanor is an offense for which a sentence of imprisonment cannot exceed </w:t>
      </w:r>
      <w:r w:rsidR="00BD15A8" w:rsidRPr="009F03AA">
        <w:rPr>
          <w:rFonts w:ascii="Arial" w:hAnsi="Arial" w:cs="Arial"/>
          <w:sz w:val="28"/>
          <w:szCs w:val="28"/>
        </w:rPr>
        <w:t>364 days</w:t>
      </w:r>
      <w:r w:rsidRPr="009F03AA">
        <w:rPr>
          <w:rFonts w:ascii="Arial" w:hAnsi="Arial" w:cs="Arial"/>
          <w:sz w:val="28"/>
          <w:szCs w:val="28"/>
        </w:rPr>
        <w:t>.</w:t>
      </w:r>
    </w:p>
    <w:p w14:paraId="2834E0CE" w14:textId="77777777" w:rsidR="00E905EF" w:rsidRPr="009F03AA" w:rsidRDefault="00E905EF" w:rsidP="00CA762E">
      <w:pPr>
        <w:kinsoku w:val="0"/>
        <w:overflowPunct w:val="0"/>
        <w:autoSpaceDE/>
        <w:autoSpaceDN/>
        <w:adjustRightInd/>
        <w:spacing w:before="323" w:line="326" w:lineRule="exact"/>
        <w:ind w:left="2880"/>
        <w:jc w:val="both"/>
        <w:textAlignment w:val="baseline"/>
        <w:rPr>
          <w:rFonts w:ascii="Arial" w:hAnsi="Arial" w:cs="Arial"/>
          <w:spacing w:val="-4"/>
          <w:sz w:val="28"/>
          <w:szCs w:val="28"/>
        </w:rPr>
      </w:pPr>
      <w:r w:rsidRPr="009F03AA">
        <w:rPr>
          <w:rFonts w:ascii="Arial" w:hAnsi="Arial" w:cs="Arial"/>
          <w:spacing w:val="-4"/>
          <w:sz w:val="28"/>
          <w:szCs w:val="28"/>
        </w:rPr>
        <w:t>A felony is an offense for which a sentence of imprisonment in excess of one year may be imposed.</w:t>
      </w:r>
    </w:p>
    <w:p w14:paraId="0FA10E7D" w14:textId="77777777" w:rsidR="00E905EF" w:rsidRPr="009F03AA" w:rsidRDefault="00E905EF" w:rsidP="00CA762E">
      <w:pPr>
        <w:kinsoku w:val="0"/>
        <w:overflowPunct w:val="0"/>
        <w:autoSpaceDE/>
        <w:autoSpaceDN/>
        <w:adjustRightInd/>
        <w:spacing w:before="318" w:line="325" w:lineRule="exact"/>
        <w:ind w:left="720" w:firstLine="720"/>
        <w:jc w:val="both"/>
        <w:textAlignment w:val="baseline"/>
        <w:rPr>
          <w:rFonts w:ascii="Arial" w:hAnsi="Arial" w:cs="Arial"/>
          <w:spacing w:val="-4"/>
          <w:sz w:val="28"/>
          <w:szCs w:val="28"/>
        </w:rPr>
      </w:pPr>
      <w:r w:rsidRPr="009F03AA">
        <w:rPr>
          <w:rFonts w:ascii="Arial" w:hAnsi="Arial" w:cs="Arial"/>
          <w:spacing w:val="-4"/>
          <w:sz w:val="28"/>
          <w:szCs w:val="28"/>
        </w:rPr>
        <w:t xml:space="preserve">Two: a grand jury may direct the prosecutor to file a prosecutor's information with </w:t>
      </w:r>
      <w:r w:rsidRPr="009F03AA">
        <w:rPr>
          <w:rFonts w:ascii="Arial" w:hAnsi="Arial" w:cs="Arial"/>
          <w:i/>
          <w:spacing w:val="-4"/>
          <w:sz w:val="28"/>
          <w:szCs w:val="28"/>
          <w:u w:val="single"/>
        </w:rPr>
        <w:t>(a local criminal court, or, specify applicable court of the county</w:t>
      </w:r>
      <w:r w:rsidRPr="009F03AA">
        <w:rPr>
          <w:rFonts w:ascii="Arial" w:hAnsi="Arial" w:cs="Arial"/>
          <w:spacing w:val="-4"/>
          <w:sz w:val="28"/>
          <w:szCs w:val="28"/>
        </w:rPr>
        <w:t>)</w:t>
      </w:r>
      <w:r w:rsidRPr="009F03AA">
        <w:rPr>
          <w:rFonts w:ascii="Arial" w:hAnsi="Arial" w:cs="Arial"/>
          <w:spacing w:val="-4"/>
          <w:sz w:val="28"/>
          <w:szCs w:val="28"/>
          <w:u w:val="single"/>
        </w:rPr>
        <w:t xml:space="preserve"> </w:t>
      </w:r>
      <w:r w:rsidRPr="009F03AA">
        <w:rPr>
          <w:rFonts w:ascii="Arial" w:hAnsi="Arial" w:cs="Arial"/>
          <w:spacing w:val="-4"/>
          <w:sz w:val="28"/>
          <w:szCs w:val="28"/>
        </w:rPr>
        <w:t>charging a person with an offense other than a felony.</w:t>
      </w:r>
    </w:p>
    <w:p w14:paraId="0444BD3E" w14:textId="77777777" w:rsidR="00E905EF" w:rsidRPr="009F03AA" w:rsidRDefault="00E905EF" w:rsidP="006374AB">
      <w:pPr>
        <w:kinsoku w:val="0"/>
        <w:overflowPunct w:val="0"/>
        <w:autoSpaceDE/>
        <w:autoSpaceDN/>
        <w:adjustRightInd/>
        <w:spacing w:before="324" w:line="324" w:lineRule="exact"/>
        <w:ind w:left="2160"/>
        <w:jc w:val="both"/>
        <w:textAlignment w:val="baseline"/>
        <w:rPr>
          <w:rFonts w:ascii="Arial" w:hAnsi="Arial" w:cs="Arial"/>
          <w:spacing w:val="-1"/>
          <w:sz w:val="28"/>
          <w:szCs w:val="28"/>
        </w:rPr>
      </w:pPr>
      <w:r w:rsidRPr="009F03AA">
        <w:rPr>
          <w:rFonts w:ascii="Arial" w:hAnsi="Arial" w:cs="Arial"/>
          <w:spacing w:val="-1"/>
          <w:sz w:val="28"/>
          <w:szCs w:val="28"/>
        </w:rPr>
        <w:t>A prosecutor’s information is a written accusation which charges one or more defendants with the commission of one or more offenses, none of which is a felony</w:t>
      </w:r>
      <w:r w:rsidR="009F5835" w:rsidRPr="009F03AA">
        <w:rPr>
          <w:rFonts w:ascii="Arial" w:hAnsi="Arial" w:cs="Arial"/>
          <w:spacing w:val="-1"/>
          <w:sz w:val="28"/>
          <w:szCs w:val="28"/>
        </w:rPr>
        <w:t>.</w:t>
      </w:r>
    </w:p>
    <w:p w14:paraId="742F9D52" w14:textId="77777777" w:rsidR="00B16F09" w:rsidRPr="009F03AA" w:rsidRDefault="00B16F09" w:rsidP="00B97A14">
      <w:pPr>
        <w:kinsoku w:val="0"/>
        <w:overflowPunct w:val="0"/>
        <w:autoSpaceDE/>
        <w:autoSpaceDN/>
        <w:adjustRightInd/>
        <w:spacing w:line="323" w:lineRule="exact"/>
        <w:jc w:val="both"/>
        <w:textAlignment w:val="baseline"/>
        <w:rPr>
          <w:rFonts w:ascii="Arial" w:hAnsi="Arial" w:cs="Arial"/>
          <w:sz w:val="28"/>
          <w:szCs w:val="28"/>
        </w:rPr>
      </w:pPr>
    </w:p>
    <w:p w14:paraId="5FE14DE3" w14:textId="2D628D9E" w:rsidR="00E905EF" w:rsidRPr="009F03AA" w:rsidRDefault="00B16F09" w:rsidP="00F903C8">
      <w:pPr>
        <w:kinsoku w:val="0"/>
        <w:overflowPunct w:val="0"/>
        <w:autoSpaceDE/>
        <w:autoSpaceDN/>
        <w:adjustRightInd/>
        <w:spacing w:line="323" w:lineRule="exact"/>
        <w:ind w:left="720" w:firstLine="720"/>
        <w:jc w:val="both"/>
        <w:textAlignment w:val="baseline"/>
        <w:rPr>
          <w:rFonts w:ascii="Arial" w:hAnsi="Arial" w:cs="Arial"/>
          <w:sz w:val="28"/>
          <w:szCs w:val="28"/>
        </w:rPr>
      </w:pPr>
      <w:r w:rsidRPr="009F03AA">
        <w:rPr>
          <w:rFonts w:ascii="Arial" w:hAnsi="Arial" w:cs="Arial"/>
          <w:sz w:val="28"/>
          <w:szCs w:val="28"/>
        </w:rPr>
        <w:t>T</w:t>
      </w:r>
      <w:r w:rsidR="00E905EF" w:rsidRPr="009F03AA">
        <w:rPr>
          <w:rFonts w:ascii="Arial" w:hAnsi="Arial" w:cs="Arial"/>
          <w:sz w:val="28"/>
          <w:szCs w:val="28"/>
        </w:rPr>
        <w:t>hree, a grand jury may vote to file a request to remove a charge to the Family Court if it finds that a person seventeen years of age or younger did an act which, if done by a person over the age of seventeen, would constitute a crime provided (1) such act is one for which the grand jury may not indict a youth; (2) the grand jury does not otherwise indict the youth for a crime; and (3) the evidence before the grand jury is legally sufficient to establish that the youth did such act and there is reasonable cause to believe that the youth did such act.</w:t>
      </w:r>
      <w:r w:rsidR="00E905EF" w:rsidRPr="009F03AA">
        <w:rPr>
          <w:rFonts w:ascii="Arial" w:hAnsi="Arial" w:cs="Arial"/>
          <w:sz w:val="28"/>
          <w:szCs w:val="28"/>
          <w:vertAlign w:val="superscript"/>
        </w:rPr>
        <w:t>24</w:t>
      </w:r>
    </w:p>
    <w:p w14:paraId="4198EE94" w14:textId="07E468A6" w:rsidR="00F903C8" w:rsidRPr="009F03AA" w:rsidRDefault="00E905EF" w:rsidP="00E51B8C">
      <w:pPr>
        <w:kinsoku w:val="0"/>
        <w:overflowPunct w:val="0"/>
        <w:autoSpaceDE/>
        <w:autoSpaceDN/>
        <w:adjustRightInd/>
        <w:spacing w:line="514" w:lineRule="exact"/>
        <w:ind w:left="1440"/>
        <w:textAlignment w:val="baseline"/>
        <w:rPr>
          <w:rFonts w:ascii="Arial" w:hAnsi="Arial" w:cs="Arial"/>
          <w:spacing w:val="-3"/>
          <w:sz w:val="28"/>
          <w:szCs w:val="28"/>
        </w:rPr>
      </w:pPr>
      <w:r w:rsidRPr="009F03AA">
        <w:rPr>
          <w:rFonts w:ascii="Arial" w:hAnsi="Arial" w:cs="Arial"/>
          <w:spacing w:val="-3"/>
          <w:sz w:val="28"/>
          <w:szCs w:val="28"/>
        </w:rPr>
        <w:t xml:space="preserve">Four: a grand jury may dismiss </w:t>
      </w:r>
      <w:r w:rsidR="001B0139" w:rsidRPr="009F03AA">
        <w:rPr>
          <w:rFonts w:ascii="Arial" w:hAnsi="Arial" w:cs="Arial"/>
          <w:spacing w:val="-3"/>
          <w:sz w:val="28"/>
          <w:szCs w:val="28"/>
        </w:rPr>
        <w:t xml:space="preserve">a </w:t>
      </w:r>
      <w:r w:rsidRPr="009F03AA">
        <w:rPr>
          <w:rFonts w:ascii="Arial" w:hAnsi="Arial" w:cs="Arial"/>
          <w:spacing w:val="-3"/>
          <w:sz w:val="28"/>
          <w:szCs w:val="28"/>
        </w:rPr>
        <w:t>charge</w:t>
      </w:r>
      <w:r w:rsidR="00D86D51" w:rsidRPr="009F03AA">
        <w:rPr>
          <w:rFonts w:ascii="Arial" w:hAnsi="Arial" w:cs="Arial"/>
          <w:spacing w:val="-3"/>
          <w:sz w:val="28"/>
          <w:szCs w:val="28"/>
        </w:rPr>
        <w:t xml:space="preserve"> or</w:t>
      </w:r>
      <w:r w:rsidR="006969D1" w:rsidRPr="009F03AA">
        <w:rPr>
          <w:rFonts w:ascii="Arial" w:hAnsi="Arial" w:cs="Arial"/>
          <w:spacing w:val="-3"/>
          <w:sz w:val="28"/>
          <w:szCs w:val="28"/>
        </w:rPr>
        <w:t xml:space="preserve"> </w:t>
      </w:r>
      <w:r w:rsidR="00D86D51" w:rsidRPr="009F03AA">
        <w:rPr>
          <w:rFonts w:ascii="Arial" w:hAnsi="Arial" w:cs="Arial"/>
          <w:spacing w:val="-3"/>
          <w:sz w:val="28"/>
          <w:szCs w:val="28"/>
        </w:rPr>
        <w:t>charges</w:t>
      </w:r>
      <w:r w:rsidRPr="009F03AA">
        <w:rPr>
          <w:rFonts w:ascii="Arial" w:hAnsi="Arial" w:cs="Arial"/>
          <w:spacing w:val="-3"/>
          <w:sz w:val="28"/>
          <w:szCs w:val="28"/>
        </w:rPr>
        <w:t>.</w:t>
      </w:r>
      <w:r w:rsidRPr="009F03AA">
        <w:rPr>
          <w:rFonts w:ascii="Arial" w:hAnsi="Arial" w:cs="Arial"/>
          <w:spacing w:val="-3"/>
          <w:sz w:val="28"/>
          <w:szCs w:val="28"/>
          <w:vertAlign w:val="superscript"/>
        </w:rPr>
        <w:t>25</w:t>
      </w:r>
      <w:r w:rsidRPr="009F03AA">
        <w:rPr>
          <w:rFonts w:ascii="Arial" w:hAnsi="Arial" w:cs="Arial"/>
          <w:spacing w:val="-3"/>
          <w:sz w:val="28"/>
          <w:szCs w:val="28"/>
        </w:rPr>
        <w:t xml:space="preserve"> </w:t>
      </w:r>
    </w:p>
    <w:p w14:paraId="03F0B90F" w14:textId="34126AD3" w:rsidR="00E905EF" w:rsidRPr="009F03AA" w:rsidRDefault="00E905EF" w:rsidP="00F903C8">
      <w:pPr>
        <w:kinsoku w:val="0"/>
        <w:overflowPunct w:val="0"/>
        <w:autoSpaceDE/>
        <w:autoSpaceDN/>
        <w:adjustRightInd/>
        <w:spacing w:line="514" w:lineRule="exact"/>
        <w:ind w:left="1440" w:right="144"/>
        <w:textAlignment w:val="baseline"/>
        <w:rPr>
          <w:rFonts w:ascii="Arial" w:hAnsi="Arial" w:cs="Arial"/>
          <w:spacing w:val="-3"/>
          <w:sz w:val="28"/>
          <w:szCs w:val="28"/>
        </w:rPr>
      </w:pPr>
      <w:r w:rsidRPr="009F03AA">
        <w:rPr>
          <w:rFonts w:ascii="Arial" w:hAnsi="Arial" w:cs="Arial"/>
          <w:spacing w:val="-3"/>
          <w:sz w:val="28"/>
          <w:szCs w:val="28"/>
        </w:rPr>
        <w:t>Five: a grand jury may submit a report.</w:t>
      </w:r>
    </w:p>
    <w:p w14:paraId="44F82CB8" w14:textId="77777777" w:rsidR="00E905EF" w:rsidRPr="009F03AA" w:rsidRDefault="00E905EF">
      <w:pPr>
        <w:kinsoku w:val="0"/>
        <w:overflowPunct w:val="0"/>
        <w:autoSpaceDE/>
        <w:autoSpaceDN/>
        <w:adjustRightInd/>
        <w:spacing w:before="321" w:line="324" w:lineRule="exact"/>
        <w:ind w:firstLine="720"/>
        <w:jc w:val="both"/>
        <w:textAlignment w:val="baseline"/>
        <w:rPr>
          <w:rFonts w:ascii="Arial" w:hAnsi="Arial" w:cs="Arial"/>
          <w:sz w:val="28"/>
          <w:szCs w:val="28"/>
        </w:rPr>
      </w:pPr>
      <w:r w:rsidRPr="009F03AA">
        <w:rPr>
          <w:rFonts w:ascii="Arial" w:hAnsi="Arial" w:cs="Arial"/>
          <w:sz w:val="28"/>
          <w:szCs w:val="28"/>
        </w:rPr>
        <w:t>When may a grand jury indict a person, or direct the filing of a prosecutor’s information?</w:t>
      </w:r>
    </w:p>
    <w:p w14:paraId="7FD8787D" w14:textId="77777777" w:rsidR="00E905EF" w:rsidRPr="009F03AA" w:rsidRDefault="00E905EF">
      <w:pPr>
        <w:kinsoku w:val="0"/>
        <w:overflowPunct w:val="0"/>
        <w:autoSpaceDE/>
        <w:autoSpaceDN/>
        <w:adjustRightInd/>
        <w:spacing w:before="322" w:line="324"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t xml:space="preserve">A grand jury may indict a person for an offense, or direct the filing of a prosecutor's information charging a person with an </w:t>
      </w:r>
      <w:r w:rsidRPr="009F03AA">
        <w:rPr>
          <w:rFonts w:ascii="Arial" w:hAnsi="Arial" w:cs="Arial"/>
          <w:spacing w:val="-3"/>
          <w:sz w:val="28"/>
          <w:szCs w:val="28"/>
        </w:rPr>
        <w:lastRenderedPageBreak/>
        <w:t>offense other than a felony, when the testimony and any other evidence presented is, one, “legally sufficient” to establish that the person committed the offense, and two, provides “reasonable cause to believe that the person in fact committed the offense.”</w:t>
      </w:r>
      <w:r w:rsidRPr="009F03AA">
        <w:rPr>
          <w:rFonts w:ascii="Arial" w:hAnsi="Arial" w:cs="Arial"/>
          <w:spacing w:val="-3"/>
          <w:sz w:val="28"/>
          <w:szCs w:val="28"/>
          <w:vertAlign w:val="superscript"/>
        </w:rPr>
        <w:t>26</w:t>
      </w:r>
    </w:p>
    <w:p w14:paraId="2E9357F6" w14:textId="77777777" w:rsidR="00E905EF" w:rsidRPr="009F03AA" w:rsidRDefault="00E905EF">
      <w:pPr>
        <w:kinsoku w:val="0"/>
        <w:overflowPunct w:val="0"/>
        <w:autoSpaceDE/>
        <w:autoSpaceDN/>
        <w:adjustRightInd/>
        <w:spacing w:before="326" w:line="324" w:lineRule="exact"/>
        <w:ind w:firstLine="720"/>
        <w:jc w:val="both"/>
        <w:textAlignment w:val="baseline"/>
        <w:rPr>
          <w:rFonts w:ascii="Arial" w:hAnsi="Arial" w:cs="Arial"/>
          <w:sz w:val="28"/>
          <w:szCs w:val="28"/>
        </w:rPr>
      </w:pPr>
      <w:r w:rsidRPr="009F03AA">
        <w:rPr>
          <w:rFonts w:ascii="Arial" w:hAnsi="Arial" w:cs="Arial"/>
          <w:sz w:val="28"/>
          <w:szCs w:val="28"/>
        </w:rPr>
        <w:t>The terms, “legally sufficient evidence,” and “reasonable cause to believe that a person has committed an offense,” are separately defined by our law and I will now give you those definitions.</w:t>
      </w:r>
    </w:p>
    <w:p w14:paraId="65A23847" w14:textId="77777777" w:rsidR="00E905EF" w:rsidRPr="009F03AA" w:rsidRDefault="00E905EF">
      <w:pPr>
        <w:kinsoku w:val="0"/>
        <w:overflowPunct w:val="0"/>
        <w:autoSpaceDE/>
        <w:autoSpaceDN/>
        <w:adjustRightInd/>
        <w:spacing w:before="324" w:line="324" w:lineRule="exact"/>
        <w:ind w:firstLine="720"/>
        <w:jc w:val="both"/>
        <w:textAlignment w:val="baseline"/>
        <w:rPr>
          <w:rFonts w:ascii="Arial" w:hAnsi="Arial" w:cs="Arial"/>
          <w:sz w:val="28"/>
          <w:szCs w:val="28"/>
        </w:rPr>
      </w:pPr>
      <w:r w:rsidRPr="009F03AA">
        <w:rPr>
          <w:rFonts w:ascii="Arial" w:hAnsi="Arial" w:cs="Arial"/>
          <w:sz w:val="28"/>
          <w:szCs w:val="28"/>
        </w:rPr>
        <w:t>The definition of the term “legally sufficient evidence uses the words “element of an offense.” So, let me first define what the law means by the words “element of an offense.”</w:t>
      </w:r>
    </w:p>
    <w:p w14:paraId="1B55F9AD" w14:textId="77777777" w:rsidR="00E905EF" w:rsidRPr="009F03AA" w:rsidRDefault="00E905EF">
      <w:pPr>
        <w:kinsoku w:val="0"/>
        <w:overflowPunct w:val="0"/>
        <w:autoSpaceDE/>
        <w:autoSpaceDN/>
        <w:adjustRightInd/>
        <w:spacing w:before="322" w:line="324" w:lineRule="exact"/>
        <w:ind w:left="720"/>
        <w:jc w:val="both"/>
        <w:textAlignment w:val="baseline"/>
        <w:rPr>
          <w:rFonts w:ascii="Arial" w:hAnsi="Arial" w:cs="Arial"/>
          <w:spacing w:val="-3"/>
          <w:sz w:val="28"/>
          <w:szCs w:val="28"/>
        </w:rPr>
      </w:pPr>
      <w:r w:rsidRPr="009F03AA">
        <w:rPr>
          <w:rFonts w:ascii="Arial" w:hAnsi="Arial" w:cs="Arial"/>
          <w:spacing w:val="-3"/>
          <w:sz w:val="28"/>
          <w:szCs w:val="28"/>
        </w:rPr>
        <w:t>What constitutes a crime is defined by the written law of New York. Each written definition normally contains several parts, including generally, the specification of the conduct prohibited, the state of mind with which the conduct must be performed, and in some instances the result of the conduct. Those individual parts of the written definition of a charged crime are what we mean by the term "element of an offense charged."</w:t>
      </w:r>
    </w:p>
    <w:p w14:paraId="4C581B51" w14:textId="77777777" w:rsidR="00E905EF" w:rsidRPr="009F03AA" w:rsidRDefault="00E905EF">
      <w:pPr>
        <w:kinsoku w:val="0"/>
        <w:overflowPunct w:val="0"/>
        <w:autoSpaceDE/>
        <w:autoSpaceDN/>
        <w:adjustRightInd/>
        <w:spacing w:before="324" w:line="324" w:lineRule="exact"/>
        <w:ind w:firstLine="720"/>
        <w:jc w:val="both"/>
        <w:textAlignment w:val="baseline"/>
        <w:rPr>
          <w:rFonts w:ascii="Arial" w:hAnsi="Arial" w:cs="Arial"/>
          <w:sz w:val="28"/>
          <w:szCs w:val="28"/>
        </w:rPr>
      </w:pPr>
      <w:r w:rsidRPr="009F03AA">
        <w:rPr>
          <w:rFonts w:ascii="Arial" w:hAnsi="Arial" w:cs="Arial"/>
          <w:sz w:val="28"/>
          <w:szCs w:val="28"/>
        </w:rPr>
        <w:t>"Legally sufficient evidence" means evidence which, if accepted as true, would establish every element of an offense charged and the defendant's commission of the offense.</w:t>
      </w:r>
      <w:r w:rsidRPr="009F03AA">
        <w:rPr>
          <w:rFonts w:ascii="Arial" w:hAnsi="Arial" w:cs="Arial"/>
          <w:sz w:val="28"/>
          <w:szCs w:val="28"/>
          <w:vertAlign w:val="superscript"/>
        </w:rPr>
        <w:t>27</w:t>
      </w:r>
    </w:p>
    <w:p w14:paraId="23D08E85" w14:textId="4BF05FBB" w:rsidR="00E905EF" w:rsidRPr="009F03AA" w:rsidRDefault="00E905EF" w:rsidP="00DE5031">
      <w:pPr>
        <w:kinsoku w:val="0"/>
        <w:overflowPunct w:val="0"/>
        <w:autoSpaceDE/>
        <w:autoSpaceDN/>
        <w:adjustRightInd/>
        <w:spacing w:before="329" w:line="324" w:lineRule="exact"/>
        <w:ind w:firstLine="720"/>
        <w:jc w:val="both"/>
        <w:textAlignment w:val="baseline"/>
        <w:rPr>
          <w:rFonts w:ascii="Arial" w:hAnsi="Arial" w:cs="Arial"/>
          <w:sz w:val="28"/>
          <w:szCs w:val="28"/>
        </w:rPr>
      </w:pPr>
      <w:r w:rsidRPr="009F03AA">
        <w:rPr>
          <w:rFonts w:ascii="Arial" w:hAnsi="Arial" w:cs="Arial"/>
          <w:spacing w:val="-2"/>
          <w:sz w:val="28"/>
          <w:szCs w:val="28"/>
        </w:rPr>
        <w:t>“Reasonable cause to believe that a person has committed an offense” exists when evidence which appears reliable discloses facts or circumstances which are collectively of such weight and persuasiveness as to convince a person of ordinary intelligence, judgment, and experience that it is reasonably likely</w:t>
      </w:r>
      <w:r w:rsidR="00DE5031" w:rsidRPr="009F03AA">
        <w:rPr>
          <w:rFonts w:ascii="Arial" w:hAnsi="Arial" w:cs="Arial"/>
          <w:spacing w:val="-2"/>
          <w:sz w:val="28"/>
          <w:szCs w:val="28"/>
        </w:rPr>
        <w:t xml:space="preserve"> </w:t>
      </w:r>
      <w:r w:rsidRPr="009F03AA">
        <w:rPr>
          <w:rFonts w:ascii="Arial" w:hAnsi="Arial" w:cs="Arial"/>
          <w:sz w:val="28"/>
          <w:szCs w:val="28"/>
        </w:rPr>
        <w:t>that the offense was committed and that the person committed it.</w:t>
      </w:r>
      <w:r w:rsidRPr="009F03AA">
        <w:rPr>
          <w:rFonts w:ascii="Arial" w:hAnsi="Arial" w:cs="Arial"/>
          <w:sz w:val="28"/>
          <w:szCs w:val="28"/>
          <w:vertAlign w:val="superscript"/>
        </w:rPr>
        <w:t>28</w:t>
      </w:r>
    </w:p>
    <w:p w14:paraId="12F849DA" w14:textId="77777777" w:rsidR="00E905EF" w:rsidRPr="009F03AA" w:rsidRDefault="00E905EF">
      <w:pPr>
        <w:kinsoku w:val="0"/>
        <w:overflowPunct w:val="0"/>
        <w:autoSpaceDE/>
        <w:autoSpaceDN/>
        <w:adjustRightInd/>
        <w:spacing w:before="351" w:line="324" w:lineRule="exact"/>
        <w:ind w:firstLine="720"/>
        <w:jc w:val="both"/>
        <w:textAlignment w:val="baseline"/>
        <w:rPr>
          <w:rFonts w:ascii="Arial" w:hAnsi="Arial" w:cs="Arial"/>
          <w:sz w:val="28"/>
          <w:szCs w:val="28"/>
        </w:rPr>
      </w:pPr>
      <w:r w:rsidRPr="009F03AA">
        <w:rPr>
          <w:rFonts w:ascii="Arial" w:hAnsi="Arial" w:cs="Arial"/>
          <w:sz w:val="28"/>
          <w:szCs w:val="28"/>
        </w:rPr>
        <w:t xml:space="preserve">Thus, as I said, a grand jury may indict a person for an offense, or direct the filing of a prosecutor's information charging a person with an offense other than a felony, one, when the evidence presented is “legally sufficient” to establish every element of an offense and the defendant’s commission thereof, and two, when the testimony and any other evidence provides reasonable cause to believe that the person in fact committed the offense.” </w:t>
      </w:r>
      <w:r w:rsidRPr="009F03AA">
        <w:rPr>
          <w:rFonts w:ascii="Arial" w:hAnsi="Arial" w:cs="Arial"/>
          <w:sz w:val="28"/>
          <w:szCs w:val="28"/>
          <w:vertAlign w:val="superscript"/>
        </w:rPr>
        <w:t>29</w:t>
      </w:r>
    </w:p>
    <w:p w14:paraId="5A35F940" w14:textId="77777777" w:rsidR="00E905EF" w:rsidRPr="009F03AA" w:rsidRDefault="00E905EF">
      <w:pPr>
        <w:kinsoku w:val="0"/>
        <w:overflowPunct w:val="0"/>
        <w:autoSpaceDE/>
        <w:autoSpaceDN/>
        <w:adjustRightInd/>
        <w:spacing w:before="335" w:line="324" w:lineRule="exact"/>
        <w:ind w:firstLine="720"/>
        <w:jc w:val="both"/>
        <w:textAlignment w:val="baseline"/>
        <w:rPr>
          <w:rFonts w:ascii="Arial" w:hAnsi="Arial" w:cs="Arial"/>
          <w:sz w:val="28"/>
          <w:szCs w:val="28"/>
        </w:rPr>
      </w:pPr>
      <w:r w:rsidRPr="009F03AA">
        <w:rPr>
          <w:rFonts w:ascii="Arial" w:hAnsi="Arial" w:cs="Arial"/>
          <w:sz w:val="28"/>
          <w:szCs w:val="28"/>
        </w:rPr>
        <w:lastRenderedPageBreak/>
        <w:t>Upon voting to indict a person, a grand jury must, through its foreperson or acting foreperson, file an indictment with the court.</w:t>
      </w:r>
      <w:r w:rsidRPr="009F03AA">
        <w:rPr>
          <w:rFonts w:ascii="Arial" w:hAnsi="Arial" w:cs="Arial"/>
          <w:sz w:val="28"/>
          <w:szCs w:val="28"/>
          <w:vertAlign w:val="superscript"/>
        </w:rPr>
        <w:t>30</w:t>
      </w:r>
      <w:r w:rsidRPr="009F03AA">
        <w:rPr>
          <w:rFonts w:ascii="Arial" w:hAnsi="Arial" w:cs="Arial"/>
          <w:sz w:val="28"/>
          <w:szCs w:val="28"/>
        </w:rPr>
        <w:t xml:space="preserve"> Similarly, upon directing the filing of a prosecutor's information, the grand jury must, through its foreperson or acting foreperson, file such direction with the court.</w:t>
      </w:r>
      <w:r w:rsidRPr="009F03AA">
        <w:rPr>
          <w:rFonts w:ascii="Arial" w:hAnsi="Arial" w:cs="Arial"/>
          <w:sz w:val="28"/>
          <w:szCs w:val="28"/>
          <w:vertAlign w:val="superscript"/>
        </w:rPr>
        <w:t>31</w:t>
      </w:r>
    </w:p>
    <w:p w14:paraId="63A7E9E9" w14:textId="77777777" w:rsidR="00E905EF" w:rsidRPr="009F03AA" w:rsidRDefault="00E905EF">
      <w:pPr>
        <w:kinsoku w:val="0"/>
        <w:overflowPunct w:val="0"/>
        <w:autoSpaceDE/>
        <w:autoSpaceDN/>
        <w:adjustRightInd/>
        <w:spacing w:before="328" w:line="324"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t>If, however, upon a charge that a designated person committed a crime, either the evidence before the grand jury is not legally sufficient to establish that the person committed that crime or any other offense, or the grand jury is not satisfied that there is reasonable cause to believe that the person committed that crime or any offense, the grand jury must dismiss the charge. In such case, the grand jury must, through its foreperson or acting foreperson, file its finding of dismissal with the court.</w:t>
      </w:r>
      <w:r w:rsidRPr="009F03AA">
        <w:rPr>
          <w:rFonts w:ascii="Arial" w:hAnsi="Arial" w:cs="Arial"/>
          <w:spacing w:val="-3"/>
          <w:sz w:val="28"/>
          <w:szCs w:val="28"/>
          <w:vertAlign w:val="superscript"/>
        </w:rPr>
        <w:t>32</w:t>
      </w:r>
    </w:p>
    <w:p w14:paraId="3BC56B6F" w14:textId="77777777" w:rsidR="00E905EF" w:rsidRPr="009F03AA" w:rsidRDefault="00E905EF">
      <w:pPr>
        <w:kinsoku w:val="0"/>
        <w:overflowPunct w:val="0"/>
        <w:autoSpaceDE/>
        <w:autoSpaceDN/>
        <w:adjustRightInd/>
        <w:spacing w:before="331" w:line="324" w:lineRule="exact"/>
        <w:ind w:firstLine="720"/>
        <w:jc w:val="both"/>
        <w:textAlignment w:val="baseline"/>
        <w:rPr>
          <w:rFonts w:ascii="Arial" w:hAnsi="Arial" w:cs="Arial"/>
          <w:sz w:val="28"/>
          <w:szCs w:val="28"/>
        </w:rPr>
      </w:pPr>
      <w:r w:rsidRPr="009F03AA">
        <w:rPr>
          <w:rFonts w:ascii="Arial" w:hAnsi="Arial" w:cs="Arial"/>
          <w:sz w:val="28"/>
          <w:szCs w:val="28"/>
        </w:rPr>
        <w:t>Let me now say a few words about grand jury proceedings in general:</w:t>
      </w:r>
    </w:p>
    <w:p w14:paraId="1FB7485C" w14:textId="07B49E69" w:rsidR="00E905EF" w:rsidRPr="009F03AA" w:rsidRDefault="00E905EF">
      <w:pPr>
        <w:kinsoku w:val="0"/>
        <w:overflowPunct w:val="0"/>
        <w:autoSpaceDE/>
        <w:autoSpaceDN/>
        <w:adjustRightInd/>
        <w:spacing w:before="321" w:line="324" w:lineRule="exact"/>
        <w:ind w:firstLine="720"/>
        <w:jc w:val="both"/>
        <w:textAlignment w:val="baseline"/>
        <w:rPr>
          <w:rFonts w:ascii="Arial" w:hAnsi="Arial" w:cs="Arial"/>
          <w:spacing w:val="-5"/>
          <w:sz w:val="28"/>
          <w:szCs w:val="28"/>
        </w:rPr>
      </w:pPr>
      <w:r w:rsidRPr="009F03AA">
        <w:rPr>
          <w:rFonts w:ascii="Arial" w:hAnsi="Arial" w:cs="Arial"/>
          <w:spacing w:val="-5"/>
          <w:sz w:val="28"/>
          <w:szCs w:val="28"/>
        </w:rPr>
        <w:t xml:space="preserve">Grand jury proceedings are secret. No grand juror may disclose the nature or substance of any grand jury testimony, evidence, or any decision, result, or other matter attending a grand jury proceeding to anyone in any way, including by telephone, text messages, email, internet chat or chat rooms, blogs, or social </w:t>
      </w:r>
      <w:r w:rsidR="00ED775E" w:rsidRPr="009F03AA">
        <w:rPr>
          <w:rFonts w:ascii="Arial" w:hAnsi="Arial" w:cs="Arial"/>
          <w:spacing w:val="-5"/>
          <w:sz w:val="28"/>
          <w:szCs w:val="28"/>
        </w:rPr>
        <w:t>media</w:t>
      </w:r>
      <w:r w:rsidRPr="009F03AA">
        <w:rPr>
          <w:rFonts w:ascii="Arial" w:hAnsi="Arial" w:cs="Arial"/>
          <w:spacing w:val="-5"/>
          <w:sz w:val="28"/>
          <w:szCs w:val="28"/>
        </w:rPr>
        <w:t xml:space="preserve">, such as </w:t>
      </w:r>
      <w:r w:rsidR="009F5BAE" w:rsidRPr="009F03AA">
        <w:rPr>
          <w:rFonts w:ascii="Arial" w:hAnsi="Arial" w:cs="Arial"/>
          <w:spacing w:val="-5"/>
          <w:sz w:val="28"/>
          <w:szCs w:val="28"/>
        </w:rPr>
        <w:t>Facebook</w:t>
      </w:r>
      <w:r w:rsidRPr="009F03AA">
        <w:rPr>
          <w:rFonts w:ascii="Arial" w:hAnsi="Arial" w:cs="Arial"/>
          <w:spacing w:val="-5"/>
          <w:sz w:val="28"/>
          <w:szCs w:val="28"/>
        </w:rPr>
        <w:t xml:space="preserve">, </w:t>
      </w:r>
      <w:r w:rsidR="009F5BAE" w:rsidRPr="009F03AA">
        <w:rPr>
          <w:rFonts w:ascii="Arial" w:hAnsi="Arial" w:cs="Arial"/>
          <w:spacing w:val="-5"/>
          <w:sz w:val="28"/>
          <w:szCs w:val="28"/>
        </w:rPr>
        <w:t>Instagram</w:t>
      </w:r>
      <w:r w:rsidR="002129A4" w:rsidRPr="009F03AA">
        <w:rPr>
          <w:rFonts w:ascii="Arial" w:hAnsi="Arial" w:cs="Arial"/>
          <w:spacing w:val="-5"/>
          <w:sz w:val="28"/>
          <w:szCs w:val="28"/>
        </w:rPr>
        <w:t xml:space="preserve">, </w:t>
      </w:r>
      <w:r w:rsidR="009F5BAE" w:rsidRPr="009F03AA">
        <w:rPr>
          <w:rFonts w:ascii="Arial" w:hAnsi="Arial" w:cs="Arial"/>
          <w:spacing w:val="-5"/>
          <w:sz w:val="28"/>
          <w:szCs w:val="28"/>
        </w:rPr>
        <w:t>S</w:t>
      </w:r>
      <w:r w:rsidR="002129A4" w:rsidRPr="009F03AA">
        <w:rPr>
          <w:rFonts w:ascii="Arial" w:hAnsi="Arial" w:cs="Arial"/>
          <w:spacing w:val="-5"/>
          <w:sz w:val="28"/>
          <w:szCs w:val="28"/>
        </w:rPr>
        <w:t>nap</w:t>
      </w:r>
      <w:r w:rsidR="00A26086" w:rsidRPr="009F03AA">
        <w:rPr>
          <w:rFonts w:ascii="Arial" w:hAnsi="Arial" w:cs="Arial"/>
          <w:spacing w:val="-5"/>
          <w:sz w:val="28"/>
          <w:szCs w:val="28"/>
        </w:rPr>
        <w:t>chat,</w:t>
      </w:r>
      <w:r w:rsidRPr="009F03AA">
        <w:rPr>
          <w:rFonts w:ascii="Arial" w:hAnsi="Arial" w:cs="Arial"/>
          <w:spacing w:val="-5"/>
          <w:sz w:val="28"/>
          <w:szCs w:val="28"/>
        </w:rPr>
        <w:t xml:space="preserve"> </w:t>
      </w:r>
      <w:r w:rsidR="009F5BAE" w:rsidRPr="009F03AA">
        <w:rPr>
          <w:rFonts w:ascii="Arial" w:hAnsi="Arial" w:cs="Arial"/>
          <w:spacing w:val="-5"/>
          <w:sz w:val="28"/>
          <w:szCs w:val="28"/>
        </w:rPr>
        <w:t>T</w:t>
      </w:r>
      <w:r w:rsidRPr="009F03AA">
        <w:rPr>
          <w:rFonts w:ascii="Arial" w:hAnsi="Arial" w:cs="Arial"/>
          <w:spacing w:val="-5"/>
          <w:sz w:val="28"/>
          <w:szCs w:val="28"/>
        </w:rPr>
        <w:t>witter</w:t>
      </w:r>
      <w:r w:rsidR="00492743" w:rsidRPr="009F03AA">
        <w:rPr>
          <w:rFonts w:ascii="Arial" w:hAnsi="Arial" w:cs="Arial"/>
          <w:spacing w:val="-5"/>
          <w:sz w:val="28"/>
          <w:szCs w:val="28"/>
        </w:rPr>
        <w:t>,</w:t>
      </w:r>
      <w:r w:rsidR="003456CD" w:rsidRPr="009F03AA">
        <w:rPr>
          <w:rFonts w:ascii="Arial" w:hAnsi="Arial" w:cs="Arial"/>
          <w:spacing w:val="-5"/>
          <w:sz w:val="28"/>
          <w:szCs w:val="28"/>
        </w:rPr>
        <w:t xml:space="preserve"> </w:t>
      </w:r>
      <w:r w:rsidR="00DD380A" w:rsidRPr="009F03AA">
        <w:rPr>
          <w:rFonts w:ascii="Arial" w:hAnsi="Arial" w:cs="Arial"/>
          <w:spacing w:val="-5"/>
          <w:sz w:val="28"/>
          <w:szCs w:val="28"/>
        </w:rPr>
        <w:t xml:space="preserve">LinkedIn, </w:t>
      </w:r>
      <w:r w:rsidR="003456CD" w:rsidRPr="009F03AA">
        <w:rPr>
          <w:rFonts w:ascii="Arial" w:hAnsi="Arial" w:cs="Arial"/>
          <w:spacing w:val="-5"/>
          <w:sz w:val="28"/>
          <w:szCs w:val="28"/>
        </w:rPr>
        <w:t>or similar sites</w:t>
      </w:r>
      <w:r w:rsidRPr="009F03AA">
        <w:rPr>
          <w:rFonts w:ascii="Arial" w:hAnsi="Arial" w:cs="Arial"/>
          <w:spacing w:val="-5"/>
          <w:sz w:val="28"/>
          <w:szCs w:val="28"/>
        </w:rPr>
        <w:t>.</w:t>
      </w:r>
      <w:r w:rsidRPr="009F03AA">
        <w:rPr>
          <w:rFonts w:ascii="Arial" w:hAnsi="Arial" w:cs="Arial"/>
          <w:spacing w:val="-5"/>
          <w:sz w:val="28"/>
          <w:szCs w:val="28"/>
          <w:vertAlign w:val="superscript"/>
        </w:rPr>
        <w:t>33</w:t>
      </w:r>
      <w:r w:rsidRPr="009F03AA">
        <w:rPr>
          <w:rFonts w:ascii="Arial" w:hAnsi="Arial" w:cs="Arial"/>
          <w:spacing w:val="-5"/>
          <w:sz w:val="28"/>
          <w:szCs w:val="28"/>
        </w:rPr>
        <w:t xml:space="preserve"> The obligation to maintain the secrecy of grand jury proceedings continues even after you have completed your service.</w:t>
      </w:r>
    </w:p>
    <w:p w14:paraId="2BCC0764" w14:textId="77777777" w:rsidR="00F232D6" w:rsidRPr="009F03AA" w:rsidRDefault="00F232D6">
      <w:pPr>
        <w:widowControl/>
        <w:rPr>
          <w:rFonts w:ascii="Arial" w:hAnsi="Arial" w:cs="Arial"/>
          <w:sz w:val="28"/>
          <w:szCs w:val="28"/>
        </w:rPr>
      </w:pPr>
    </w:p>
    <w:p w14:paraId="5265504B" w14:textId="038A7A1F" w:rsidR="00E905EF" w:rsidRPr="009F03AA" w:rsidRDefault="00E905EF">
      <w:pPr>
        <w:kinsoku w:val="0"/>
        <w:overflowPunct w:val="0"/>
        <w:autoSpaceDE/>
        <w:autoSpaceDN/>
        <w:adjustRightInd/>
        <w:spacing w:line="323" w:lineRule="exact"/>
        <w:ind w:firstLine="720"/>
        <w:jc w:val="both"/>
        <w:textAlignment w:val="baseline"/>
        <w:rPr>
          <w:rFonts w:ascii="Arial" w:hAnsi="Arial" w:cs="Arial"/>
          <w:spacing w:val="-4"/>
          <w:sz w:val="28"/>
          <w:szCs w:val="28"/>
        </w:rPr>
      </w:pPr>
      <w:r w:rsidRPr="009F03AA">
        <w:rPr>
          <w:rFonts w:ascii="Arial" w:hAnsi="Arial" w:cs="Arial"/>
          <w:spacing w:val="-4"/>
          <w:sz w:val="28"/>
          <w:szCs w:val="28"/>
        </w:rPr>
        <w:t xml:space="preserve">You may tell the people with whom you live and your employer that you are a grand juror and give them information about when you will be required to be here. </w:t>
      </w:r>
      <w:r w:rsidR="00DE5031" w:rsidRPr="009F03AA">
        <w:rPr>
          <w:rFonts w:ascii="Arial" w:hAnsi="Arial" w:cs="Arial"/>
          <w:spacing w:val="-4"/>
          <w:sz w:val="28"/>
          <w:szCs w:val="28"/>
        </w:rPr>
        <w:t>But</w:t>
      </w:r>
      <w:r w:rsidRPr="009F03AA">
        <w:rPr>
          <w:rFonts w:ascii="Arial" w:hAnsi="Arial" w:cs="Arial"/>
          <w:spacing w:val="-4"/>
          <w:sz w:val="28"/>
          <w:szCs w:val="28"/>
        </w:rPr>
        <w:t xml:space="preserve"> you may not talk or otherwise communicate with them or anyone else in any way about anything related to the cases which will be presented to you</w:t>
      </w:r>
    </w:p>
    <w:p w14:paraId="13C63087" w14:textId="77777777" w:rsidR="00E905EF" w:rsidRPr="009F03AA" w:rsidRDefault="00E905EF">
      <w:pPr>
        <w:kinsoku w:val="0"/>
        <w:overflowPunct w:val="0"/>
        <w:autoSpaceDE/>
        <w:autoSpaceDN/>
        <w:adjustRightInd/>
        <w:spacing w:before="319" w:line="324" w:lineRule="exact"/>
        <w:ind w:firstLine="720"/>
        <w:jc w:val="both"/>
        <w:textAlignment w:val="baseline"/>
        <w:rPr>
          <w:rFonts w:ascii="Arial" w:hAnsi="Arial" w:cs="Arial"/>
          <w:spacing w:val="-2"/>
          <w:sz w:val="28"/>
          <w:szCs w:val="28"/>
        </w:rPr>
      </w:pPr>
      <w:r w:rsidRPr="009F03AA">
        <w:rPr>
          <w:rFonts w:ascii="Arial" w:hAnsi="Arial" w:cs="Arial"/>
          <w:spacing w:val="-2"/>
          <w:sz w:val="28"/>
          <w:szCs w:val="28"/>
        </w:rPr>
        <w:t>You must not attempt to research any fact, issue, or law related to a case, whether by discussion with others, by research in a library or on the internet, or by any other means or source.</w:t>
      </w:r>
    </w:p>
    <w:p w14:paraId="3540785F" w14:textId="7968FBAB" w:rsidR="00E905EF" w:rsidRPr="009F03AA" w:rsidRDefault="00E905EF">
      <w:pPr>
        <w:kinsoku w:val="0"/>
        <w:overflowPunct w:val="0"/>
        <w:autoSpaceDE/>
        <w:autoSpaceDN/>
        <w:adjustRightInd/>
        <w:spacing w:before="326" w:line="324" w:lineRule="exact"/>
        <w:ind w:firstLine="720"/>
        <w:jc w:val="both"/>
        <w:textAlignment w:val="baseline"/>
        <w:rPr>
          <w:rFonts w:ascii="Arial" w:hAnsi="Arial" w:cs="Arial"/>
          <w:sz w:val="28"/>
          <w:szCs w:val="28"/>
        </w:rPr>
      </w:pPr>
      <w:r w:rsidRPr="009F03AA">
        <w:rPr>
          <w:rFonts w:ascii="Arial" w:hAnsi="Arial" w:cs="Arial"/>
          <w:sz w:val="28"/>
          <w:szCs w:val="28"/>
        </w:rPr>
        <w:t xml:space="preserve">You must not google or otherwise search for any information about a case, or the law which applies to a case, or the people involved in a case, including the defendant, the </w:t>
      </w:r>
      <w:r w:rsidR="00DE5031" w:rsidRPr="009F03AA">
        <w:rPr>
          <w:rFonts w:ascii="Arial" w:hAnsi="Arial" w:cs="Arial"/>
          <w:sz w:val="28"/>
          <w:szCs w:val="28"/>
        </w:rPr>
        <w:t>witnesses,</w:t>
      </w:r>
      <w:r w:rsidRPr="009F03AA">
        <w:rPr>
          <w:rFonts w:ascii="Arial" w:hAnsi="Arial" w:cs="Arial"/>
          <w:sz w:val="28"/>
          <w:szCs w:val="28"/>
        </w:rPr>
        <w:t xml:space="preserve"> </w:t>
      </w:r>
      <w:r w:rsidR="009D676B" w:rsidRPr="009F03AA">
        <w:rPr>
          <w:rFonts w:ascii="Arial" w:hAnsi="Arial" w:cs="Arial"/>
          <w:sz w:val="28"/>
          <w:szCs w:val="28"/>
        </w:rPr>
        <w:t>the prosecutor</w:t>
      </w:r>
      <w:r w:rsidR="005F7D5A" w:rsidRPr="009F03AA">
        <w:rPr>
          <w:rFonts w:ascii="Arial" w:hAnsi="Arial" w:cs="Arial"/>
          <w:sz w:val="28"/>
          <w:szCs w:val="28"/>
        </w:rPr>
        <w:t xml:space="preserve">, </w:t>
      </w:r>
      <w:r w:rsidRPr="009F03AA">
        <w:rPr>
          <w:rFonts w:ascii="Arial" w:hAnsi="Arial" w:cs="Arial"/>
          <w:sz w:val="28"/>
          <w:szCs w:val="28"/>
        </w:rPr>
        <w:t>and the lawyers.</w:t>
      </w:r>
    </w:p>
    <w:p w14:paraId="05569960" w14:textId="77777777" w:rsidR="00E905EF" w:rsidRPr="009F03AA" w:rsidRDefault="00E905EF">
      <w:pPr>
        <w:kinsoku w:val="0"/>
        <w:overflowPunct w:val="0"/>
        <w:autoSpaceDE/>
        <w:autoSpaceDN/>
        <w:adjustRightInd/>
        <w:spacing w:before="322" w:line="324"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lastRenderedPageBreak/>
        <w:t>These rules are designed to help preserve the integrity of the grand jury proceedings and to ensure fairness. And, our law accordingly makes it a crime and sets forth serious consequences if these secrecy rules are not followed.</w:t>
      </w:r>
    </w:p>
    <w:p w14:paraId="6646A894" w14:textId="77777777" w:rsidR="00E905EF" w:rsidRPr="009F03AA" w:rsidRDefault="00E905EF">
      <w:pPr>
        <w:kinsoku w:val="0"/>
        <w:overflowPunct w:val="0"/>
        <w:autoSpaceDE/>
        <w:autoSpaceDN/>
        <w:adjustRightInd/>
        <w:spacing w:before="318" w:line="324" w:lineRule="exact"/>
        <w:ind w:firstLine="720"/>
        <w:jc w:val="both"/>
        <w:textAlignment w:val="baseline"/>
        <w:rPr>
          <w:rFonts w:ascii="Arial" w:hAnsi="Arial" w:cs="Arial"/>
          <w:sz w:val="28"/>
          <w:szCs w:val="28"/>
        </w:rPr>
      </w:pPr>
      <w:r w:rsidRPr="009F03AA">
        <w:rPr>
          <w:rFonts w:ascii="Arial" w:hAnsi="Arial" w:cs="Arial"/>
          <w:sz w:val="28"/>
          <w:szCs w:val="28"/>
        </w:rPr>
        <w:t>During the course of proceedings other than deliberations, only people authorized by law may be present with you in the grand jury room. Among those who may be present are witnesses, the prosecutor, and a stenographer. If a witness does not speak English well enough to be readily understood, an interpreter may also be present, and, if no interpreter is present, the grand jury may request one.</w:t>
      </w:r>
      <w:r w:rsidRPr="009F03AA">
        <w:rPr>
          <w:rFonts w:ascii="Arial" w:hAnsi="Arial" w:cs="Arial"/>
          <w:sz w:val="28"/>
          <w:szCs w:val="28"/>
          <w:vertAlign w:val="superscript"/>
        </w:rPr>
        <w:t>34</w:t>
      </w:r>
    </w:p>
    <w:p w14:paraId="3FBE1227" w14:textId="77777777" w:rsidR="00E905EF" w:rsidRPr="009F03AA" w:rsidRDefault="00E905EF">
      <w:pPr>
        <w:kinsoku w:val="0"/>
        <w:overflowPunct w:val="0"/>
        <w:autoSpaceDE/>
        <w:autoSpaceDN/>
        <w:adjustRightInd/>
        <w:spacing w:before="327" w:line="324" w:lineRule="exact"/>
        <w:ind w:firstLine="720"/>
        <w:jc w:val="both"/>
        <w:textAlignment w:val="baseline"/>
        <w:rPr>
          <w:rFonts w:ascii="Arial" w:hAnsi="Arial" w:cs="Arial"/>
          <w:sz w:val="28"/>
          <w:szCs w:val="28"/>
        </w:rPr>
      </w:pPr>
      <w:r w:rsidRPr="009F03AA">
        <w:rPr>
          <w:rFonts w:ascii="Arial" w:hAnsi="Arial" w:cs="Arial"/>
          <w:sz w:val="28"/>
          <w:szCs w:val="28"/>
        </w:rPr>
        <w:t>During the deliberations and voting of the grand jury, however, only the grand jurors, [and a sign language interpreter for a deaf or hearing-impaired grand juror] may be present in the grand jury room.</w:t>
      </w:r>
      <w:r w:rsidRPr="009F03AA">
        <w:rPr>
          <w:rFonts w:ascii="Arial" w:hAnsi="Arial" w:cs="Arial"/>
          <w:sz w:val="28"/>
          <w:szCs w:val="28"/>
          <w:vertAlign w:val="superscript"/>
        </w:rPr>
        <w:t>35</w:t>
      </w:r>
    </w:p>
    <w:p w14:paraId="79CB3A95" w14:textId="77777777" w:rsidR="00E905EF" w:rsidRPr="009F03AA" w:rsidRDefault="00E905EF">
      <w:pPr>
        <w:kinsoku w:val="0"/>
        <w:overflowPunct w:val="0"/>
        <w:autoSpaceDE/>
        <w:autoSpaceDN/>
        <w:adjustRightInd/>
        <w:spacing w:before="327" w:line="324" w:lineRule="exact"/>
        <w:ind w:firstLine="720"/>
        <w:jc w:val="both"/>
        <w:textAlignment w:val="baseline"/>
        <w:rPr>
          <w:rFonts w:ascii="Arial" w:hAnsi="Arial" w:cs="Arial"/>
          <w:sz w:val="28"/>
          <w:szCs w:val="28"/>
        </w:rPr>
      </w:pPr>
      <w:r w:rsidRPr="009F03AA">
        <w:rPr>
          <w:rFonts w:ascii="Arial" w:hAnsi="Arial" w:cs="Arial"/>
          <w:sz w:val="28"/>
          <w:szCs w:val="28"/>
        </w:rPr>
        <w:t>Note-taking by grand jurors is neither prohibited nor encouraged.</w:t>
      </w:r>
    </w:p>
    <w:p w14:paraId="4D05E3A8" w14:textId="39511DA0" w:rsidR="00E905EF" w:rsidRPr="009F03AA" w:rsidRDefault="00E905EF" w:rsidP="00202203">
      <w:pPr>
        <w:kinsoku w:val="0"/>
        <w:overflowPunct w:val="0"/>
        <w:autoSpaceDE/>
        <w:autoSpaceDN/>
        <w:adjustRightInd/>
        <w:spacing w:before="326" w:line="324" w:lineRule="exact"/>
        <w:ind w:firstLine="720"/>
        <w:jc w:val="both"/>
        <w:textAlignment w:val="baseline"/>
        <w:rPr>
          <w:rFonts w:ascii="Arial" w:hAnsi="Arial" w:cs="Arial"/>
          <w:spacing w:val="-2"/>
          <w:sz w:val="28"/>
          <w:szCs w:val="28"/>
        </w:rPr>
      </w:pPr>
      <w:r w:rsidRPr="009F03AA">
        <w:rPr>
          <w:rFonts w:ascii="Arial" w:hAnsi="Arial" w:cs="Arial"/>
          <w:spacing w:val="-2"/>
          <w:sz w:val="28"/>
          <w:szCs w:val="28"/>
        </w:rPr>
        <w:t xml:space="preserve">If you do take notes, do not allow the </w:t>
      </w:r>
      <w:r w:rsidR="0090596D" w:rsidRPr="009F03AA">
        <w:rPr>
          <w:rFonts w:ascii="Arial" w:hAnsi="Arial" w:cs="Arial"/>
          <w:spacing w:val="-2"/>
          <w:sz w:val="28"/>
          <w:szCs w:val="28"/>
        </w:rPr>
        <w:t>notetaking</w:t>
      </w:r>
      <w:r w:rsidRPr="009F03AA">
        <w:rPr>
          <w:rFonts w:ascii="Arial" w:hAnsi="Arial" w:cs="Arial"/>
          <w:spacing w:val="-2"/>
          <w:sz w:val="28"/>
          <w:szCs w:val="28"/>
        </w:rPr>
        <w:t xml:space="preserve"> to distract you from the proceedings. Notes are only an aid to your memory and are not superior to your independent recollection. You have a stenographer who records the testimony of each witness</w:t>
      </w:r>
      <w:r w:rsidR="00202203" w:rsidRPr="009F03AA">
        <w:rPr>
          <w:rFonts w:ascii="Arial" w:hAnsi="Arial" w:cs="Arial"/>
          <w:spacing w:val="-2"/>
          <w:sz w:val="28"/>
          <w:szCs w:val="28"/>
        </w:rPr>
        <w:t xml:space="preserve"> v</w:t>
      </w:r>
      <w:r w:rsidRPr="009F03AA">
        <w:rPr>
          <w:rFonts w:ascii="Arial" w:hAnsi="Arial" w:cs="Arial"/>
          <w:spacing w:val="-2"/>
          <w:sz w:val="28"/>
          <w:szCs w:val="28"/>
        </w:rPr>
        <w:t>erbatim, and you may request a readback of any testimony you need to hear again. If there is a discrepancy between your recollection and your notes, you should request a readback, and the transcript of the testimony must govern. Those of you who do not take notes should rely on your independent recollection and should not be influenced by the notes of other jurors.</w:t>
      </w:r>
      <w:r w:rsidRPr="009F03AA">
        <w:rPr>
          <w:rFonts w:ascii="Arial" w:hAnsi="Arial" w:cs="Arial"/>
          <w:spacing w:val="-2"/>
          <w:sz w:val="28"/>
          <w:szCs w:val="28"/>
          <w:vertAlign w:val="superscript"/>
        </w:rPr>
        <w:t>36</w:t>
      </w:r>
    </w:p>
    <w:p w14:paraId="75FB8835" w14:textId="77777777" w:rsidR="00E905EF" w:rsidRPr="009F03AA" w:rsidRDefault="00E905EF">
      <w:pPr>
        <w:kinsoku w:val="0"/>
        <w:overflowPunct w:val="0"/>
        <w:autoSpaceDE/>
        <w:autoSpaceDN/>
        <w:adjustRightInd/>
        <w:spacing w:before="327" w:line="325" w:lineRule="exact"/>
        <w:ind w:firstLine="720"/>
        <w:jc w:val="both"/>
        <w:textAlignment w:val="baseline"/>
        <w:rPr>
          <w:rFonts w:ascii="Arial" w:hAnsi="Arial" w:cs="Arial"/>
          <w:sz w:val="28"/>
          <w:szCs w:val="28"/>
        </w:rPr>
      </w:pPr>
      <w:r w:rsidRPr="009F03AA">
        <w:rPr>
          <w:rFonts w:ascii="Arial" w:hAnsi="Arial" w:cs="Arial"/>
          <w:sz w:val="28"/>
          <w:szCs w:val="28"/>
        </w:rPr>
        <w:t>Notes taken by grand jurors may not be taken home. They will be collected each day when the grand jurors leave and, when the grand jury is discharged, the notes will be collected and destroyed.</w:t>
      </w:r>
    </w:p>
    <w:p w14:paraId="42202616" w14:textId="77777777" w:rsidR="00197D5E" w:rsidRPr="009F03AA" w:rsidRDefault="00E905EF" w:rsidP="00197D5E">
      <w:pPr>
        <w:kinsoku w:val="0"/>
        <w:overflowPunct w:val="0"/>
        <w:autoSpaceDE/>
        <w:autoSpaceDN/>
        <w:adjustRightInd/>
        <w:spacing w:before="321" w:line="325" w:lineRule="exact"/>
        <w:ind w:firstLine="720"/>
        <w:jc w:val="both"/>
        <w:textAlignment w:val="baseline"/>
        <w:rPr>
          <w:rFonts w:ascii="Arial" w:eastAsia="Times New Roman" w:hAnsi="Arial" w:cs="Arial"/>
          <w:spacing w:val="-3"/>
          <w:sz w:val="28"/>
          <w:szCs w:val="28"/>
        </w:rPr>
      </w:pPr>
      <w:r w:rsidRPr="009F03AA">
        <w:rPr>
          <w:rFonts w:ascii="Arial" w:hAnsi="Arial" w:cs="Arial"/>
          <w:sz w:val="28"/>
          <w:szCs w:val="28"/>
        </w:rPr>
        <w:t>Members of the grand jury, you are about to take on a very important responsibility. You must carry it out fairly and impartially, without fear or favor.</w:t>
      </w:r>
      <w:r w:rsidR="00197D5E" w:rsidRPr="009F03AA">
        <w:rPr>
          <w:rFonts w:ascii="Arial" w:eastAsia="Times New Roman" w:hAnsi="Arial" w:cs="Arial"/>
          <w:spacing w:val="-3"/>
          <w:sz w:val="28"/>
          <w:szCs w:val="28"/>
        </w:rPr>
        <w:t xml:space="preserve"> </w:t>
      </w:r>
    </w:p>
    <w:p w14:paraId="478CCB98" w14:textId="586BFEF0" w:rsidR="00197D5E" w:rsidRPr="009F03AA" w:rsidRDefault="00197D5E" w:rsidP="00197D5E">
      <w:pPr>
        <w:kinsoku w:val="0"/>
        <w:overflowPunct w:val="0"/>
        <w:autoSpaceDE/>
        <w:autoSpaceDN/>
        <w:adjustRightInd/>
        <w:spacing w:before="321" w:line="325" w:lineRule="exact"/>
        <w:ind w:firstLine="720"/>
        <w:jc w:val="both"/>
        <w:textAlignment w:val="baseline"/>
        <w:rPr>
          <w:rFonts w:ascii="Arial" w:hAnsi="Arial" w:cs="Arial"/>
          <w:sz w:val="28"/>
          <w:szCs w:val="28"/>
        </w:rPr>
      </w:pPr>
      <w:r w:rsidRPr="009F03AA">
        <w:rPr>
          <w:rFonts w:ascii="Arial" w:hAnsi="Arial" w:cs="Arial"/>
          <w:sz w:val="28"/>
          <w:szCs w:val="28"/>
        </w:rPr>
        <w:t xml:space="preserve">To judge fairly and impartially, a grand juror must not permit a decision in any case to be influenced by a bias or prejudice in </w:t>
      </w:r>
      <w:r w:rsidRPr="009F03AA">
        <w:rPr>
          <w:rFonts w:ascii="Arial" w:hAnsi="Arial" w:cs="Arial"/>
          <w:sz w:val="28"/>
          <w:szCs w:val="28"/>
        </w:rPr>
        <w:lastRenderedPageBreak/>
        <w:t>favor of or against any person involved in a proceeding because of that person’s race, color, national origin, ancestry, gender, gender identity or expression, religion, religious practice, age, disability or sexual orientation, and further, a grand juror must be mindful of any stereotypes or attitudes about people or about groups of people that the juror may have, and must not allow those stereotypes or attitudes to affect their decision.</w:t>
      </w:r>
    </w:p>
    <w:p w14:paraId="4DA553D6" w14:textId="3C8EF338" w:rsidR="00E905EF" w:rsidRPr="009F03AA" w:rsidRDefault="00197D5E">
      <w:pPr>
        <w:kinsoku w:val="0"/>
        <w:overflowPunct w:val="0"/>
        <w:autoSpaceDE/>
        <w:autoSpaceDN/>
        <w:adjustRightInd/>
        <w:spacing w:before="321" w:line="325" w:lineRule="exact"/>
        <w:ind w:firstLine="720"/>
        <w:jc w:val="both"/>
        <w:textAlignment w:val="baseline"/>
        <w:rPr>
          <w:rFonts w:ascii="Arial" w:hAnsi="Arial" w:cs="Arial"/>
          <w:sz w:val="28"/>
          <w:szCs w:val="28"/>
        </w:rPr>
      </w:pPr>
      <w:r w:rsidRPr="009F03AA">
        <w:rPr>
          <w:rFonts w:ascii="Arial" w:hAnsi="Arial" w:cs="Arial"/>
          <w:sz w:val="28"/>
          <w:szCs w:val="28"/>
        </w:rPr>
        <w:t>[As I explained during the selection process (and as you learned from the video presentation you saw during your orientation),] we all develop and hold unconscious views on many subjects.  Some of those unconscious views may come from stereotypes and attitudes about people or about groups of people that may impact on a person's thinking and decision-making without that person even knowing it.  As a grand juror, you are asked to make a very important decision about another member of the community.  I know you would not want to make that decision based on such stereotypes or attitudes, that is, implicit biases, and it would be wrong for you to do so. A fair grand juror must guard against the impact of such stereotypes or attitudes.  You can do this by asking yourself during your deliberations whether your views and conclusions would be different if the defendant, witnesses or others that you have heard about or seen in court were of a different race, color, national origin, ancestry, gender, gender identity or expression, religious practice, age or sexual orientation, or did not have a disability. If the answer is yes, then, in keeping with your promise to be fair, reconsider your views and conclusions along with the other jurors, and make sure your decision is based on the evidence and not on stereotypes or attitudes. Justice requires no less.</w:t>
      </w:r>
      <w:r w:rsidR="00A217F5" w:rsidRPr="009F03AA">
        <w:rPr>
          <w:rFonts w:ascii="Arial" w:hAnsi="Arial" w:cs="Arial"/>
          <w:sz w:val="28"/>
          <w:szCs w:val="28"/>
          <w:vertAlign w:val="superscript"/>
        </w:rPr>
        <w:t>37</w:t>
      </w:r>
    </w:p>
    <w:p w14:paraId="185D24F1" w14:textId="77777777" w:rsidR="00E905EF" w:rsidRPr="009F03AA" w:rsidRDefault="00E905EF">
      <w:pPr>
        <w:kinsoku w:val="0"/>
        <w:overflowPunct w:val="0"/>
        <w:autoSpaceDE/>
        <w:autoSpaceDN/>
        <w:adjustRightInd/>
        <w:spacing w:before="317" w:line="325" w:lineRule="exact"/>
        <w:ind w:firstLine="720"/>
        <w:jc w:val="both"/>
        <w:textAlignment w:val="baseline"/>
        <w:rPr>
          <w:rFonts w:ascii="Arial" w:hAnsi="Arial" w:cs="Arial"/>
          <w:spacing w:val="-2"/>
          <w:sz w:val="28"/>
          <w:szCs w:val="28"/>
        </w:rPr>
      </w:pPr>
      <w:r w:rsidRPr="009F03AA">
        <w:rPr>
          <w:rFonts w:ascii="Arial" w:hAnsi="Arial" w:cs="Arial"/>
          <w:spacing w:val="-2"/>
          <w:sz w:val="28"/>
          <w:szCs w:val="28"/>
        </w:rPr>
        <w:t>The filing of a criminal charge is serious business, and it must be treated seriously. You must give individual consideration to each person under investigation, and to each charge you are considering.</w:t>
      </w:r>
    </w:p>
    <w:p w14:paraId="485EE3AD" w14:textId="77777777" w:rsidR="00E905EF" w:rsidRPr="009F03AA" w:rsidRDefault="00E905EF">
      <w:pPr>
        <w:kinsoku w:val="0"/>
        <w:overflowPunct w:val="0"/>
        <w:autoSpaceDE/>
        <w:autoSpaceDN/>
        <w:adjustRightInd/>
        <w:spacing w:before="323" w:line="325" w:lineRule="exact"/>
        <w:ind w:firstLine="720"/>
        <w:jc w:val="both"/>
        <w:textAlignment w:val="baseline"/>
        <w:rPr>
          <w:rFonts w:ascii="Arial" w:hAnsi="Arial" w:cs="Arial"/>
          <w:sz w:val="28"/>
          <w:szCs w:val="28"/>
        </w:rPr>
      </w:pPr>
      <w:r w:rsidRPr="009F03AA">
        <w:rPr>
          <w:rFonts w:ascii="Arial" w:hAnsi="Arial" w:cs="Arial"/>
          <w:sz w:val="28"/>
          <w:szCs w:val="28"/>
        </w:rPr>
        <w:t>You are an arm of the court, not an agent of the police or the prosecutor. It is your judgment of the facts which controls, not the judgment of the police or prosecutor, or for that matter, even this court.</w:t>
      </w:r>
    </w:p>
    <w:p w14:paraId="405C892A" w14:textId="011B5015" w:rsidR="00E905EF" w:rsidRPr="009F03AA" w:rsidRDefault="00E905EF" w:rsidP="00674B51">
      <w:pPr>
        <w:kinsoku w:val="0"/>
        <w:overflowPunct w:val="0"/>
        <w:autoSpaceDE/>
        <w:autoSpaceDN/>
        <w:adjustRightInd/>
        <w:spacing w:before="317" w:line="325" w:lineRule="exact"/>
        <w:ind w:firstLine="720"/>
        <w:jc w:val="both"/>
        <w:textAlignment w:val="baseline"/>
        <w:rPr>
          <w:rFonts w:ascii="Arial" w:hAnsi="Arial" w:cs="Arial"/>
          <w:spacing w:val="-3"/>
          <w:sz w:val="28"/>
          <w:szCs w:val="28"/>
        </w:rPr>
      </w:pPr>
      <w:r w:rsidRPr="009F03AA">
        <w:rPr>
          <w:rFonts w:ascii="Arial" w:hAnsi="Arial" w:cs="Arial"/>
          <w:spacing w:val="-3"/>
          <w:sz w:val="28"/>
          <w:szCs w:val="28"/>
        </w:rPr>
        <w:t xml:space="preserve">In every matter you consider, your decision must be based </w:t>
      </w:r>
      <w:r w:rsidRPr="009F03AA">
        <w:rPr>
          <w:rFonts w:ascii="Arial" w:hAnsi="Arial" w:cs="Arial"/>
          <w:spacing w:val="-3"/>
          <w:sz w:val="28"/>
          <w:szCs w:val="28"/>
        </w:rPr>
        <w:lastRenderedPageBreak/>
        <w:t>on the evidence and the law, and not on bias, hostility, or prejudice. I want to assure you that the people of this state will be well served by whatever decisions you make, so long as those</w:t>
      </w:r>
      <w:r w:rsidR="00674B51" w:rsidRPr="009F03AA">
        <w:rPr>
          <w:rFonts w:ascii="Arial" w:hAnsi="Arial" w:cs="Arial"/>
          <w:spacing w:val="-3"/>
          <w:sz w:val="28"/>
          <w:szCs w:val="28"/>
        </w:rPr>
        <w:t xml:space="preserve"> </w:t>
      </w:r>
      <w:r w:rsidRPr="009F03AA">
        <w:rPr>
          <w:rFonts w:ascii="Arial" w:hAnsi="Arial" w:cs="Arial"/>
          <w:sz w:val="28"/>
          <w:szCs w:val="28"/>
        </w:rPr>
        <w:t>decisions are justified by the law and the evidence. I have confidence in your ability and willingness to act fairly and impartially.</w:t>
      </w:r>
    </w:p>
    <w:p w14:paraId="3906D5B8" w14:textId="01E2AE75" w:rsidR="00E905EF" w:rsidRPr="009F03AA" w:rsidRDefault="00E905EF">
      <w:pPr>
        <w:kinsoku w:val="0"/>
        <w:overflowPunct w:val="0"/>
        <w:autoSpaceDE/>
        <w:autoSpaceDN/>
        <w:adjustRightInd/>
        <w:spacing w:before="327" w:line="321" w:lineRule="exact"/>
        <w:ind w:firstLine="720"/>
        <w:jc w:val="both"/>
        <w:textAlignment w:val="baseline"/>
        <w:rPr>
          <w:rFonts w:ascii="Arial" w:hAnsi="Arial" w:cs="Arial"/>
          <w:sz w:val="28"/>
          <w:szCs w:val="28"/>
        </w:rPr>
      </w:pPr>
      <w:r w:rsidRPr="009F03AA">
        <w:rPr>
          <w:rFonts w:ascii="Arial" w:hAnsi="Arial" w:cs="Arial"/>
          <w:sz w:val="28"/>
          <w:szCs w:val="28"/>
        </w:rPr>
        <w:t>You may now retire to the grand jury room to begin your work.</w:t>
      </w:r>
    </w:p>
    <w:p w14:paraId="704B781F" w14:textId="1A4C3141" w:rsidR="00D30477" w:rsidRPr="009F03AA" w:rsidRDefault="00D30477">
      <w:pPr>
        <w:kinsoku w:val="0"/>
        <w:overflowPunct w:val="0"/>
        <w:autoSpaceDE/>
        <w:autoSpaceDN/>
        <w:adjustRightInd/>
        <w:spacing w:before="327" w:line="321" w:lineRule="exact"/>
        <w:ind w:firstLine="720"/>
        <w:jc w:val="both"/>
        <w:textAlignment w:val="baseline"/>
        <w:rPr>
          <w:rFonts w:ascii="Arial" w:hAnsi="Arial" w:cs="Arial"/>
          <w:sz w:val="28"/>
          <w:szCs w:val="28"/>
        </w:rPr>
      </w:pPr>
    </w:p>
    <w:p w14:paraId="780A5C0F" w14:textId="77777777" w:rsidR="00D30477" w:rsidRPr="009F03AA" w:rsidRDefault="00D30477">
      <w:pPr>
        <w:kinsoku w:val="0"/>
        <w:overflowPunct w:val="0"/>
        <w:autoSpaceDE/>
        <w:autoSpaceDN/>
        <w:adjustRightInd/>
        <w:spacing w:before="327" w:line="321" w:lineRule="exact"/>
        <w:ind w:firstLine="720"/>
        <w:jc w:val="both"/>
        <w:textAlignment w:val="baseline"/>
        <w:rPr>
          <w:rFonts w:ascii="Arial" w:hAnsi="Arial" w:cs="Arial"/>
          <w:sz w:val="28"/>
          <w:szCs w:val="28"/>
        </w:rPr>
      </w:pPr>
    </w:p>
    <w:p w14:paraId="2CBD121A" w14:textId="316FFBB9" w:rsidR="00E905EF" w:rsidRPr="009F03AA" w:rsidRDefault="00E905EF">
      <w:pPr>
        <w:widowControl/>
        <w:rPr>
          <w:rFonts w:ascii="Arial" w:hAnsi="Arial" w:cs="Arial"/>
          <w:sz w:val="28"/>
          <w:szCs w:val="28"/>
        </w:rPr>
      </w:pPr>
    </w:p>
    <w:p w14:paraId="3018B8FB" w14:textId="77777777" w:rsidR="009568C9" w:rsidRPr="009F03AA" w:rsidRDefault="009568C9">
      <w:pPr>
        <w:widowControl/>
        <w:rPr>
          <w:rFonts w:ascii="Arial" w:hAnsi="Arial" w:cs="Arial"/>
          <w:sz w:val="28"/>
          <w:szCs w:val="28"/>
        </w:rPr>
      </w:pPr>
    </w:p>
    <w:p w14:paraId="0F69FC89" w14:textId="77777777" w:rsidR="00BF758E" w:rsidRPr="009F03AA" w:rsidRDefault="00BF758E">
      <w:pPr>
        <w:widowControl/>
        <w:pBdr>
          <w:bottom w:val="single" w:sz="12" w:space="1" w:color="auto"/>
        </w:pBdr>
        <w:rPr>
          <w:rFonts w:ascii="Arial" w:hAnsi="Arial" w:cs="Arial"/>
          <w:sz w:val="28"/>
          <w:szCs w:val="28"/>
        </w:rPr>
      </w:pPr>
    </w:p>
    <w:p w14:paraId="55AF3E8A" w14:textId="11665545" w:rsidR="001F663A" w:rsidRPr="009F03AA" w:rsidRDefault="001F663A">
      <w:pPr>
        <w:widowControl/>
        <w:rPr>
          <w:rFonts w:ascii="Arial" w:hAnsi="Arial" w:cs="Arial"/>
          <w:sz w:val="28"/>
          <w:szCs w:val="28"/>
        </w:rPr>
      </w:pPr>
    </w:p>
    <w:p w14:paraId="31ED4D3E" w14:textId="77777777" w:rsidR="00E905EF" w:rsidRPr="009F03AA" w:rsidRDefault="00E905EF" w:rsidP="009F03AA">
      <w:pPr>
        <w:numPr>
          <w:ilvl w:val="0"/>
          <w:numId w:val="1"/>
        </w:numPr>
        <w:kinsoku w:val="0"/>
        <w:overflowPunct w:val="0"/>
        <w:autoSpaceDE/>
        <w:autoSpaceDN/>
        <w:adjustRightInd/>
        <w:spacing w:before="7" w:line="276" w:lineRule="auto"/>
        <w:jc w:val="both"/>
        <w:textAlignment w:val="baseline"/>
        <w:rPr>
          <w:rFonts w:ascii="Arial" w:hAnsi="Arial" w:cs="Arial"/>
          <w:spacing w:val="-2"/>
          <w:sz w:val="24"/>
        </w:rPr>
      </w:pPr>
      <w:r w:rsidRPr="009F03AA">
        <w:rPr>
          <w:rFonts w:ascii="Arial" w:hAnsi="Arial" w:cs="Arial"/>
          <w:spacing w:val="-2"/>
          <w:sz w:val="24"/>
        </w:rPr>
        <w:t xml:space="preserve">The 2002 revision was for the purpose of reflecting the decisions of </w:t>
      </w:r>
      <w:r w:rsidRPr="009F03AA">
        <w:rPr>
          <w:rFonts w:ascii="Arial" w:hAnsi="Arial" w:cs="Arial"/>
          <w:i/>
          <w:spacing w:val="-2"/>
          <w:sz w:val="24"/>
        </w:rPr>
        <w:t>People v Medina</w:t>
      </w:r>
      <w:r w:rsidRPr="009F03AA">
        <w:rPr>
          <w:rFonts w:ascii="Arial" w:hAnsi="Arial" w:cs="Arial"/>
          <w:spacing w:val="-2"/>
          <w:sz w:val="24"/>
        </w:rPr>
        <w:t xml:space="preserve">, 283 AD2d 250 (1st Dept 2001), and </w:t>
      </w:r>
      <w:r w:rsidRPr="009F03AA">
        <w:rPr>
          <w:rFonts w:ascii="Arial" w:hAnsi="Arial" w:cs="Arial"/>
          <w:i/>
          <w:spacing w:val="-2"/>
          <w:sz w:val="24"/>
        </w:rPr>
        <w:t>People v Foster</w:t>
      </w:r>
      <w:r w:rsidRPr="009F03AA">
        <w:rPr>
          <w:rFonts w:ascii="Arial" w:hAnsi="Arial" w:cs="Arial"/>
          <w:spacing w:val="-2"/>
          <w:sz w:val="24"/>
        </w:rPr>
        <w:t>, 279 AD2d 317 (1st Dept 2001), holding that the “fact that there were neither 12 votes to indict nor 12 votes to dismiss was not the equivalent of a dismissal” (</w:t>
      </w:r>
      <w:r w:rsidRPr="009F03AA">
        <w:rPr>
          <w:rFonts w:ascii="Arial" w:hAnsi="Arial" w:cs="Arial"/>
          <w:i/>
          <w:spacing w:val="-2"/>
          <w:sz w:val="24"/>
        </w:rPr>
        <w:t xml:space="preserve">Medina </w:t>
      </w:r>
      <w:r w:rsidRPr="009F03AA">
        <w:rPr>
          <w:rFonts w:ascii="Arial" w:hAnsi="Arial" w:cs="Arial"/>
          <w:spacing w:val="-2"/>
          <w:sz w:val="24"/>
        </w:rPr>
        <w:t>at 250). In 2004, the Court of Appeals held that the vote of 12 grand jurors was required to dismiss a charge (</w:t>
      </w:r>
      <w:r w:rsidRPr="009F03AA">
        <w:rPr>
          <w:rFonts w:ascii="Arial" w:hAnsi="Arial" w:cs="Arial"/>
          <w:i/>
          <w:spacing w:val="-2"/>
          <w:sz w:val="24"/>
        </w:rPr>
        <w:t>see People v Aarons</w:t>
      </w:r>
      <w:r w:rsidRPr="009F03AA">
        <w:rPr>
          <w:rFonts w:ascii="Arial" w:hAnsi="Arial" w:cs="Arial"/>
          <w:spacing w:val="-2"/>
          <w:sz w:val="24"/>
        </w:rPr>
        <w:t>, 2 NY3d 547 [2004]).</w:t>
      </w:r>
    </w:p>
    <w:p w14:paraId="77B91EEF" w14:textId="77777777" w:rsidR="00E905EF" w:rsidRPr="009F03AA" w:rsidRDefault="00E905EF" w:rsidP="009F03AA">
      <w:pPr>
        <w:kinsoku w:val="0"/>
        <w:overflowPunct w:val="0"/>
        <w:autoSpaceDE/>
        <w:autoSpaceDN/>
        <w:adjustRightInd/>
        <w:spacing w:line="276" w:lineRule="auto"/>
        <w:ind w:left="72" w:firstLine="648"/>
        <w:jc w:val="both"/>
        <w:textAlignment w:val="baseline"/>
        <w:rPr>
          <w:rFonts w:ascii="Arial" w:hAnsi="Arial" w:cs="Arial"/>
          <w:sz w:val="24"/>
        </w:rPr>
      </w:pPr>
      <w:r w:rsidRPr="009F03AA">
        <w:rPr>
          <w:rFonts w:ascii="Arial" w:hAnsi="Arial" w:cs="Arial"/>
          <w:sz w:val="24"/>
        </w:rPr>
        <w:t>The 2009 revision was for the purpose of including the admonitions with respect to communications and research by grand jurors.</w:t>
      </w:r>
    </w:p>
    <w:p w14:paraId="13E4A7BF" w14:textId="77777777" w:rsidR="00E905EF" w:rsidRPr="009F03AA" w:rsidRDefault="00E905EF" w:rsidP="009F03AA">
      <w:pPr>
        <w:kinsoku w:val="0"/>
        <w:overflowPunct w:val="0"/>
        <w:autoSpaceDE/>
        <w:autoSpaceDN/>
        <w:adjustRightInd/>
        <w:spacing w:before="2" w:line="276" w:lineRule="auto"/>
        <w:ind w:left="72" w:firstLine="648"/>
        <w:jc w:val="both"/>
        <w:textAlignment w:val="baseline"/>
        <w:rPr>
          <w:rFonts w:ascii="Arial" w:hAnsi="Arial" w:cs="Arial"/>
          <w:spacing w:val="-2"/>
          <w:sz w:val="24"/>
        </w:rPr>
      </w:pPr>
      <w:r w:rsidRPr="009F03AA">
        <w:rPr>
          <w:rFonts w:ascii="Arial" w:hAnsi="Arial" w:cs="Arial"/>
          <w:spacing w:val="-2"/>
          <w:sz w:val="24"/>
        </w:rPr>
        <w:t>The 2014 revision was for the purpose of expanding on the admonitions and the information provided the jurors; particularly on the type of evidence the jury hears, what constitutes an indictment and prosecutor’s information, the definition of a misdemeanor and felony, what is required to issue an indictment or information, and what their authority is with respect to a juvenile.</w:t>
      </w:r>
    </w:p>
    <w:p w14:paraId="4603F3AC" w14:textId="77777777" w:rsidR="00E905EF" w:rsidRPr="009F03AA" w:rsidRDefault="00E905EF" w:rsidP="009F03AA">
      <w:pPr>
        <w:kinsoku w:val="0"/>
        <w:overflowPunct w:val="0"/>
        <w:autoSpaceDE/>
        <w:autoSpaceDN/>
        <w:adjustRightInd/>
        <w:spacing w:before="4" w:line="276" w:lineRule="auto"/>
        <w:ind w:left="72" w:firstLine="648"/>
        <w:jc w:val="both"/>
        <w:textAlignment w:val="baseline"/>
        <w:rPr>
          <w:rFonts w:ascii="Arial" w:hAnsi="Arial" w:cs="Arial"/>
          <w:sz w:val="24"/>
        </w:rPr>
      </w:pPr>
      <w:r w:rsidRPr="009F03AA">
        <w:rPr>
          <w:rFonts w:ascii="Arial" w:hAnsi="Arial" w:cs="Arial"/>
          <w:sz w:val="24"/>
        </w:rPr>
        <w:t>The 2018 revision was for the purpose of incorporating an amendment to CPL 190.71 as it relates to the removal of persons who are not criminally responsible for an offense to Family Court. L.2017, c. 59, pt. WWW, § 106(b), amending CPL 190.71(b).</w:t>
      </w:r>
    </w:p>
    <w:p w14:paraId="20A7EA8C" w14:textId="7E7CD43E" w:rsidR="00E905EF" w:rsidRPr="009F03AA" w:rsidRDefault="00E905EF" w:rsidP="009F03AA">
      <w:pPr>
        <w:kinsoku w:val="0"/>
        <w:overflowPunct w:val="0"/>
        <w:autoSpaceDE/>
        <w:autoSpaceDN/>
        <w:adjustRightInd/>
        <w:spacing w:before="1" w:line="276" w:lineRule="auto"/>
        <w:ind w:left="72" w:firstLine="648"/>
        <w:jc w:val="both"/>
        <w:textAlignment w:val="baseline"/>
        <w:rPr>
          <w:rFonts w:ascii="Arial" w:hAnsi="Arial" w:cs="Arial"/>
          <w:sz w:val="24"/>
        </w:rPr>
      </w:pPr>
      <w:r w:rsidRPr="009F03AA">
        <w:rPr>
          <w:rFonts w:ascii="Arial" w:hAnsi="Arial" w:cs="Arial"/>
          <w:sz w:val="24"/>
        </w:rPr>
        <w:t>The 2019 revision was for the purpose of adding the fifth paragraph from the end, which begins: “To judge fairly and impartially, a grand juror must not permit . . ..”</w:t>
      </w:r>
    </w:p>
    <w:p w14:paraId="15E7442A" w14:textId="4A6E6B6C" w:rsidR="006C3D7F" w:rsidRPr="009F03AA" w:rsidRDefault="006C3D7F" w:rsidP="009F03AA">
      <w:pPr>
        <w:kinsoku w:val="0"/>
        <w:overflowPunct w:val="0"/>
        <w:autoSpaceDE/>
        <w:autoSpaceDN/>
        <w:adjustRightInd/>
        <w:spacing w:before="1" w:line="276" w:lineRule="auto"/>
        <w:ind w:left="72" w:firstLine="648"/>
        <w:jc w:val="both"/>
        <w:textAlignment w:val="baseline"/>
        <w:rPr>
          <w:rFonts w:ascii="Arial" w:hAnsi="Arial" w:cs="Arial"/>
          <w:sz w:val="24"/>
        </w:rPr>
      </w:pPr>
      <w:r w:rsidRPr="009F03AA">
        <w:rPr>
          <w:rFonts w:ascii="Arial" w:hAnsi="Arial" w:cs="Arial"/>
          <w:sz w:val="24"/>
        </w:rPr>
        <w:t xml:space="preserve">The 2020 revision was </w:t>
      </w:r>
      <w:r w:rsidR="007933FC" w:rsidRPr="009F03AA">
        <w:rPr>
          <w:rFonts w:ascii="Arial" w:hAnsi="Arial" w:cs="Arial"/>
          <w:sz w:val="24"/>
        </w:rPr>
        <w:t xml:space="preserve">[1] </w:t>
      </w:r>
      <w:r w:rsidR="00F41CED" w:rsidRPr="009F03AA">
        <w:rPr>
          <w:rFonts w:ascii="Arial" w:hAnsi="Arial" w:cs="Arial"/>
          <w:sz w:val="24"/>
        </w:rPr>
        <w:t xml:space="preserve">for the purpose of </w:t>
      </w:r>
      <w:r w:rsidR="00155B64" w:rsidRPr="009F03AA">
        <w:rPr>
          <w:rFonts w:ascii="Arial" w:hAnsi="Arial" w:cs="Arial"/>
          <w:sz w:val="24"/>
        </w:rPr>
        <w:t xml:space="preserve">substituting 364 days as the maximum sentence for a misdemeanor pursuant to </w:t>
      </w:r>
      <w:r w:rsidR="007067D4" w:rsidRPr="009F03AA">
        <w:rPr>
          <w:rFonts w:ascii="Arial" w:hAnsi="Arial" w:cs="Arial"/>
          <w:sz w:val="24"/>
        </w:rPr>
        <w:t>L. 2019, c. 55, Part OO, § 1</w:t>
      </w:r>
      <w:r w:rsidR="00E60FAB" w:rsidRPr="009F03AA">
        <w:rPr>
          <w:rFonts w:ascii="Arial" w:hAnsi="Arial" w:cs="Arial"/>
          <w:sz w:val="24"/>
        </w:rPr>
        <w:t>,</w:t>
      </w:r>
      <w:r w:rsidR="007067D4" w:rsidRPr="009F03AA">
        <w:rPr>
          <w:rFonts w:ascii="Arial" w:hAnsi="Arial" w:cs="Arial"/>
          <w:sz w:val="24"/>
        </w:rPr>
        <w:t xml:space="preserve"> effective April 12, 2019,</w:t>
      </w:r>
      <w:r w:rsidR="003801F0" w:rsidRPr="009F03AA">
        <w:rPr>
          <w:rFonts w:ascii="Arial" w:hAnsi="Arial" w:cs="Arial"/>
          <w:sz w:val="24"/>
        </w:rPr>
        <w:t xml:space="preserve"> amending Penal Law § 70.15;</w:t>
      </w:r>
      <w:r w:rsidR="00E60FAB" w:rsidRPr="009F03AA">
        <w:rPr>
          <w:rFonts w:ascii="Arial" w:hAnsi="Arial" w:cs="Arial"/>
          <w:sz w:val="24"/>
        </w:rPr>
        <w:t xml:space="preserve"> </w:t>
      </w:r>
      <w:r w:rsidR="007933FC" w:rsidRPr="009F03AA">
        <w:rPr>
          <w:rFonts w:ascii="Arial" w:hAnsi="Arial" w:cs="Arial"/>
          <w:sz w:val="24"/>
        </w:rPr>
        <w:t xml:space="preserve">[2] </w:t>
      </w:r>
      <w:r w:rsidR="00E60FAB" w:rsidRPr="009F03AA">
        <w:rPr>
          <w:rFonts w:ascii="Arial" w:hAnsi="Arial" w:cs="Arial"/>
          <w:sz w:val="24"/>
        </w:rPr>
        <w:t xml:space="preserve">for the purpose of </w:t>
      </w:r>
      <w:r w:rsidR="00332BD9" w:rsidRPr="009F03AA">
        <w:rPr>
          <w:rFonts w:ascii="Arial" w:hAnsi="Arial" w:cs="Arial"/>
          <w:sz w:val="24"/>
        </w:rPr>
        <w:t xml:space="preserve">deleting the </w:t>
      </w:r>
      <w:r w:rsidR="00E1359C" w:rsidRPr="009F03AA">
        <w:rPr>
          <w:rFonts w:ascii="Arial" w:hAnsi="Arial" w:cs="Arial"/>
          <w:sz w:val="24"/>
        </w:rPr>
        <w:t>paragraphs that related to the phasing in of the laws that raise the age for criminal liability</w:t>
      </w:r>
      <w:r w:rsidR="00C14D28" w:rsidRPr="009F03AA">
        <w:rPr>
          <w:rFonts w:ascii="Arial" w:hAnsi="Arial" w:cs="Arial"/>
          <w:sz w:val="24"/>
        </w:rPr>
        <w:t xml:space="preserve"> </w:t>
      </w:r>
      <w:r w:rsidR="00C46692" w:rsidRPr="009F03AA">
        <w:rPr>
          <w:rFonts w:ascii="Arial" w:hAnsi="Arial" w:cs="Arial"/>
          <w:sz w:val="24"/>
        </w:rPr>
        <w:t xml:space="preserve">pursuant to </w:t>
      </w:r>
      <w:r w:rsidR="00B57BE1" w:rsidRPr="009F03AA">
        <w:rPr>
          <w:rFonts w:ascii="Arial" w:hAnsi="Arial" w:cs="Arial"/>
          <w:sz w:val="24"/>
        </w:rPr>
        <w:t xml:space="preserve">L. 2017, c. 59, pt. </w:t>
      </w:r>
      <w:r w:rsidR="00B57BE1" w:rsidRPr="009F03AA">
        <w:rPr>
          <w:rFonts w:ascii="Arial" w:hAnsi="Arial" w:cs="Arial"/>
          <w:sz w:val="24"/>
        </w:rPr>
        <w:lastRenderedPageBreak/>
        <w:t>WWW, § 106(b) amending CPL 190.71(b)</w:t>
      </w:r>
      <w:r w:rsidR="000529A7" w:rsidRPr="009F03AA">
        <w:rPr>
          <w:rFonts w:ascii="Arial" w:hAnsi="Arial" w:cs="Arial"/>
          <w:sz w:val="24"/>
        </w:rPr>
        <w:t xml:space="preserve">; [3] for the purpose of adding </w:t>
      </w:r>
      <w:r w:rsidR="001A78D4" w:rsidRPr="009F03AA">
        <w:rPr>
          <w:rFonts w:ascii="Arial" w:hAnsi="Arial" w:cs="Arial"/>
          <w:sz w:val="24"/>
        </w:rPr>
        <w:t>examples of internet sites</w:t>
      </w:r>
      <w:r w:rsidR="003F2DA8" w:rsidRPr="009F03AA">
        <w:rPr>
          <w:rFonts w:ascii="Arial" w:hAnsi="Arial" w:cs="Arial"/>
          <w:sz w:val="24"/>
        </w:rPr>
        <w:t>.</w:t>
      </w:r>
    </w:p>
    <w:p w14:paraId="091BEF58" w14:textId="459DCF80" w:rsidR="003F2DA8" w:rsidRPr="009F03AA" w:rsidRDefault="003F2DA8" w:rsidP="009F03AA">
      <w:pPr>
        <w:kinsoku w:val="0"/>
        <w:overflowPunct w:val="0"/>
        <w:autoSpaceDE/>
        <w:autoSpaceDN/>
        <w:adjustRightInd/>
        <w:spacing w:before="1" w:line="276" w:lineRule="auto"/>
        <w:ind w:left="72" w:firstLine="648"/>
        <w:jc w:val="both"/>
        <w:textAlignment w:val="baseline"/>
        <w:rPr>
          <w:rFonts w:ascii="Arial" w:hAnsi="Arial" w:cs="Arial"/>
          <w:sz w:val="24"/>
        </w:rPr>
      </w:pPr>
      <w:r w:rsidRPr="009F03AA">
        <w:rPr>
          <w:rFonts w:ascii="Arial" w:hAnsi="Arial" w:cs="Arial"/>
          <w:sz w:val="24"/>
        </w:rPr>
        <w:t>I</w:t>
      </w:r>
      <w:r w:rsidR="00722993" w:rsidRPr="009F03AA">
        <w:rPr>
          <w:rFonts w:ascii="Arial" w:hAnsi="Arial" w:cs="Arial"/>
          <w:sz w:val="24"/>
        </w:rPr>
        <w:t xml:space="preserve">n June 2021, </w:t>
      </w:r>
      <w:r w:rsidR="007C2B5D" w:rsidRPr="009F03AA">
        <w:rPr>
          <w:rFonts w:ascii="Arial" w:hAnsi="Arial" w:cs="Arial"/>
          <w:sz w:val="24"/>
        </w:rPr>
        <w:t xml:space="preserve">a revision of </w:t>
      </w:r>
      <w:r w:rsidR="00722993" w:rsidRPr="009F03AA">
        <w:rPr>
          <w:rFonts w:ascii="Arial" w:hAnsi="Arial" w:cs="Arial"/>
          <w:sz w:val="24"/>
        </w:rPr>
        <w:t>the paragraph explaining "</w:t>
      </w:r>
      <w:r w:rsidR="00A84C81">
        <w:rPr>
          <w:rFonts w:ascii="Arial" w:hAnsi="Arial" w:cs="Arial"/>
          <w:sz w:val="24"/>
        </w:rPr>
        <w:t>implicit bias</w:t>
      </w:r>
      <w:r w:rsidR="00722993" w:rsidRPr="009F03AA">
        <w:rPr>
          <w:rFonts w:ascii="Arial" w:hAnsi="Arial" w:cs="Arial"/>
          <w:sz w:val="24"/>
        </w:rPr>
        <w:t>" was added.</w:t>
      </w:r>
    </w:p>
    <w:p w14:paraId="64DDC743" w14:textId="77777777" w:rsidR="00E905EF" w:rsidRPr="009F03AA" w:rsidRDefault="00E905EF" w:rsidP="009F03AA">
      <w:pPr>
        <w:numPr>
          <w:ilvl w:val="0"/>
          <w:numId w:val="1"/>
        </w:numPr>
        <w:kinsoku w:val="0"/>
        <w:overflowPunct w:val="0"/>
        <w:autoSpaceDE/>
        <w:autoSpaceDN/>
        <w:adjustRightInd/>
        <w:spacing w:before="509" w:line="276" w:lineRule="auto"/>
        <w:jc w:val="both"/>
        <w:textAlignment w:val="baseline"/>
        <w:rPr>
          <w:rFonts w:ascii="Arial" w:hAnsi="Arial" w:cs="Arial"/>
          <w:sz w:val="24"/>
        </w:rPr>
      </w:pPr>
      <w:r w:rsidRPr="009F03AA">
        <w:rPr>
          <w:rFonts w:ascii="Arial" w:hAnsi="Arial" w:cs="Arial"/>
          <w:sz w:val="24"/>
        </w:rPr>
        <w:t>CPL 190.20 (5) states that “[a]fter a grand jury has been sworn, the court must deliver or cause to be delivered to each grand juror a printed copy of all the provisions of . . . article [190]. . . ."</w:t>
      </w:r>
    </w:p>
    <w:p w14:paraId="2B323D58" w14:textId="77777777" w:rsidR="00E905EF" w:rsidRPr="009F03AA" w:rsidRDefault="00E905EF" w:rsidP="009F03AA">
      <w:pPr>
        <w:keepLines/>
        <w:numPr>
          <w:ilvl w:val="0"/>
          <w:numId w:val="1"/>
        </w:numPr>
        <w:kinsoku w:val="0"/>
        <w:overflowPunct w:val="0"/>
        <w:autoSpaceDE/>
        <w:autoSpaceDN/>
        <w:adjustRightInd/>
        <w:spacing w:line="276" w:lineRule="auto"/>
        <w:textAlignment w:val="baseline"/>
        <w:rPr>
          <w:rFonts w:ascii="Arial" w:hAnsi="Arial" w:cs="Arial"/>
          <w:sz w:val="24"/>
        </w:rPr>
      </w:pPr>
      <w:r w:rsidRPr="009F03AA">
        <w:rPr>
          <w:rFonts w:ascii="Arial" w:hAnsi="Arial" w:cs="Arial"/>
          <w:sz w:val="24"/>
        </w:rPr>
        <w:t>CPL 190.05.</w:t>
      </w:r>
    </w:p>
    <w:p w14:paraId="416810F1" w14:textId="77777777" w:rsidR="00E905EF" w:rsidRPr="009F03AA" w:rsidRDefault="00E905EF" w:rsidP="009F03AA">
      <w:pPr>
        <w:keepLines/>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190.15 (1)</w:t>
      </w:r>
    </w:p>
    <w:p w14:paraId="505EBB53" w14:textId="77777777" w:rsidR="00E905EF" w:rsidRPr="009F03AA" w:rsidRDefault="00E905EF" w:rsidP="009F03AA">
      <w:pPr>
        <w:keepLines/>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190.20 (3)</w:t>
      </w:r>
    </w:p>
    <w:p w14:paraId="5D454DD2" w14:textId="77777777" w:rsidR="00E905EF" w:rsidRPr="009F03AA" w:rsidRDefault="00E905EF" w:rsidP="009F03AA">
      <w:pPr>
        <w:keepLines/>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190.20 (3)</w:t>
      </w:r>
    </w:p>
    <w:p w14:paraId="46C755FE"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190.25 (1)</w:t>
      </w:r>
    </w:p>
    <w:p w14:paraId="683ACFE8"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190.25 (1)</w:t>
      </w:r>
    </w:p>
    <w:p w14:paraId="3346E0EE"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190.50 (2)</w:t>
      </w:r>
    </w:p>
    <w:p w14:paraId="412FE8A5"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190.25 (2)</w:t>
      </w:r>
    </w:p>
    <w:p w14:paraId="65FCE824"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190.40 (1)</w:t>
      </w:r>
    </w:p>
    <w:p w14:paraId="3262A3FE" w14:textId="77777777" w:rsidR="00E905EF" w:rsidRPr="009F03AA" w:rsidRDefault="00E905EF" w:rsidP="009F03AA">
      <w:pPr>
        <w:numPr>
          <w:ilvl w:val="0"/>
          <w:numId w:val="1"/>
        </w:numPr>
        <w:kinsoku w:val="0"/>
        <w:overflowPunct w:val="0"/>
        <w:autoSpaceDE/>
        <w:autoSpaceDN/>
        <w:adjustRightInd/>
        <w:spacing w:line="276" w:lineRule="auto"/>
        <w:textAlignment w:val="baseline"/>
        <w:rPr>
          <w:rFonts w:ascii="Arial" w:hAnsi="Arial" w:cs="Arial"/>
          <w:spacing w:val="1"/>
          <w:sz w:val="24"/>
        </w:rPr>
      </w:pPr>
      <w:r w:rsidRPr="009F03AA">
        <w:rPr>
          <w:rFonts w:ascii="Arial" w:hAnsi="Arial" w:cs="Arial"/>
          <w:spacing w:val="1"/>
          <w:sz w:val="24"/>
        </w:rPr>
        <w:t>CPL 190.40 (2) (a); CPL 190.45</w:t>
      </w:r>
    </w:p>
    <w:p w14:paraId="05D977F7"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190.50 (3)</w:t>
      </w:r>
    </w:p>
    <w:p w14:paraId="02DC04DE"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190.50 (4)</w:t>
      </w:r>
    </w:p>
    <w:p w14:paraId="4DB36CB9"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190.50 (5)</w:t>
      </w:r>
    </w:p>
    <w:p w14:paraId="775ED843"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190.50 (6)</w:t>
      </w:r>
    </w:p>
    <w:p w14:paraId="0C9B7821" w14:textId="77777777"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i/>
          <w:sz w:val="24"/>
        </w:rPr>
        <w:t xml:space="preserve">Cf. </w:t>
      </w:r>
      <w:r w:rsidRPr="009F03AA">
        <w:rPr>
          <w:rFonts w:ascii="Arial" w:hAnsi="Arial" w:cs="Arial"/>
          <w:sz w:val="24"/>
        </w:rPr>
        <w:t>CPL 300.10 (2)</w:t>
      </w:r>
    </w:p>
    <w:p w14:paraId="435C5225"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190.50 (4), (5) (b)</w:t>
      </w:r>
    </w:p>
    <w:p w14:paraId="47C82C35"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190.52</w:t>
      </w:r>
    </w:p>
    <w:p w14:paraId="6554D421"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190.25 (6)</w:t>
      </w:r>
    </w:p>
    <w:p w14:paraId="025ADEE4"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190.25 (5)</w:t>
      </w:r>
    </w:p>
    <w:p w14:paraId="73258FB1"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190.60</w:t>
      </w:r>
    </w:p>
    <w:p w14:paraId="0306625B"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See CPL 190.71(b).</w:t>
      </w:r>
    </w:p>
    <w:p w14:paraId="26F7FA94"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See CPL 190.71(b).</w:t>
      </w:r>
    </w:p>
    <w:p w14:paraId="1254B81E" w14:textId="77777777"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pacing w:val="-2"/>
          <w:sz w:val="24"/>
        </w:rPr>
      </w:pPr>
      <w:r w:rsidRPr="009F03AA">
        <w:rPr>
          <w:rFonts w:ascii="Arial" w:hAnsi="Arial" w:cs="Arial"/>
          <w:i/>
          <w:spacing w:val="-2"/>
          <w:sz w:val="24"/>
        </w:rPr>
        <w:t xml:space="preserve">See </w:t>
      </w:r>
      <w:r w:rsidRPr="009F03AA">
        <w:rPr>
          <w:rFonts w:ascii="Arial" w:hAnsi="Arial" w:cs="Arial"/>
          <w:spacing w:val="-2"/>
          <w:sz w:val="24"/>
        </w:rPr>
        <w:t>cases cited in note 1.</w:t>
      </w:r>
    </w:p>
    <w:p w14:paraId="572811CA"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190.65 (1); 190.70 (1)</w:t>
      </w:r>
    </w:p>
    <w:p w14:paraId="373F69BF"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70.10 (1)</w:t>
      </w:r>
    </w:p>
    <w:p w14:paraId="16C8856D"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70.10 (2)</w:t>
      </w:r>
    </w:p>
    <w:p w14:paraId="25B3738D"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190.65 (1); 190.70 (1)</w:t>
      </w:r>
    </w:p>
    <w:p w14:paraId="7064B09A" w14:textId="77777777"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i/>
          <w:sz w:val="24"/>
        </w:rPr>
        <w:t xml:space="preserve">See </w:t>
      </w:r>
      <w:r w:rsidRPr="009F03AA">
        <w:rPr>
          <w:rFonts w:ascii="Arial" w:hAnsi="Arial" w:cs="Arial"/>
          <w:sz w:val="24"/>
        </w:rPr>
        <w:t>CPL 190.65 (3).</w:t>
      </w:r>
    </w:p>
    <w:p w14:paraId="61D7EF9E" w14:textId="77777777"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i/>
          <w:sz w:val="24"/>
        </w:rPr>
        <w:t xml:space="preserve">See </w:t>
      </w:r>
      <w:r w:rsidRPr="009F03AA">
        <w:rPr>
          <w:rFonts w:ascii="Arial" w:hAnsi="Arial" w:cs="Arial"/>
          <w:sz w:val="24"/>
        </w:rPr>
        <w:t>CPL 190.70 (1).</w:t>
      </w:r>
    </w:p>
    <w:p w14:paraId="34105AFD" w14:textId="77777777"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i/>
          <w:sz w:val="24"/>
        </w:rPr>
        <w:t xml:space="preserve">See </w:t>
      </w:r>
      <w:r w:rsidRPr="009F03AA">
        <w:rPr>
          <w:rFonts w:ascii="Arial" w:hAnsi="Arial" w:cs="Arial"/>
          <w:sz w:val="24"/>
        </w:rPr>
        <w:t>CPL 190.75 (1).</w:t>
      </w:r>
    </w:p>
    <w:p w14:paraId="727F6689"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190.25 (4)</w:t>
      </w:r>
    </w:p>
    <w:p w14:paraId="1C8D92AD"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190.25 (3)</w:t>
      </w:r>
    </w:p>
    <w:p w14:paraId="7E40C8E4" w14:textId="77777777" w:rsidR="00E905EF" w:rsidRPr="009F03AA" w:rsidRDefault="00E905EF" w:rsidP="009F03AA">
      <w:pPr>
        <w:numPr>
          <w:ilvl w:val="0"/>
          <w:numId w:val="2"/>
        </w:numPr>
        <w:tabs>
          <w:tab w:val="clear" w:pos="720"/>
          <w:tab w:val="num" w:pos="792"/>
        </w:tabs>
        <w:kinsoku w:val="0"/>
        <w:overflowPunct w:val="0"/>
        <w:autoSpaceDE/>
        <w:autoSpaceDN/>
        <w:adjustRightInd/>
        <w:spacing w:line="276" w:lineRule="auto"/>
        <w:ind w:left="72"/>
        <w:jc w:val="both"/>
        <w:textAlignment w:val="baseline"/>
        <w:rPr>
          <w:rFonts w:ascii="Arial" w:hAnsi="Arial" w:cs="Arial"/>
          <w:sz w:val="24"/>
        </w:rPr>
      </w:pPr>
      <w:r w:rsidRPr="009F03AA">
        <w:rPr>
          <w:rFonts w:ascii="Arial" w:hAnsi="Arial" w:cs="Arial"/>
          <w:sz w:val="24"/>
        </w:rPr>
        <w:t>CPL 190.25 (3)</w:t>
      </w:r>
    </w:p>
    <w:p w14:paraId="1667CF10" w14:textId="531592D2" w:rsidR="00E905EF" w:rsidRPr="009F03AA" w:rsidRDefault="00E905EF"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pacing w:val="-3"/>
          <w:sz w:val="24"/>
        </w:rPr>
      </w:pPr>
      <w:r w:rsidRPr="009F03AA">
        <w:rPr>
          <w:rFonts w:ascii="Arial" w:hAnsi="Arial" w:cs="Arial"/>
          <w:i/>
          <w:spacing w:val="-3"/>
          <w:sz w:val="24"/>
        </w:rPr>
        <w:t>See People v Hues</w:t>
      </w:r>
      <w:r w:rsidRPr="009F03AA">
        <w:rPr>
          <w:rFonts w:ascii="Arial" w:hAnsi="Arial" w:cs="Arial"/>
          <w:spacing w:val="-3"/>
          <w:sz w:val="24"/>
        </w:rPr>
        <w:t>, 92 NY2d 413 (1998).</w:t>
      </w:r>
    </w:p>
    <w:p w14:paraId="7DAE5635" w14:textId="3EBCE382" w:rsidR="00A217F5" w:rsidRPr="009F03AA" w:rsidRDefault="00A217F5" w:rsidP="009F03AA">
      <w:pPr>
        <w:numPr>
          <w:ilvl w:val="0"/>
          <w:numId w:val="3"/>
        </w:numPr>
        <w:tabs>
          <w:tab w:val="clear" w:pos="720"/>
          <w:tab w:val="num" w:pos="792"/>
        </w:tabs>
        <w:kinsoku w:val="0"/>
        <w:overflowPunct w:val="0"/>
        <w:autoSpaceDE/>
        <w:autoSpaceDN/>
        <w:adjustRightInd/>
        <w:spacing w:line="276" w:lineRule="auto"/>
        <w:ind w:left="72"/>
        <w:jc w:val="both"/>
        <w:textAlignment w:val="baseline"/>
        <w:rPr>
          <w:rFonts w:ascii="Arial" w:hAnsi="Arial" w:cs="Arial"/>
          <w:spacing w:val="-3"/>
          <w:sz w:val="24"/>
        </w:rPr>
      </w:pPr>
      <w:r w:rsidRPr="009F03AA">
        <w:rPr>
          <w:rFonts w:ascii="Arial" w:hAnsi="Arial" w:cs="Arial"/>
          <w:i/>
          <w:spacing w:val="-3"/>
          <w:sz w:val="24"/>
        </w:rPr>
        <w:t>Implicit bias charge was added in Oct. 2021.</w:t>
      </w:r>
    </w:p>
    <w:sectPr w:rsidR="00A217F5" w:rsidRPr="009F03AA" w:rsidSect="009F03AA">
      <w:footerReference w:type="default" r:id="rId8"/>
      <w:pgSz w:w="12240" w:h="15840"/>
      <w:pgMar w:top="720" w:right="2160" w:bottom="720" w:left="2160" w:header="720" w:footer="89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7871" w14:textId="77777777" w:rsidR="008D16FE" w:rsidRDefault="008D16FE" w:rsidP="00E905EF">
      <w:r>
        <w:separator/>
      </w:r>
    </w:p>
  </w:endnote>
  <w:endnote w:type="continuationSeparator" w:id="0">
    <w:p w14:paraId="04FD8456" w14:textId="77777777" w:rsidR="008D16FE" w:rsidRDefault="008D16FE" w:rsidP="00E9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EA16" w14:textId="77777777" w:rsidR="00E905EF" w:rsidRDefault="00E905EF">
    <w:pPr>
      <w:keepNext/>
      <w:keepLines/>
      <w:tabs>
        <w:tab w:val="left" w:pos="3269"/>
      </w:tabs>
      <w:kinsoku w:val="0"/>
      <w:overflowPunct w:val="0"/>
      <w:autoSpaceDE/>
      <w:autoSpaceDN/>
      <w:adjustRightInd/>
      <w:spacing w:line="231" w:lineRule="exact"/>
      <w:ind w:left="3312"/>
      <w:textAlignment w:val="baseline"/>
      <w:rPr>
        <w:rFonts w:ascii="Arial" w:hAnsi="Arial"/>
        <w:spacing w:val="1"/>
      </w:rPr>
    </w:pPr>
    <w:r>
      <w:rPr>
        <w:sz w:val="24"/>
      </w:rPr>
      <w:tab/>
    </w:r>
    <w:r>
      <w:rPr>
        <w:rFonts w:ascii="Arial" w:hAnsi="Arial"/>
        <w:spacing w:val="1"/>
      </w:rPr>
      <w:t xml:space="preserve">Page </w:t>
    </w:r>
    <w:r>
      <w:rPr>
        <w:rFonts w:ascii="Arial" w:hAnsi="Arial"/>
        <w:spacing w:val="1"/>
      </w:rPr>
      <w:fldChar w:fldCharType="begin"/>
    </w:r>
    <w:r>
      <w:rPr>
        <w:rFonts w:ascii="Arial" w:hAnsi="Arial"/>
        <w:spacing w:val="1"/>
      </w:rPr>
      <w:instrText xml:space="preserve"> PAGE </w:instrText>
    </w:r>
    <w:r>
      <w:rPr>
        <w:rFonts w:ascii="Arial" w:hAnsi="Arial"/>
        <w:spacing w:val="1"/>
      </w:rPr>
      <w:fldChar w:fldCharType="separate"/>
    </w:r>
    <w:r>
      <w:rPr>
        <w:rFonts w:ascii="Arial" w:hAnsi="Arial"/>
        <w:spacing w:val="1"/>
      </w:rPr>
      <w:t>12</w:t>
    </w:r>
    <w:r>
      <w:rPr>
        <w:rFonts w:ascii="Arial" w:hAnsi="Arial"/>
        <w:spacing w:val="1"/>
      </w:rPr>
      <w:fldChar w:fldCharType="end"/>
    </w:r>
    <w:r>
      <w:rPr>
        <w:rFonts w:ascii="Arial" w:hAnsi="Arial"/>
        <w:spacing w:val="1"/>
      </w:rPr>
      <w:t xml:space="preserve"> of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CF5C" w14:textId="77777777" w:rsidR="008D16FE" w:rsidRDefault="008D16FE" w:rsidP="00E905EF">
      <w:r>
        <w:separator/>
      </w:r>
    </w:p>
  </w:footnote>
  <w:footnote w:type="continuationSeparator" w:id="0">
    <w:p w14:paraId="153277DF" w14:textId="77777777" w:rsidR="008D16FE" w:rsidRDefault="008D16FE" w:rsidP="00E90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F114"/>
    <w:multiLevelType w:val="singleLevel"/>
    <w:tmpl w:val="36B2580D"/>
    <w:lvl w:ilvl="0">
      <w:start w:val="1"/>
      <w:numFmt w:val="decimal"/>
      <w:lvlText w:val="%1."/>
      <w:lvlJc w:val="left"/>
      <w:pPr>
        <w:tabs>
          <w:tab w:val="num" w:pos="720"/>
        </w:tabs>
        <w:ind w:left="72"/>
      </w:pPr>
      <w:rPr>
        <w:rFonts w:ascii="Arial" w:hAnsi="Arial"/>
        <w:snapToGrid/>
        <w:spacing w:val="-2"/>
        <w:sz w:val="24"/>
      </w:rPr>
    </w:lvl>
  </w:abstractNum>
  <w:abstractNum w:abstractNumId="1" w15:restartNumberingAfterBreak="0">
    <w:nsid w:val="04278167"/>
    <w:multiLevelType w:val="singleLevel"/>
    <w:tmpl w:val="33186330"/>
    <w:lvl w:ilvl="0">
      <w:start w:val="13"/>
      <w:numFmt w:val="decimal"/>
      <w:lvlText w:val="%1."/>
      <w:lvlJc w:val="left"/>
      <w:pPr>
        <w:tabs>
          <w:tab w:val="num" w:pos="720"/>
        </w:tabs>
      </w:pPr>
      <w:rPr>
        <w:rFonts w:ascii="Arial" w:hAnsi="Arial"/>
        <w:snapToGrid/>
        <w:sz w:val="24"/>
      </w:rPr>
    </w:lvl>
  </w:abstractNum>
  <w:num w:numId="1">
    <w:abstractNumId w:val="0"/>
  </w:num>
  <w:num w:numId="2">
    <w:abstractNumId w:val="1"/>
  </w:num>
  <w:num w:numId="3">
    <w:abstractNumId w:val="1"/>
    <w:lvlOverride w:ilvl="0">
      <w:lvl w:ilvl="0">
        <w:numFmt w:val="decimal"/>
        <w:lvlText w:val="%1."/>
        <w:lvlJc w:val="left"/>
        <w:pPr>
          <w:tabs>
            <w:tab w:val="num" w:pos="720"/>
          </w:tabs>
        </w:pPr>
        <w:rPr>
          <w:rFonts w:ascii="Arial" w:hAnsi="Arial"/>
          <w:i/>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EF"/>
    <w:rsid w:val="00033373"/>
    <w:rsid w:val="000529A7"/>
    <w:rsid w:val="00056D94"/>
    <w:rsid w:val="000A0621"/>
    <w:rsid w:val="000B0DB8"/>
    <w:rsid w:val="000B180E"/>
    <w:rsid w:val="000C6090"/>
    <w:rsid w:val="001307BB"/>
    <w:rsid w:val="00155B64"/>
    <w:rsid w:val="00197D5E"/>
    <w:rsid w:val="001A78D4"/>
    <w:rsid w:val="001B0139"/>
    <w:rsid w:val="001F663A"/>
    <w:rsid w:val="00202203"/>
    <w:rsid w:val="002122AD"/>
    <w:rsid w:val="002129A4"/>
    <w:rsid w:val="0021438B"/>
    <w:rsid w:val="002166D8"/>
    <w:rsid w:val="002201DB"/>
    <w:rsid w:val="00292BBC"/>
    <w:rsid w:val="002963E1"/>
    <w:rsid w:val="002A75CB"/>
    <w:rsid w:val="002B44E8"/>
    <w:rsid w:val="002F15A9"/>
    <w:rsid w:val="002F51CA"/>
    <w:rsid w:val="003057C5"/>
    <w:rsid w:val="00332BD9"/>
    <w:rsid w:val="003456CD"/>
    <w:rsid w:val="00364EE7"/>
    <w:rsid w:val="003801F0"/>
    <w:rsid w:val="00391B8E"/>
    <w:rsid w:val="00392F67"/>
    <w:rsid w:val="003B5DB2"/>
    <w:rsid w:val="003F2DA8"/>
    <w:rsid w:val="003F338D"/>
    <w:rsid w:val="003F65A9"/>
    <w:rsid w:val="00403458"/>
    <w:rsid w:val="00492743"/>
    <w:rsid w:val="00531AB8"/>
    <w:rsid w:val="005527EF"/>
    <w:rsid w:val="00567681"/>
    <w:rsid w:val="005913DC"/>
    <w:rsid w:val="005A3002"/>
    <w:rsid w:val="005E7752"/>
    <w:rsid w:val="005F7D5A"/>
    <w:rsid w:val="0063659B"/>
    <w:rsid w:val="006374AB"/>
    <w:rsid w:val="0065455B"/>
    <w:rsid w:val="00665C44"/>
    <w:rsid w:val="00674B51"/>
    <w:rsid w:val="00681EB8"/>
    <w:rsid w:val="00682EDB"/>
    <w:rsid w:val="006969D1"/>
    <w:rsid w:val="006C3D7F"/>
    <w:rsid w:val="007067D4"/>
    <w:rsid w:val="00714E06"/>
    <w:rsid w:val="00722993"/>
    <w:rsid w:val="007933FC"/>
    <w:rsid w:val="007C1BEE"/>
    <w:rsid w:val="007C2B5D"/>
    <w:rsid w:val="007D0431"/>
    <w:rsid w:val="007E017D"/>
    <w:rsid w:val="0080391C"/>
    <w:rsid w:val="00850845"/>
    <w:rsid w:val="00875D98"/>
    <w:rsid w:val="00880A2E"/>
    <w:rsid w:val="008950DD"/>
    <w:rsid w:val="00895121"/>
    <w:rsid w:val="008D16FE"/>
    <w:rsid w:val="0090422C"/>
    <w:rsid w:val="0090596D"/>
    <w:rsid w:val="00910903"/>
    <w:rsid w:val="00920A98"/>
    <w:rsid w:val="00946180"/>
    <w:rsid w:val="009568C9"/>
    <w:rsid w:val="00991343"/>
    <w:rsid w:val="009C68F8"/>
    <w:rsid w:val="009D676B"/>
    <w:rsid w:val="009F03AA"/>
    <w:rsid w:val="009F263F"/>
    <w:rsid w:val="009F5835"/>
    <w:rsid w:val="009F5BAE"/>
    <w:rsid w:val="00A112F1"/>
    <w:rsid w:val="00A16DCC"/>
    <w:rsid w:val="00A217F5"/>
    <w:rsid w:val="00A26086"/>
    <w:rsid w:val="00A84C81"/>
    <w:rsid w:val="00AC2B24"/>
    <w:rsid w:val="00AF0E74"/>
    <w:rsid w:val="00AF3FB0"/>
    <w:rsid w:val="00B16F09"/>
    <w:rsid w:val="00B57BE1"/>
    <w:rsid w:val="00B937A4"/>
    <w:rsid w:val="00B97A14"/>
    <w:rsid w:val="00BD15A8"/>
    <w:rsid w:val="00BF54B5"/>
    <w:rsid w:val="00BF758E"/>
    <w:rsid w:val="00C07157"/>
    <w:rsid w:val="00C14D28"/>
    <w:rsid w:val="00C46692"/>
    <w:rsid w:val="00C467A2"/>
    <w:rsid w:val="00C620F3"/>
    <w:rsid w:val="00C6563F"/>
    <w:rsid w:val="00C74520"/>
    <w:rsid w:val="00C96669"/>
    <w:rsid w:val="00CA762E"/>
    <w:rsid w:val="00CD27A0"/>
    <w:rsid w:val="00CD40F8"/>
    <w:rsid w:val="00D30477"/>
    <w:rsid w:val="00D33C96"/>
    <w:rsid w:val="00D84CBD"/>
    <w:rsid w:val="00D86D51"/>
    <w:rsid w:val="00D93E88"/>
    <w:rsid w:val="00DA53C8"/>
    <w:rsid w:val="00DD380A"/>
    <w:rsid w:val="00DE5031"/>
    <w:rsid w:val="00E1359C"/>
    <w:rsid w:val="00E27246"/>
    <w:rsid w:val="00E51B8C"/>
    <w:rsid w:val="00E601C9"/>
    <w:rsid w:val="00E60FAB"/>
    <w:rsid w:val="00E905EF"/>
    <w:rsid w:val="00ED5861"/>
    <w:rsid w:val="00ED775E"/>
    <w:rsid w:val="00EE4D73"/>
    <w:rsid w:val="00F22F8F"/>
    <w:rsid w:val="00F232D6"/>
    <w:rsid w:val="00F41CED"/>
    <w:rsid w:val="00F54D51"/>
    <w:rsid w:val="00F903C8"/>
    <w:rsid w:val="00F93F99"/>
    <w:rsid w:val="00FB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B00CFB"/>
  <w14:defaultImageDpi w14:val="0"/>
  <w15:docId w15:val="{A6D4F215-A35A-402E-A12A-4837702C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81EB8"/>
    <w:rPr>
      <w:szCs w:val="20"/>
    </w:rPr>
  </w:style>
  <w:style w:type="character" w:customStyle="1" w:styleId="EndnoteTextChar">
    <w:name w:val="Endnote Text Char"/>
    <w:basedOn w:val="DefaultParagraphFont"/>
    <w:link w:val="EndnoteText"/>
    <w:uiPriority w:val="99"/>
    <w:semiHidden/>
    <w:rsid w:val="00681EB8"/>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81EB8"/>
    <w:rPr>
      <w:vertAlign w:val="superscript"/>
    </w:rPr>
  </w:style>
  <w:style w:type="paragraph" w:styleId="FootnoteText">
    <w:name w:val="footnote text"/>
    <w:basedOn w:val="Normal"/>
    <w:link w:val="FootnoteTextChar"/>
    <w:uiPriority w:val="99"/>
    <w:semiHidden/>
    <w:unhideWhenUsed/>
    <w:rsid w:val="00197D5E"/>
    <w:rPr>
      <w:szCs w:val="20"/>
    </w:rPr>
  </w:style>
  <w:style w:type="character" w:customStyle="1" w:styleId="FootnoteTextChar">
    <w:name w:val="Footnote Text Char"/>
    <w:basedOn w:val="DefaultParagraphFont"/>
    <w:link w:val="FootnoteText"/>
    <w:uiPriority w:val="99"/>
    <w:semiHidden/>
    <w:rsid w:val="00197D5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97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8E0DD-C4F4-4D1C-9895-D9DB747F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10</Pages>
  <Words>3370</Words>
  <Characters>15938</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62</cp:revision>
  <cp:lastPrinted>2021-05-24T20:27:00Z</cp:lastPrinted>
  <dcterms:created xsi:type="dcterms:W3CDTF">2020-02-20T03:07:00Z</dcterms:created>
  <dcterms:modified xsi:type="dcterms:W3CDTF">2021-10-26T21:24:00Z</dcterms:modified>
</cp:coreProperties>
</file>