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456AC" w14:textId="0CCDBB60" w:rsidR="008B6DC4" w:rsidRPr="00B16AF3" w:rsidRDefault="00B16AF3" w:rsidP="00B16AF3">
      <w:pPr>
        <w:autoSpaceDE w:val="0"/>
        <w:autoSpaceDN w:val="0"/>
        <w:adjustRightInd w:val="0"/>
        <w:snapToGrid w:val="0"/>
        <w:jc w:val="both"/>
        <w:rPr>
          <w:rFonts w:eastAsia="Times New Roman"/>
          <w:b/>
          <w:sz w:val="28"/>
          <w:szCs w:val="28"/>
        </w:rPr>
      </w:pPr>
      <w:r>
        <w:rPr>
          <w:rFonts w:eastAsia="Times New Roman"/>
          <w:b/>
          <w:sz w:val="28"/>
          <w:szCs w:val="28"/>
        </w:rPr>
        <w:t>7.17</w:t>
      </w:r>
      <w:r w:rsidR="00A5402F">
        <w:rPr>
          <w:rFonts w:eastAsia="Times New Roman"/>
          <w:b/>
          <w:sz w:val="28"/>
          <w:szCs w:val="28"/>
        </w:rPr>
        <w:t>.</w:t>
      </w:r>
      <w:r>
        <w:rPr>
          <w:rFonts w:eastAsia="Times New Roman"/>
          <w:b/>
          <w:sz w:val="28"/>
          <w:szCs w:val="28"/>
        </w:rPr>
        <w:t xml:space="preserve"> </w:t>
      </w:r>
      <w:r w:rsidR="001760BC" w:rsidRPr="00B16AF3">
        <w:rPr>
          <w:rFonts w:eastAsia="Times New Roman"/>
          <w:b/>
          <w:sz w:val="28"/>
          <w:szCs w:val="28"/>
        </w:rPr>
        <w:t xml:space="preserve">Expert </w:t>
      </w:r>
      <w:r w:rsidR="00857C56" w:rsidRPr="00B16AF3">
        <w:rPr>
          <w:rFonts w:eastAsia="Times New Roman"/>
          <w:b/>
          <w:sz w:val="28"/>
          <w:szCs w:val="28"/>
        </w:rPr>
        <w:t>Testimony</w:t>
      </w:r>
      <w:r w:rsidR="00FE1A69" w:rsidRPr="00B16AF3">
        <w:rPr>
          <w:rFonts w:eastAsia="Times New Roman"/>
          <w:b/>
          <w:sz w:val="28"/>
          <w:szCs w:val="28"/>
        </w:rPr>
        <w:t xml:space="preserve"> on</w:t>
      </w:r>
      <w:r w:rsidR="003B32C8">
        <w:rPr>
          <w:rFonts w:eastAsia="Times New Roman"/>
          <w:b/>
          <w:sz w:val="28"/>
          <w:szCs w:val="28"/>
        </w:rPr>
        <w:t xml:space="preserve"> Reliability of</w:t>
      </w:r>
      <w:r w:rsidR="00FE1A69" w:rsidRPr="00B16AF3">
        <w:rPr>
          <w:rFonts w:eastAsia="Times New Roman"/>
          <w:b/>
          <w:sz w:val="28"/>
          <w:szCs w:val="28"/>
        </w:rPr>
        <w:t xml:space="preserve"> Identification</w:t>
      </w:r>
      <w:r w:rsidR="003B32C8">
        <w:rPr>
          <w:rFonts w:eastAsia="Times New Roman"/>
          <w:b/>
          <w:sz w:val="28"/>
          <w:szCs w:val="28"/>
        </w:rPr>
        <w:t>s</w:t>
      </w:r>
    </w:p>
    <w:p w14:paraId="76880FAC" w14:textId="77777777" w:rsidR="0042712B" w:rsidRPr="00812565" w:rsidRDefault="0042712B" w:rsidP="00812565">
      <w:pPr>
        <w:autoSpaceDE w:val="0"/>
        <w:autoSpaceDN w:val="0"/>
        <w:adjustRightInd w:val="0"/>
        <w:snapToGrid w:val="0"/>
        <w:jc w:val="both"/>
        <w:rPr>
          <w:rFonts w:eastAsia="Times New Roman"/>
          <w:b/>
          <w:sz w:val="28"/>
          <w:szCs w:val="28"/>
        </w:rPr>
      </w:pPr>
    </w:p>
    <w:p w14:paraId="129B3977" w14:textId="0EA5019B" w:rsidR="00ED5D3D" w:rsidRPr="00812565" w:rsidRDefault="00B16AF3" w:rsidP="00B16AF3">
      <w:pPr>
        <w:pStyle w:val="ListParagraph"/>
        <w:autoSpaceDE w:val="0"/>
        <w:autoSpaceDN w:val="0"/>
        <w:adjustRightInd w:val="0"/>
        <w:snapToGrid w:val="0"/>
        <w:ind w:right="720"/>
        <w:jc w:val="both"/>
        <w:rPr>
          <w:rFonts w:eastAsia="Times New Roman"/>
          <w:b/>
          <w:sz w:val="28"/>
          <w:szCs w:val="28"/>
        </w:rPr>
      </w:pPr>
      <w:r>
        <w:rPr>
          <w:rFonts w:eastAsia="Times New Roman"/>
          <w:b/>
          <w:sz w:val="28"/>
          <w:szCs w:val="28"/>
        </w:rPr>
        <w:t xml:space="preserve">(1) </w:t>
      </w:r>
      <w:r w:rsidR="00017779" w:rsidRPr="00812565">
        <w:rPr>
          <w:rFonts w:eastAsia="Times New Roman"/>
          <w:b/>
          <w:sz w:val="28"/>
          <w:szCs w:val="28"/>
        </w:rPr>
        <w:t>Expert testimony regarding the reliability of identification evidence</w:t>
      </w:r>
      <w:r w:rsidR="00E854C7" w:rsidRPr="00812565">
        <w:rPr>
          <w:rFonts w:eastAsia="Times New Roman"/>
          <w:b/>
          <w:sz w:val="28"/>
          <w:szCs w:val="28"/>
        </w:rPr>
        <w:t xml:space="preserve"> may be admitted, limited, or denied in the</w:t>
      </w:r>
      <w:r w:rsidR="00017779" w:rsidRPr="00812565">
        <w:rPr>
          <w:rFonts w:eastAsia="Times New Roman"/>
          <w:b/>
          <w:sz w:val="28"/>
          <w:szCs w:val="28"/>
        </w:rPr>
        <w:t xml:space="preserve"> discretion of the</w:t>
      </w:r>
      <w:r w:rsidR="00927F74" w:rsidRPr="00812565">
        <w:rPr>
          <w:rFonts w:eastAsia="Times New Roman"/>
          <w:b/>
          <w:sz w:val="28"/>
          <w:szCs w:val="28"/>
        </w:rPr>
        <w:t xml:space="preserve"> trial</w:t>
      </w:r>
      <w:r w:rsidR="00017779" w:rsidRPr="00812565">
        <w:rPr>
          <w:rFonts w:eastAsia="Times New Roman"/>
          <w:b/>
          <w:sz w:val="28"/>
          <w:szCs w:val="28"/>
        </w:rPr>
        <w:t xml:space="preserve"> court.</w:t>
      </w:r>
    </w:p>
    <w:p w14:paraId="399C27F1" w14:textId="77777777" w:rsidR="00886333" w:rsidRPr="00812565" w:rsidRDefault="00886333" w:rsidP="00812565">
      <w:pPr>
        <w:autoSpaceDE w:val="0"/>
        <w:autoSpaceDN w:val="0"/>
        <w:adjustRightInd w:val="0"/>
        <w:snapToGrid w:val="0"/>
        <w:ind w:right="720"/>
        <w:jc w:val="both"/>
        <w:rPr>
          <w:rFonts w:eastAsia="Times New Roman"/>
          <w:b/>
          <w:sz w:val="28"/>
          <w:szCs w:val="28"/>
        </w:rPr>
      </w:pPr>
    </w:p>
    <w:p w14:paraId="6F81F30F" w14:textId="69D327D4" w:rsidR="00990612" w:rsidRPr="00812565" w:rsidRDefault="00B16AF3" w:rsidP="00B16AF3">
      <w:pPr>
        <w:pStyle w:val="ListParagraph"/>
        <w:autoSpaceDE w:val="0"/>
        <w:autoSpaceDN w:val="0"/>
        <w:adjustRightInd w:val="0"/>
        <w:snapToGrid w:val="0"/>
        <w:ind w:right="720"/>
        <w:jc w:val="both"/>
        <w:rPr>
          <w:rFonts w:eastAsia="Times New Roman"/>
          <w:b/>
          <w:sz w:val="28"/>
          <w:szCs w:val="28"/>
        </w:rPr>
      </w:pPr>
      <w:r>
        <w:rPr>
          <w:rFonts w:eastAsia="Times New Roman"/>
          <w:b/>
          <w:sz w:val="28"/>
          <w:szCs w:val="28"/>
        </w:rPr>
        <w:t xml:space="preserve">(2) </w:t>
      </w:r>
      <w:r w:rsidR="005F3521" w:rsidRPr="00812565">
        <w:rPr>
          <w:rFonts w:eastAsia="Times New Roman"/>
          <w:b/>
          <w:sz w:val="28"/>
          <w:szCs w:val="28"/>
        </w:rPr>
        <w:t xml:space="preserve">In the exercise of </w:t>
      </w:r>
      <w:r w:rsidR="00C2586C" w:rsidRPr="00812565">
        <w:rPr>
          <w:rFonts w:eastAsia="Times New Roman"/>
          <w:b/>
          <w:sz w:val="28"/>
          <w:szCs w:val="28"/>
        </w:rPr>
        <w:t xml:space="preserve">its </w:t>
      </w:r>
      <w:r w:rsidR="005F3521" w:rsidRPr="00812565">
        <w:rPr>
          <w:rFonts w:eastAsia="Times New Roman"/>
          <w:b/>
          <w:sz w:val="28"/>
          <w:szCs w:val="28"/>
        </w:rPr>
        <w:t xml:space="preserve">discretion, </w:t>
      </w:r>
      <w:r w:rsidR="0089194B" w:rsidRPr="00812565">
        <w:rPr>
          <w:rFonts w:eastAsia="Times New Roman"/>
          <w:b/>
          <w:sz w:val="28"/>
          <w:szCs w:val="28"/>
        </w:rPr>
        <w:t xml:space="preserve">the </w:t>
      </w:r>
      <w:r w:rsidR="00C2586C" w:rsidRPr="00812565">
        <w:rPr>
          <w:rFonts w:eastAsia="Times New Roman"/>
          <w:b/>
          <w:sz w:val="28"/>
          <w:szCs w:val="28"/>
        </w:rPr>
        <w:t xml:space="preserve">trial </w:t>
      </w:r>
      <w:r w:rsidR="005F3521" w:rsidRPr="00812565">
        <w:rPr>
          <w:rFonts w:eastAsia="Times New Roman"/>
          <w:b/>
          <w:sz w:val="28"/>
          <w:szCs w:val="28"/>
        </w:rPr>
        <w:t xml:space="preserve">court should </w:t>
      </w:r>
      <w:r w:rsidR="00CF1C8E" w:rsidRPr="00812565">
        <w:rPr>
          <w:rFonts w:eastAsia="Times New Roman"/>
          <w:b/>
          <w:sz w:val="28"/>
          <w:szCs w:val="28"/>
        </w:rPr>
        <w:t>consider</w:t>
      </w:r>
      <w:r w:rsidR="0089194B" w:rsidRPr="00812565">
        <w:rPr>
          <w:rFonts w:eastAsia="Times New Roman"/>
          <w:b/>
          <w:sz w:val="28"/>
          <w:szCs w:val="28"/>
        </w:rPr>
        <w:t xml:space="preserve"> </w:t>
      </w:r>
      <w:r w:rsidR="00286C0F" w:rsidRPr="00812565">
        <w:rPr>
          <w:rFonts w:eastAsia="Times New Roman"/>
          <w:b/>
          <w:sz w:val="28"/>
          <w:szCs w:val="28"/>
        </w:rPr>
        <w:t xml:space="preserve">the </w:t>
      </w:r>
      <w:r w:rsidR="009B39C8" w:rsidRPr="00812565">
        <w:rPr>
          <w:rFonts w:eastAsia="Times New Roman"/>
          <w:b/>
          <w:sz w:val="28"/>
          <w:szCs w:val="28"/>
        </w:rPr>
        <w:t xml:space="preserve">following </w:t>
      </w:r>
      <w:r w:rsidR="00286C0F" w:rsidRPr="00812565">
        <w:rPr>
          <w:rFonts w:eastAsia="Times New Roman"/>
          <w:b/>
          <w:sz w:val="28"/>
          <w:szCs w:val="28"/>
        </w:rPr>
        <w:t>factors</w:t>
      </w:r>
      <w:r w:rsidR="00CF1C8E" w:rsidRPr="00812565">
        <w:rPr>
          <w:rFonts w:eastAsia="Times New Roman"/>
          <w:b/>
          <w:sz w:val="28"/>
          <w:szCs w:val="28"/>
        </w:rPr>
        <w:t xml:space="preserve">: </w:t>
      </w:r>
      <w:bookmarkStart w:id="0" w:name="_Hlk92557747"/>
      <w:r w:rsidR="002F7A12">
        <w:rPr>
          <w:rFonts w:eastAsia="Times New Roman"/>
          <w:b/>
          <w:sz w:val="28"/>
          <w:szCs w:val="28"/>
        </w:rPr>
        <w:t>(</w:t>
      </w:r>
      <w:r w:rsidR="00990612" w:rsidRPr="00812565">
        <w:rPr>
          <w:rFonts w:eastAsia="Times New Roman"/>
          <w:b/>
          <w:sz w:val="28"/>
          <w:szCs w:val="28"/>
        </w:rPr>
        <w:t>a</w:t>
      </w:r>
      <w:r w:rsidR="002F7A12">
        <w:rPr>
          <w:rFonts w:eastAsia="Times New Roman"/>
          <w:b/>
          <w:sz w:val="28"/>
          <w:szCs w:val="28"/>
        </w:rPr>
        <w:t>)</w:t>
      </w:r>
      <w:r w:rsidR="003A6F4E" w:rsidRPr="00812565">
        <w:rPr>
          <w:rFonts w:eastAsia="Times New Roman"/>
          <w:b/>
          <w:sz w:val="28"/>
          <w:szCs w:val="28"/>
        </w:rPr>
        <w:t xml:space="preserve"> </w:t>
      </w:r>
      <w:r w:rsidR="00B65AEE" w:rsidRPr="00812565">
        <w:rPr>
          <w:rFonts w:eastAsia="Times New Roman"/>
          <w:b/>
          <w:sz w:val="28"/>
          <w:szCs w:val="28"/>
        </w:rPr>
        <w:t xml:space="preserve">whether the eyewitness identification is </w:t>
      </w:r>
      <w:r w:rsidR="0067402F" w:rsidRPr="00812565">
        <w:rPr>
          <w:rFonts w:eastAsia="Times New Roman"/>
          <w:b/>
          <w:sz w:val="28"/>
          <w:szCs w:val="28"/>
        </w:rPr>
        <w:t xml:space="preserve">a central element of the proof; </w:t>
      </w:r>
      <w:r w:rsidR="002F7A12">
        <w:rPr>
          <w:rFonts w:eastAsia="Times New Roman"/>
          <w:b/>
          <w:sz w:val="28"/>
          <w:szCs w:val="28"/>
        </w:rPr>
        <w:t>(</w:t>
      </w:r>
      <w:r w:rsidR="00990612" w:rsidRPr="00812565">
        <w:rPr>
          <w:rFonts w:eastAsia="Times New Roman"/>
          <w:b/>
          <w:sz w:val="28"/>
          <w:szCs w:val="28"/>
        </w:rPr>
        <w:t>b</w:t>
      </w:r>
      <w:r w:rsidR="002F7A12">
        <w:rPr>
          <w:rFonts w:eastAsia="Times New Roman"/>
          <w:b/>
          <w:sz w:val="28"/>
          <w:szCs w:val="28"/>
        </w:rPr>
        <w:t>)</w:t>
      </w:r>
      <w:r w:rsidR="0067402F" w:rsidRPr="00812565">
        <w:rPr>
          <w:rFonts w:eastAsia="Times New Roman"/>
          <w:b/>
          <w:sz w:val="28"/>
          <w:szCs w:val="28"/>
        </w:rPr>
        <w:t xml:space="preserve"> whether there is little or no corroborating evidence connecting the defendant to the crime; </w:t>
      </w:r>
      <w:bookmarkEnd w:id="0"/>
      <w:r w:rsidR="002F7A12">
        <w:rPr>
          <w:rFonts w:eastAsia="Times New Roman"/>
          <w:b/>
          <w:sz w:val="28"/>
          <w:szCs w:val="28"/>
        </w:rPr>
        <w:t>(c)</w:t>
      </w:r>
      <w:r w:rsidR="0067402F" w:rsidRPr="00812565">
        <w:rPr>
          <w:rFonts w:eastAsia="Times New Roman"/>
          <w:b/>
          <w:sz w:val="28"/>
          <w:szCs w:val="28"/>
        </w:rPr>
        <w:t xml:space="preserve"> </w:t>
      </w:r>
      <w:r w:rsidR="00D12A3A" w:rsidRPr="00812565">
        <w:rPr>
          <w:rFonts w:eastAsia="Times New Roman"/>
          <w:b/>
          <w:sz w:val="28"/>
          <w:szCs w:val="28"/>
        </w:rPr>
        <w:t>whether the proffered expert testimony is relevant to the eyewitness identi</w:t>
      </w:r>
      <w:r w:rsidR="00F147EE" w:rsidRPr="00812565">
        <w:rPr>
          <w:rFonts w:eastAsia="Times New Roman"/>
          <w:b/>
          <w:sz w:val="28"/>
          <w:szCs w:val="28"/>
        </w:rPr>
        <w:t>fication of the defendant</w:t>
      </w:r>
      <w:r w:rsidR="005F64C4" w:rsidRPr="00812565">
        <w:rPr>
          <w:rFonts w:eastAsia="Times New Roman"/>
          <w:b/>
          <w:sz w:val="28"/>
          <w:szCs w:val="28"/>
        </w:rPr>
        <w:t xml:space="preserve"> on the facts of the case</w:t>
      </w:r>
      <w:r w:rsidR="00F147EE" w:rsidRPr="00812565">
        <w:rPr>
          <w:rFonts w:eastAsia="Times New Roman"/>
          <w:b/>
          <w:sz w:val="28"/>
          <w:szCs w:val="28"/>
        </w:rPr>
        <w:t xml:space="preserve">; </w:t>
      </w:r>
      <w:bookmarkStart w:id="1" w:name="_Hlk92665264"/>
      <w:r w:rsidR="002F7A12">
        <w:rPr>
          <w:rFonts w:eastAsia="Times New Roman"/>
          <w:b/>
          <w:sz w:val="28"/>
          <w:szCs w:val="28"/>
        </w:rPr>
        <w:t>(d)</w:t>
      </w:r>
      <w:r w:rsidR="00F147EE" w:rsidRPr="00812565">
        <w:rPr>
          <w:rFonts w:eastAsia="Times New Roman"/>
          <w:b/>
          <w:sz w:val="28"/>
          <w:szCs w:val="28"/>
        </w:rPr>
        <w:t xml:space="preserve"> </w:t>
      </w:r>
      <w:bookmarkStart w:id="2" w:name="_Hlk92665773"/>
      <w:r w:rsidR="00F957EF" w:rsidRPr="00812565">
        <w:rPr>
          <w:rFonts w:eastAsia="Times New Roman"/>
          <w:b/>
          <w:sz w:val="28"/>
          <w:szCs w:val="28"/>
        </w:rPr>
        <w:t>whether the eyewitness testimony is based on principles that are generally accepted within the relevant scientific community</w:t>
      </w:r>
      <w:r w:rsidR="004E50FB" w:rsidRPr="00812565">
        <w:rPr>
          <w:rFonts w:eastAsia="Times New Roman"/>
          <w:b/>
          <w:sz w:val="28"/>
          <w:szCs w:val="28"/>
        </w:rPr>
        <w:t>;</w:t>
      </w:r>
      <w:bookmarkEnd w:id="2"/>
      <w:r w:rsidR="004E50FB" w:rsidRPr="00812565">
        <w:rPr>
          <w:rFonts w:eastAsia="Times New Roman"/>
          <w:b/>
          <w:sz w:val="28"/>
          <w:szCs w:val="28"/>
        </w:rPr>
        <w:t xml:space="preserve"> </w:t>
      </w:r>
      <w:r w:rsidR="00E16E0C" w:rsidRPr="00812565">
        <w:rPr>
          <w:rFonts w:eastAsia="Times New Roman"/>
          <w:b/>
          <w:sz w:val="28"/>
          <w:szCs w:val="28"/>
        </w:rPr>
        <w:t xml:space="preserve">and </w:t>
      </w:r>
      <w:r w:rsidR="002F7A12">
        <w:rPr>
          <w:rFonts w:eastAsia="Times New Roman"/>
          <w:b/>
          <w:sz w:val="28"/>
          <w:szCs w:val="28"/>
        </w:rPr>
        <w:t>(e)</w:t>
      </w:r>
      <w:r w:rsidR="007711B3" w:rsidRPr="00812565">
        <w:rPr>
          <w:rFonts w:eastAsia="Times New Roman"/>
          <w:b/>
          <w:sz w:val="28"/>
          <w:szCs w:val="28"/>
        </w:rPr>
        <w:t xml:space="preserve"> whether the proffered testimony meets the general requirements for the admission of expert testimony (Guide to NY Evid rule 7.01 [1]), </w:t>
      </w:r>
      <w:r w:rsidR="003C2A4C" w:rsidRPr="00812565">
        <w:rPr>
          <w:rFonts w:eastAsia="Times New Roman"/>
          <w:b/>
          <w:sz w:val="28"/>
          <w:szCs w:val="28"/>
        </w:rPr>
        <w:t xml:space="preserve">in particular, whether the </w:t>
      </w:r>
      <w:r w:rsidR="0037754F" w:rsidRPr="00812565">
        <w:rPr>
          <w:rFonts w:eastAsia="Times New Roman"/>
          <w:b/>
          <w:sz w:val="28"/>
          <w:szCs w:val="28"/>
        </w:rPr>
        <w:t xml:space="preserve">witness is a qualified expert and the </w:t>
      </w:r>
      <w:r w:rsidR="003C2A4C" w:rsidRPr="00812565">
        <w:rPr>
          <w:rFonts w:eastAsia="Times New Roman"/>
          <w:b/>
          <w:sz w:val="28"/>
          <w:szCs w:val="28"/>
        </w:rPr>
        <w:t>testimony is beyond the ken of the jury and would aid the jury in reaching a verdict</w:t>
      </w:r>
      <w:bookmarkEnd w:id="1"/>
      <w:r w:rsidR="0037754F" w:rsidRPr="00812565">
        <w:rPr>
          <w:rFonts w:eastAsia="Times New Roman"/>
          <w:b/>
          <w:sz w:val="28"/>
          <w:szCs w:val="28"/>
        </w:rPr>
        <w:t>.</w:t>
      </w:r>
    </w:p>
    <w:p w14:paraId="67566DA0" w14:textId="77777777" w:rsidR="00990612" w:rsidRPr="00347ACB" w:rsidRDefault="00990612" w:rsidP="00B16AF3">
      <w:pPr>
        <w:rPr>
          <w:rFonts w:eastAsia="Times New Roman"/>
          <w:b/>
          <w:sz w:val="28"/>
          <w:szCs w:val="28"/>
        </w:rPr>
      </w:pPr>
    </w:p>
    <w:p w14:paraId="509C65F1" w14:textId="6830A48E" w:rsidR="00496F44" w:rsidRPr="00812565" w:rsidRDefault="00B16AF3" w:rsidP="004868A6">
      <w:pPr>
        <w:pStyle w:val="ListParagraph"/>
        <w:tabs>
          <w:tab w:val="left" w:pos="1080"/>
        </w:tabs>
        <w:autoSpaceDE w:val="0"/>
        <w:autoSpaceDN w:val="0"/>
        <w:adjustRightInd w:val="0"/>
        <w:snapToGrid w:val="0"/>
        <w:ind w:left="1080" w:right="720" w:hanging="360"/>
        <w:jc w:val="both"/>
        <w:rPr>
          <w:rFonts w:eastAsia="Times New Roman"/>
          <w:b/>
          <w:sz w:val="28"/>
          <w:szCs w:val="28"/>
        </w:rPr>
      </w:pPr>
      <w:r>
        <w:rPr>
          <w:rFonts w:eastAsia="Times New Roman"/>
          <w:b/>
          <w:sz w:val="28"/>
          <w:szCs w:val="28"/>
        </w:rPr>
        <w:t>(3)</w:t>
      </w:r>
      <w:r w:rsidR="004868A6">
        <w:rPr>
          <w:rFonts w:eastAsia="Times New Roman"/>
          <w:b/>
          <w:sz w:val="28"/>
          <w:szCs w:val="28"/>
        </w:rPr>
        <w:t xml:space="preserve"> </w:t>
      </w:r>
      <w:r w:rsidR="00D96AD7" w:rsidRPr="00812565">
        <w:rPr>
          <w:rFonts w:eastAsia="Times New Roman"/>
          <w:b/>
          <w:sz w:val="28"/>
          <w:szCs w:val="28"/>
        </w:rPr>
        <w:t xml:space="preserve">(a) </w:t>
      </w:r>
      <w:r w:rsidR="004D72E3" w:rsidRPr="00812565">
        <w:rPr>
          <w:rFonts w:eastAsia="Times New Roman"/>
          <w:b/>
          <w:sz w:val="28"/>
          <w:szCs w:val="28"/>
        </w:rPr>
        <w:t xml:space="preserve">The principles upon which expert </w:t>
      </w:r>
      <w:r w:rsidR="00056002" w:rsidRPr="00812565">
        <w:rPr>
          <w:rFonts w:eastAsia="Times New Roman"/>
          <w:b/>
          <w:sz w:val="28"/>
          <w:szCs w:val="28"/>
        </w:rPr>
        <w:t>identification testimony ha</w:t>
      </w:r>
      <w:r w:rsidR="003C0653" w:rsidRPr="00812565">
        <w:rPr>
          <w:rFonts w:eastAsia="Times New Roman"/>
          <w:b/>
          <w:sz w:val="28"/>
          <w:szCs w:val="28"/>
        </w:rPr>
        <w:t>s</w:t>
      </w:r>
      <w:r w:rsidR="00BE3C7F" w:rsidRPr="00812565">
        <w:rPr>
          <w:rFonts w:eastAsia="Times New Roman"/>
          <w:b/>
          <w:sz w:val="28"/>
          <w:szCs w:val="28"/>
        </w:rPr>
        <w:t xml:space="preserve"> </w:t>
      </w:r>
      <w:r w:rsidR="0055312A" w:rsidRPr="00812565">
        <w:rPr>
          <w:rFonts w:eastAsia="Times New Roman"/>
          <w:b/>
          <w:sz w:val="28"/>
          <w:szCs w:val="28"/>
        </w:rPr>
        <w:t>been recognized by the Court of Appeals as</w:t>
      </w:r>
      <w:r w:rsidR="00056002" w:rsidRPr="00812565">
        <w:rPr>
          <w:rFonts w:eastAsia="Times New Roman"/>
          <w:b/>
          <w:sz w:val="28"/>
          <w:szCs w:val="28"/>
        </w:rPr>
        <w:t xml:space="preserve"> generally accepted within the relevant scientific community include:</w:t>
      </w:r>
    </w:p>
    <w:p w14:paraId="7F14D776" w14:textId="1FBD3596" w:rsidR="003A37E6" w:rsidRPr="00812565" w:rsidRDefault="003A37E6" w:rsidP="00812565">
      <w:pPr>
        <w:autoSpaceDE w:val="0"/>
        <w:autoSpaceDN w:val="0"/>
        <w:adjustRightInd w:val="0"/>
        <w:snapToGrid w:val="0"/>
        <w:jc w:val="both"/>
        <w:rPr>
          <w:rFonts w:eastAsia="Times New Roman"/>
          <w:b/>
          <w:sz w:val="28"/>
          <w:szCs w:val="28"/>
        </w:rPr>
      </w:pPr>
    </w:p>
    <w:p w14:paraId="64DE104F" w14:textId="0EEB7EF1" w:rsidR="007A4EF6" w:rsidRPr="00347ACB" w:rsidRDefault="0096244C" w:rsidP="00B16AF3">
      <w:pPr>
        <w:ind w:left="1440" w:right="720"/>
        <w:jc w:val="both"/>
        <w:rPr>
          <w:rFonts w:eastAsia="Times New Roman"/>
          <w:b/>
          <w:bCs/>
          <w:sz w:val="28"/>
          <w:szCs w:val="28"/>
        </w:rPr>
      </w:pPr>
      <w:r w:rsidRPr="00812565">
        <w:rPr>
          <w:rFonts w:eastAsia="Times New Roman"/>
          <w:b/>
          <w:bCs/>
          <w:i/>
          <w:iCs/>
          <w:sz w:val="28"/>
          <w:szCs w:val="28"/>
        </w:rPr>
        <w:t>confidence</w:t>
      </w:r>
      <w:r w:rsidR="00F852A4" w:rsidRPr="00812565">
        <w:rPr>
          <w:rFonts w:eastAsia="Times New Roman"/>
          <w:b/>
          <w:bCs/>
          <w:i/>
          <w:iCs/>
          <w:sz w:val="28"/>
          <w:szCs w:val="28"/>
        </w:rPr>
        <w:t>-accuracy</w:t>
      </w:r>
      <w:r w:rsidR="00A227A8" w:rsidRPr="00812565">
        <w:rPr>
          <w:rFonts w:eastAsia="Times New Roman"/>
          <w:b/>
          <w:bCs/>
          <w:i/>
          <w:iCs/>
          <w:sz w:val="28"/>
          <w:szCs w:val="28"/>
        </w:rPr>
        <w:t xml:space="preserve"> </w:t>
      </w:r>
      <w:r w:rsidR="00496F44" w:rsidRPr="00812565">
        <w:rPr>
          <w:rFonts w:eastAsia="Times New Roman"/>
          <w:b/>
          <w:bCs/>
          <w:i/>
          <w:iCs/>
          <w:sz w:val="28"/>
          <w:szCs w:val="28"/>
        </w:rPr>
        <w:t>correlation</w:t>
      </w:r>
      <w:r w:rsidR="00496F44" w:rsidRPr="00812565">
        <w:rPr>
          <w:rFonts w:eastAsia="Times New Roman"/>
          <w:b/>
          <w:bCs/>
          <w:sz w:val="28"/>
          <w:szCs w:val="28"/>
        </w:rPr>
        <w:t xml:space="preserve"> </w:t>
      </w:r>
      <w:r w:rsidR="00BE113E" w:rsidRPr="00812565">
        <w:rPr>
          <w:rFonts w:eastAsia="Times New Roman"/>
          <w:b/>
          <w:bCs/>
          <w:sz w:val="28"/>
          <w:szCs w:val="28"/>
        </w:rPr>
        <w:t>(</w:t>
      </w:r>
      <w:r w:rsidR="0056109B" w:rsidRPr="00812565">
        <w:rPr>
          <w:rFonts w:eastAsia="Times New Roman"/>
          <w:b/>
          <w:bCs/>
          <w:sz w:val="28"/>
          <w:szCs w:val="28"/>
        </w:rPr>
        <w:t xml:space="preserve">a lack of correlation between the </w:t>
      </w:r>
      <w:r w:rsidR="00BE113E" w:rsidRPr="00812565">
        <w:rPr>
          <w:rFonts w:eastAsia="Times New Roman"/>
          <w:b/>
          <w:bCs/>
          <w:sz w:val="28"/>
          <w:szCs w:val="28"/>
        </w:rPr>
        <w:t xml:space="preserve">confidence the eyewitness expresses in the identification and </w:t>
      </w:r>
      <w:r w:rsidR="007A4EF6" w:rsidRPr="00347ACB">
        <w:rPr>
          <w:rFonts w:eastAsia="Times New Roman"/>
          <w:b/>
          <w:bCs/>
          <w:sz w:val="28"/>
          <w:szCs w:val="28"/>
        </w:rPr>
        <w:t xml:space="preserve">the </w:t>
      </w:r>
      <w:r w:rsidR="0056109B" w:rsidRPr="00347ACB">
        <w:rPr>
          <w:rFonts w:eastAsia="Times New Roman"/>
          <w:b/>
          <w:bCs/>
          <w:sz w:val="28"/>
          <w:szCs w:val="28"/>
        </w:rPr>
        <w:t xml:space="preserve">accuracy of </w:t>
      </w:r>
      <w:r w:rsidR="00896D75" w:rsidRPr="00347ACB">
        <w:rPr>
          <w:rFonts w:eastAsia="Times New Roman"/>
          <w:b/>
          <w:bCs/>
          <w:sz w:val="28"/>
          <w:szCs w:val="28"/>
        </w:rPr>
        <w:t xml:space="preserve">the </w:t>
      </w:r>
      <w:r w:rsidR="0056109B" w:rsidRPr="00347ACB">
        <w:rPr>
          <w:rFonts w:eastAsia="Times New Roman"/>
          <w:b/>
          <w:bCs/>
          <w:sz w:val="28"/>
          <w:szCs w:val="28"/>
        </w:rPr>
        <w:t>eyewitness</w:t>
      </w:r>
      <w:r w:rsidR="00386C80">
        <w:rPr>
          <w:rFonts w:eastAsia="Times New Roman"/>
          <w:b/>
          <w:bCs/>
          <w:sz w:val="28"/>
          <w:szCs w:val="28"/>
        </w:rPr>
        <w:t>’</w:t>
      </w:r>
      <w:r w:rsidR="0056109B" w:rsidRPr="00347ACB">
        <w:rPr>
          <w:rFonts w:eastAsia="Times New Roman"/>
          <w:b/>
          <w:bCs/>
          <w:sz w:val="28"/>
          <w:szCs w:val="28"/>
        </w:rPr>
        <w:t>s identification</w:t>
      </w:r>
      <w:r w:rsidR="00896D75" w:rsidRPr="00347ACB">
        <w:rPr>
          <w:rFonts w:eastAsia="Times New Roman"/>
          <w:b/>
          <w:bCs/>
          <w:sz w:val="28"/>
          <w:szCs w:val="28"/>
        </w:rPr>
        <w:t>);</w:t>
      </w:r>
    </w:p>
    <w:p w14:paraId="3424401F" w14:textId="77777777" w:rsidR="007A4EF6" w:rsidRPr="00B16AF3" w:rsidRDefault="007A4EF6" w:rsidP="00B16AF3">
      <w:pPr>
        <w:ind w:right="1170"/>
        <w:jc w:val="both"/>
        <w:rPr>
          <w:rFonts w:eastAsia="Times New Roman"/>
          <w:b/>
          <w:bCs/>
          <w:sz w:val="28"/>
          <w:szCs w:val="28"/>
        </w:rPr>
      </w:pPr>
    </w:p>
    <w:p w14:paraId="61AA10F9" w14:textId="2A63F403" w:rsidR="00F458D5" w:rsidRPr="00812565" w:rsidRDefault="007733AB" w:rsidP="00B16AF3">
      <w:pPr>
        <w:pStyle w:val="ListParagraph"/>
        <w:ind w:left="1440" w:right="720"/>
        <w:jc w:val="both"/>
        <w:rPr>
          <w:rFonts w:eastAsia="Times New Roman"/>
          <w:b/>
          <w:bCs/>
          <w:sz w:val="28"/>
          <w:szCs w:val="28"/>
        </w:rPr>
      </w:pPr>
      <w:r w:rsidRPr="00812565">
        <w:rPr>
          <w:rFonts w:eastAsia="Times New Roman"/>
          <w:b/>
          <w:bCs/>
          <w:i/>
          <w:iCs/>
          <w:sz w:val="28"/>
          <w:szCs w:val="28"/>
        </w:rPr>
        <w:t>c</w:t>
      </w:r>
      <w:r w:rsidR="00F458D5" w:rsidRPr="00812565">
        <w:rPr>
          <w:rFonts w:eastAsia="Times New Roman"/>
          <w:b/>
          <w:bCs/>
          <w:i/>
          <w:iCs/>
          <w:sz w:val="28"/>
          <w:szCs w:val="28"/>
        </w:rPr>
        <w:t>onfidence</w:t>
      </w:r>
      <w:r w:rsidRPr="00812565">
        <w:rPr>
          <w:rFonts w:eastAsia="Times New Roman"/>
          <w:b/>
          <w:bCs/>
          <w:i/>
          <w:iCs/>
          <w:sz w:val="28"/>
          <w:szCs w:val="28"/>
        </w:rPr>
        <w:t xml:space="preserve"> </w:t>
      </w:r>
      <w:r w:rsidR="00F458D5" w:rsidRPr="00812565">
        <w:rPr>
          <w:rFonts w:eastAsia="Times New Roman"/>
          <w:b/>
          <w:bCs/>
          <w:i/>
          <w:iCs/>
          <w:sz w:val="28"/>
          <w:szCs w:val="28"/>
        </w:rPr>
        <w:t>malleability</w:t>
      </w:r>
      <w:r w:rsidR="00F458D5" w:rsidRPr="00812565">
        <w:rPr>
          <w:rFonts w:eastAsia="Times New Roman"/>
          <w:b/>
          <w:bCs/>
          <w:sz w:val="28"/>
          <w:szCs w:val="28"/>
        </w:rPr>
        <w:t xml:space="preserve"> (</w:t>
      </w:r>
      <w:r w:rsidR="00056E1D" w:rsidRPr="00812565">
        <w:rPr>
          <w:rFonts w:eastAsia="Times New Roman"/>
          <w:b/>
          <w:bCs/>
          <w:sz w:val="28"/>
          <w:szCs w:val="28"/>
        </w:rPr>
        <w:t xml:space="preserve">an </w:t>
      </w:r>
      <w:r w:rsidR="00F458D5" w:rsidRPr="00812565">
        <w:rPr>
          <w:rFonts w:eastAsia="Times New Roman"/>
          <w:b/>
          <w:bCs/>
          <w:sz w:val="28"/>
          <w:szCs w:val="28"/>
        </w:rPr>
        <w:t>eyewitness</w:t>
      </w:r>
      <w:r w:rsidR="00386C80">
        <w:rPr>
          <w:rFonts w:eastAsia="Times New Roman"/>
          <w:b/>
          <w:bCs/>
          <w:sz w:val="28"/>
          <w:szCs w:val="28"/>
        </w:rPr>
        <w:t>’</w:t>
      </w:r>
      <w:r w:rsidR="00F458D5" w:rsidRPr="00812565">
        <w:rPr>
          <w:rFonts w:eastAsia="Times New Roman"/>
          <w:b/>
          <w:bCs/>
          <w:sz w:val="28"/>
          <w:szCs w:val="28"/>
        </w:rPr>
        <w:t xml:space="preserve">s confidence </w:t>
      </w:r>
      <w:r w:rsidR="00D86D35" w:rsidRPr="00812565">
        <w:rPr>
          <w:rFonts w:eastAsia="Times New Roman"/>
          <w:b/>
          <w:bCs/>
          <w:sz w:val="28"/>
          <w:szCs w:val="28"/>
        </w:rPr>
        <w:t xml:space="preserve">in an identification </w:t>
      </w:r>
      <w:r w:rsidR="00F458D5" w:rsidRPr="00812565">
        <w:rPr>
          <w:rFonts w:eastAsia="Times New Roman"/>
          <w:b/>
          <w:bCs/>
          <w:sz w:val="28"/>
          <w:szCs w:val="28"/>
        </w:rPr>
        <w:t>can be influenced by factors that are unrelated to identification accurac</w:t>
      </w:r>
      <w:r w:rsidR="00056E1D" w:rsidRPr="00812565">
        <w:rPr>
          <w:rFonts w:eastAsia="Times New Roman"/>
          <w:b/>
          <w:bCs/>
          <w:sz w:val="28"/>
          <w:szCs w:val="28"/>
        </w:rPr>
        <w:t>y)</w:t>
      </w:r>
      <w:r w:rsidR="00F032EE" w:rsidRPr="00812565">
        <w:rPr>
          <w:rFonts w:eastAsia="Times New Roman"/>
          <w:b/>
          <w:bCs/>
          <w:sz w:val="28"/>
          <w:szCs w:val="28"/>
        </w:rPr>
        <w:t>;</w:t>
      </w:r>
      <w:r w:rsidR="00E14B4D" w:rsidRPr="00812565">
        <w:rPr>
          <w:rFonts w:eastAsia="Times New Roman"/>
          <w:b/>
          <w:bCs/>
          <w:sz w:val="28"/>
          <w:szCs w:val="28"/>
        </w:rPr>
        <w:t xml:space="preserve"> and</w:t>
      </w:r>
    </w:p>
    <w:p w14:paraId="5E6998B6" w14:textId="77777777" w:rsidR="00D461B7" w:rsidRPr="00B16AF3" w:rsidRDefault="00D461B7" w:rsidP="00B16AF3">
      <w:pPr>
        <w:ind w:right="1170"/>
        <w:jc w:val="both"/>
        <w:rPr>
          <w:rFonts w:eastAsia="Times New Roman"/>
          <w:b/>
          <w:bCs/>
          <w:sz w:val="28"/>
          <w:szCs w:val="28"/>
        </w:rPr>
      </w:pPr>
    </w:p>
    <w:p w14:paraId="345FF46E" w14:textId="6FB50948" w:rsidR="009951A5" w:rsidRPr="00812565" w:rsidRDefault="00773F0B" w:rsidP="00B16AF3">
      <w:pPr>
        <w:pStyle w:val="ListParagraph"/>
        <w:ind w:left="1440" w:right="720"/>
        <w:jc w:val="both"/>
        <w:rPr>
          <w:rFonts w:eastAsia="Times New Roman"/>
          <w:b/>
          <w:bCs/>
          <w:sz w:val="28"/>
          <w:szCs w:val="28"/>
        </w:rPr>
      </w:pPr>
      <w:r w:rsidRPr="00812565">
        <w:rPr>
          <w:rFonts w:eastAsia="Times New Roman"/>
          <w:b/>
          <w:bCs/>
          <w:i/>
          <w:iCs/>
          <w:sz w:val="28"/>
          <w:szCs w:val="28"/>
        </w:rPr>
        <w:t>p</w:t>
      </w:r>
      <w:r w:rsidR="003C663F" w:rsidRPr="00812565">
        <w:rPr>
          <w:rFonts w:eastAsia="Times New Roman"/>
          <w:b/>
          <w:bCs/>
          <w:i/>
          <w:iCs/>
          <w:sz w:val="28"/>
          <w:szCs w:val="28"/>
        </w:rPr>
        <w:t>ostevent information</w:t>
      </w:r>
      <w:r w:rsidR="003C663F" w:rsidRPr="00812565">
        <w:rPr>
          <w:rFonts w:eastAsia="Times New Roman"/>
          <w:b/>
          <w:bCs/>
          <w:sz w:val="28"/>
          <w:szCs w:val="28"/>
        </w:rPr>
        <w:t xml:space="preserve"> (</w:t>
      </w:r>
      <w:r w:rsidR="00D33F56" w:rsidRPr="00812565">
        <w:rPr>
          <w:rFonts w:eastAsia="Times New Roman"/>
          <w:b/>
          <w:bCs/>
          <w:sz w:val="28"/>
          <w:szCs w:val="28"/>
        </w:rPr>
        <w:t xml:space="preserve">eyewitness </w:t>
      </w:r>
      <w:r w:rsidR="003C663F" w:rsidRPr="00812565">
        <w:rPr>
          <w:rFonts w:eastAsia="Times New Roman"/>
          <w:b/>
          <w:bCs/>
          <w:sz w:val="28"/>
          <w:szCs w:val="28"/>
        </w:rPr>
        <w:t xml:space="preserve">testimony about an event </w:t>
      </w:r>
      <w:r w:rsidR="00DD3513" w:rsidRPr="00812565">
        <w:rPr>
          <w:rFonts w:eastAsia="Times New Roman"/>
          <w:b/>
          <w:bCs/>
          <w:sz w:val="28"/>
          <w:szCs w:val="28"/>
        </w:rPr>
        <w:t>often</w:t>
      </w:r>
      <w:r w:rsidR="007F62E8" w:rsidRPr="00812565">
        <w:rPr>
          <w:rFonts w:eastAsia="Times New Roman"/>
          <w:b/>
          <w:bCs/>
          <w:sz w:val="28"/>
          <w:szCs w:val="28"/>
        </w:rPr>
        <w:t xml:space="preserve"> reflect</w:t>
      </w:r>
      <w:r w:rsidR="00DD3513" w:rsidRPr="00812565">
        <w:rPr>
          <w:rFonts w:eastAsia="Times New Roman"/>
          <w:b/>
          <w:bCs/>
          <w:sz w:val="28"/>
          <w:szCs w:val="28"/>
        </w:rPr>
        <w:t>s</w:t>
      </w:r>
      <w:r w:rsidR="003C663F" w:rsidRPr="00812565">
        <w:rPr>
          <w:rFonts w:eastAsia="Times New Roman"/>
          <w:b/>
          <w:bCs/>
          <w:sz w:val="28"/>
          <w:szCs w:val="28"/>
        </w:rPr>
        <w:t xml:space="preserve"> not only what the </w:t>
      </w:r>
      <w:r w:rsidR="003C663F" w:rsidRPr="00812565">
        <w:rPr>
          <w:rFonts w:eastAsia="Times New Roman"/>
          <w:b/>
          <w:bCs/>
          <w:sz w:val="28"/>
          <w:szCs w:val="28"/>
        </w:rPr>
        <w:lastRenderedPageBreak/>
        <w:t xml:space="preserve">eyewitness actually saw but information </w:t>
      </w:r>
      <w:r w:rsidR="007F62E8" w:rsidRPr="00812565">
        <w:rPr>
          <w:rFonts w:eastAsia="Times New Roman"/>
          <w:b/>
          <w:bCs/>
          <w:sz w:val="28"/>
          <w:szCs w:val="28"/>
        </w:rPr>
        <w:t>the witness</w:t>
      </w:r>
      <w:r w:rsidR="003C663F" w:rsidRPr="00812565">
        <w:rPr>
          <w:rFonts w:eastAsia="Times New Roman"/>
          <w:b/>
          <w:bCs/>
          <w:sz w:val="28"/>
          <w:szCs w:val="28"/>
        </w:rPr>
        <w:t xml:space="preserve"> obtained later on).</w:t>
      </w:r>
    </w:p>
    <w:p w14:paraId="3ABD2925" w14:textId="77777777" w:rsidR="009951A5" w:rsidRPr="00812565" w:rsidRDefault="009951A5" w:rsidP="00812565">
      <w:pPr>
        <w:jc w:val="both"/>
        <w:rPr>
          <w:rFonts w:eastAsia="Times New Roman"/>
          <w:b/>
          <w:sz w:val="28"/>
          <w:szCs w:val="28"/>
        </w:rPr>
      </w:pPr>
    </w:p>
    <w:p w14:paraId="0F6BF30A" w14:textId="2F62787C" w:rsidR="00D96AD7" w:rsidRPr="00812565" w:rsidRDefault="009951A5" w:rsidP="00B16AF3">
      <w:pPr>
        <w:ind w:left="1080" w:right="720"/>
        <w:jc w:val="both"/>
        <w:rPr>
          <w:rFonts w:eastAsia="Times New Roman"/>
          <w:b/>
          <w:bCs/>
          <w:sz w:val="28"/>
          <w:szCs w:val="28"/>
        </w:rPr>
      </w:pPr>
      <w:r w:rsidRPr="00812565">
        <w:rPr>
          <w:rFonts w:eastAsia="Times New Roman"/>
          <w:b/>
          <w:sz w:val="28"/>
          <w:szCs w:val="28"/>
        </w:rPr>
        <w:t xml:space="preserve">(b) </w:t>
      </w:r>
      <w:r w:rsidR="00D96AD7" w:rsidRPr="00812565">
        <w:rPr>
          <w:rFonts w:eastAsia="Times New Roman"/>
          <w:b/>
          <w:sz w:val="28"/>
          <w:szCs w:val="28"/>
        </w:rPr>
        <w:t xml:space="preserve">The principles upon which expert identification testimony has been recognized by </w:t>
      </w:r>
      <w:r w:rsidRPr="00812565">
        <w:rPr>
          <w:rFonts w:eastAsia="Times New Roman"/>
          <w:b/>
          <w:sz w:val="28"/>
          <w:szCs w:val="28"/>
        </w:rPr>
        <w:t xml:space="preserve">other </w:t>
      </w:r>
      <w:r w:rsidR="00B92F5B" w:rsidRPr="00812565">
        <w:rPr>
          <w:rFonts w:eastAsia="Times New Roman"/>
          <w:b/>
          <w:sz w:val="28"/>
          <w:szCs w:val="28"/>
        </w:rPr>
        <w:t xml:space="preserve">New York </w:t>
      </w:r>
      <w:r w:rsidRPr="00812565">
        <w:rPr>
          <w:rFonts w:eastAsia="Times New Roman"/>
          <w:b/>
          <w:sz w:val="28"/>
          <w:szCs w:val="28"/>
        </w:rPr>
        <w:t xml:space="preserve">courts </w:t>
      </w:r>
      <w:r w:rsidR="00D96AD7" w:rsidRPr="00812565">
        <w:rPr>
          <w:rFonts w:eastAsia="Times New Roman"/>
          <w:b/>
          <w:sz w:val="28"/>
          <w:szCs w:val="28"/>
        </w:rPr>
        <w:t>as generally accepted within the relevant scientific community include:</w:t>
      </w:r>
    </w:p>
    <w:p w14:paraId="558BE46D" w14:textId="77777777" w:rsidR="00495204" w:rsidRPr="00347ACB" w:rsidRDefault="00495204" w:rsidP="00347ACB">
      <w:pPr>
        <w:jc w:val="both"/>
        <w:rPr>
          <w:rFonts w:eastAsia="Times New Roman"/>
          <w:b/>
          <w:bCs/>
          <w:sz w:val="28"/>
          <w:szCs w:val="28"/>
        </w:rPr>
      </w:pPr>
    </w:p>
    <w:p w14:paraId="5C5D1C00" w14:textId="39ECCA8F" w:rsidR="000D009B" w:rsidRPr="00812565" w:rsidRDefault="000D009B" w:rsidP="00B16AF3">
      <w:pPr>
        <w:shd w:val="clear" w:color="auto" w:fill="FFFFFF"/>
        <w:ind w:left="1440" w:right="720"/>
        <w:jc w:val="both"/>
        <w:rPr>
          <w:rFonts w:eastAsia="Times New Roman"/>
          <w:b/>
          <w:bCs/>
          <w:sz w:val="28"/>
          <w:szCs w:val="28"/>
        </w:rPr>
      </w:pPr>
      <w:r w:rsidRPr="00812565">
        <w:rPr>
          <w:rFonts w:eastAsia="Times New Roman"/>
          <w:b/>
          <w:bCs/>
          <w:i/>
          <w:iCs/>
          <w:sz w:val="28"/>
          <w:szCs w:val="28"/>
        </w:rPr>
        <w:t>event stress</w:t>
      </w:r>
      <w:r w:rsidRPr="00812565">
        <w:rPr>
          <w:rFonts w:eastAsia="Times New Roman"/>
          <w:b/>
          <w:bCs/>
          <w:sz w:val="28"/>
          <w:szCs w:val="28"/>
        </w:rPr>
        <w:t xml:space="preserve"> (a stressful event can impair the ability of a person to recognize an unfamiliar face accurately)</w:t>
      </w:r>
      <w:r w:rsidR="00FB4A33" w:rsidRPr="00812565">
        <w:rPr>
          <w:rFonts w:eastAsia="Times New Roman"/>
          <w:b/>
          <w:bCs/>
          <w:sz w:val="28"/>
          <w:szCs w:val="28"/>
        </w:rPr>
        <w:t>;</w:t>
      </w:r>
    </w:p>
    <w:p w14:paraId="0902CD59" w14:textId="77777777" w:rsidR="000D009B" w:rsidRPr="00812565" w:rsidRDefault="000D009B" w:rsidP="00347ACB">
      <w:pPr>
        <w:shd w:val="clear" w:color="auto" w:fill="FFFFFF"/>
        <w:ind w:right="1170"/>
        <w:jc w:val="both"/>
        <w:rPr>
          <w:rFonts w:eastAsia="Times New Roman"/>
          <w:b/>
          <w:bCs/>
          <w:sz w:val="28"/>
          <w:szCs w:val="28"/>
        </w:rPr>
      </w:pPr>
    </w:p>
    <w:p w14:paraId="1ADC4E4A" w14:textId="76A3EEBC" w:rsidR="00D02BAE" w:rsidRPr="00812565" w:rsidRDefault="00D02BAE" w:rsidP="00B16AF3">
      <w:pPr>
        <w:shd w:val="clear" w:color="auto" w:fill="FFFFFF"/>
        <w:ind w:left="1440" w:right="720"/>
        <w:jc w:val="both"/>
        <w:rPr>
          <w:rFonts w:eastAsia="Times New Roman"/>
          <w:b/>
          <w:bCs/>
          <w:sz w:val="28"/>
          <w:szCs w:val="28"/>
        </w:rPr>
      </w:pPr>
      <w:r w:rsidRPr="00812565">
        <w:rPr>
          <w:rFonts w:eastAsia="Times New Roman"/>
          <w:b/>
          <w:bCs/>
          <w:i/>
          <w:iCs/>
          <w:sz w:val="28"/>
          <w:szCs w:val="28"/>
        </w:rPr>
        <w:t>exposure time</w:t>
      </w:r>
      <w:r w:rsidRPr="00812565">
        <w:rPr>
          <w:rFonts w:eastAsia="Times New Roman"/>
          <w:b/>
          <w:bCs/>
          <w:sz w:val="28"/>
          <w:szCs w:val="28"/>
        </w:rPr>
        <w:t xml:space="preserve"> </w:t>
      </w:r>
      <w:r w:rsidR="004A2733" w:rsidRPr="00812565">
        <w:rPr>
          <w:rFonts w:eastAsia="Times New Roman"/>
          <w:b/>
          <w:bCs/>
          <w:sz w:val="28"/>
          <w:szCs w:val="28"/>
        </w:rPr>
        <w:t xml:space="preserve">or </w:t>
      </w:r>
      <w:r w:rsidR="00E20197" w:rsidRPr="00812565">
        <w:rPr>
          <w:rFonts w:eastAsia="Times New Roman"/>
          <w:b/>
          <w:bCs/>
          <w:i/>
          <w:iCs/>
          <w:sz w:val="28"/>
          <w:szCs w:val="28"/>
        </w:rPr>
        <w:t>event duration</w:t>
      </w:r>
      <w:r w:rsidR="00E20197" w:rsidRPr="00812565">
        <w:rPr>
          <w:rFonts w:eastAsia="Times New Roman"/>
          <w:b/>
          <w:bCs/>
          <w:sz w:val="28"/>
          <w:szCs w:val="28"/>
        </w:rPr>
        <w:t xml:space="preserve"> </w:t>
      </w:r>
      <w:r w:rsidRPr="00812565">
        <w:rPr>
          <w:rFonts w:eastAsia="Times New Roman"/>
          <w:b/>
          <w:bCs/>
          <w:sz w:val="28"/>
          <w:szCs w:val="28"/>
        </w:rPr>
        <w:t>(the amount of time available for viewing a perpetrator affects the witness</w:t>
      </w:r>
      <w:r w:rsidR="00386C80">
        <w:rPr>
          <w:rFonts w:eastAsia="Times New Roman"/>
          <w:b/>
          <w:bCs/>
          <w:sz w:val="28"/>
          <w:szCs w:val="28"/>
        </w:rPr>
        <w:t>’</w:t>
      </w:r>
      <w:r w:rsidRPr="00812565">
        <w:rPr>
          <w:rFonts w:eastAsia="Times New Roman"/>
          <w:b/>
          <w:bCs/>
          <w:sz w:val="28"/>
          <w:szCs w:val="28"/>
        </w:rPr>
        <w:t>s ability to identify the perpetrator</w:t>
      </w:r>
      <w:r w:rsidR="002F2A2F" w:rsidRPr="00812565">
        <w:rPr>
          <w:rFonts w:eastAsia="Times New Roman"/>
          <w:b/>
          <w:bCs/>
          <w:sz w:val="28"/>
          <w:szCs w:val="28"/>
        </w:rPr>
        <w:t xml:space="preserve"> accurately</w:t>
      </w:r>
      <w:r w:rsidRPr="00812565">
        <w:rPr>
          <w:rFonts w:eastAsia="Times New Roman"/>
          <w:b/>
          <w:bCs/>
          <w:sz w:val="28"/>
          <w:szCs w:val="28"/>
        </w:rPr>
        <w:t xml:space="preserve">); </w:t>
      </w:r>
      <w:r w:rsidR="00FB4A33" w:rsidRPr="00812565">
        <w:rPr>
          <w:rFonts w:eastAsia="Times New Roman"/>
          <w:b/>
          <w:bCs/>
          <w:sz w:val="28"/>
          <w:szCs w:val="28"/>
        </w:rPr>
        <w:t>and</w:t>
      </w:r>
    </w:p>
    <w:p w14:paraId="76F90811" w14:textId="77777777" w:rsidR="00C239A4" w:rsidRPr="00812565" w:rsidRDefault="00C239A4" w:rsidP="00347ACB">
      <w:pPr>
        <w:shd w:val="clear" w:color="auto" w:fill="FFFFFF"/>
        <w:ind w:right="1170"/>
        <w:jc w:val="both"/>
        <w:rPr>
          <w:rFonts w:eastAsia="Times New Roman"/>
          <w:b/>
          <w:bCs/>
          <w:sz w:val="28"/>
          <w:szCs w:val="28"/>
        </w:rPr>
      </w:pPr>
    </w:p>
    <w:p w14:paraId="2BD51247" w14:textId="58E632AC" w:rsidR="00C239A4" w:rsidRPr="00812565" w:rsidRDefault="00C239A4" w:rsidP="00B16AF3">
      <w:pPr>
        <w:shd w:val="clear" w:color="auto" w:fill="FFFFFF"/>
        <w:ind w:left="1440" w:right="720"/>
        <w:jc w:val="both"/>
        <w:rPr>
          <w:rFonts w:eastAsia="Times New Roman"/>
          <w:b/>
          <w:bCs/>
          <w:sz w:val="28"/>
          <w:szCs w:val="28"/>
        </w:rPr>
      </w:pPr>
      <w:r w:rsidRPr="00812565">
        <w:rPr>
          <w:rFonts w:eastAsia="Times New Roman"/>
          <w:b/>
          <w:bCs/>
          <w:i/>
          <w:iCs/>
          <w:sz w:val="28"/>
          <w:szCs w:val="28"/>
        </w:rPr>
        <w:t>unconscious transference</w:t>
      </w:r>
      <w:r w:rsidRPr="00812565">
        <w:rPr>
          <w:rFonts w:eastAsia="Times New Roman"/>
          <w:b/>
          <w:bCs/>
          <w:sz w:val="28"/>
          <w:szCs w:val="28"/>
        </w:rPr>
        <w:t xml:space="preserve"> (</w:t>
      </w:r>
      <w:bookmarkStart w:id="3" w:name="_Hlk92813942"/>
      <w:r w:rsidR="005D09C1" w:rsidRPr="00812565">
        <w:rPr>
          <w:rFonts w:eastAsia="Times New Roman"/>
          <w:b/>
          <w:bCs/>
          <w:sz w:val="28"/>
          <w:szCs w:val="28"/>
        </w:rPr>
        <w:t xml:space="preserve">a </w:t>
      </w:r>
      <w:r w:rsidRPr="00812565">
        <w:rPr>
          <w:rFonts w:eastAsia="Times New Roman"/>
          <w:b/>
          <w:bCs/>
          <w:sz w:val="28"/>
          <w:szCs w:val="28"/>
        </w:rPr>
        <w:t xml:space="preserve">witness </w:t>
      </w:r>
      <w:r w:rsidR="005D09C1" w:rsidRPr="00812565">
        <w:rPr>
          <w:rFonts w:eastAsia="Times New Roman"/>
          <w:b/>
          <w:bCs/>
          <w:sz w:val="28"/>
          <w:szCs w:val="28"/>
        </w:rPr>
        <w:t>may</w:t>
      </w:r>
      <w:r w:rsidRPr="00812565">
        <w:rPr>
          <w:rFonts w:eastAsia="Times New Roman"/>
          <w:b/>
          <w:bCs/>
          <w:sz w:val="28"/>
          <w:szCs w:val="28"/>
        </w:rPr>
        <w:t xml:space="preserve"> identify an individual familiar to them from other situations or contexts</w:t>
      </w:r>
      <w:bookmarkEnd w:id="3"/>
      <w:r w:rsidRPr="00812565">
        <w:rPr>
          <w:rFonts w:eastAsia="Times New Roman"/>
          <w:b/>
          <w:bCs/>
          <w:sz w:val="28"/>
          <w:szCs w:val="28"/>
        </w:rPr>
        <w:t>);</w:t>
      </w:r>
    </w:p>
    <w:p w14:paraId="10B43963" w14:textId="77777777" w:rsidR="00D02BAE" w:rsidRPr="00812565" w:rsidRDefault="00D02BAE" w:rsidP="00347ACB">
      <w:pPr>
        <w:shd w:val="clear" w:color="auto" w:fill="FFFFFF"/>
        <w:ind w:right="1170"/>
        <w:jc w:val="both"/>
        <w:rPr>
          <w:rFonts w:eastAsia="Times New Roman"/>
          <w:sz w:val="28"/>
          <w:szCs w:val="28"/>
        </w:rPr>
      </w:pPr>
    </w:p>
    <w:p w14:paraId="2C5E6133" w14:textId="242A41BC" w:rsidR="00D02BAE" w:rsidRPr="00812565" w:rsidRDefault="00D02BAE" w:rsidP="00B16AF3">
      <w:pPr>
        <w:shd w:val="clear" w:color="auto" w:fill="FFFFFF"/>
        <w:ind w:left="1440" w:right="720"/>
        <w:jc w:val="both"/>
        <w:rPr>
          <w:rFonts w:eastAsia="Times New Roman"/>
          <w:b/>
          <w:bCs/>
          <w:sz w:val="28"/>
          <w:szCs w:val="28"/>
        </w:rPr>
      </w:pPr>
      <w:r w:rsidRPr="00812565">
        <w:rPr>
          <w:rFonts w:eastAsia="Times New Roman"/>
          <w:b/>
          <w:bCs/>
          <w:i/>
          <w:iCs/>
          <w:sz w:val="28"/>
          <w:szCs w:val="28"/>
        </w:rPr>
        <w:t>weapon focus</w:t>
      </w:r>
      <w:r w:rsidRPr="00812565">
        <w:rPr>
          <w:rFonts w:eastAsia="Times New Roman"/>
          <w:b/>
          <w:bCs/>
          <w:sz w:val="28"/>
          <w:szCs w:val="28"/>
        </w:rPr>
        <w:t xml:space="preserve"> (a victim</w:t>
      </w:r>
      <w:r w:rsidR="00386C80">
        <w:rPr>
          <w:rFonts w:eastAsia="Times New Roman"/>
          <w:b/>
          <w:bCs/>
          <w:sz w:val="28"/>
          <w:szCs w:val="28"/>
        </w:rPr>
        <w:t>’</w:t>
      </w:r>
      <w:r w:rsidRPr="00812565">
        <w:rPr>
          <w:rFonts w:eastAsia="Times New Roman"/>
          <w:b/>
          <w:bCs/>
          <w:sz w:val="28"/>
          <w:szCs w:val="28"/>
        </w:rPr>
        <w:t>s focus on the weapon used in an assault can affect ability to observe and remember the attacker)</w:t>
      </w:r>
      <w:r w:rsidR="007733AB" w:rsidRPr="00812565">
        <w:rPr>
          <w:rFonts w:eastAsia="Times New Roman"/>
          <w:b/>
          <w:bCs/>
          <w:sz w:val="28"/>
          <w:szCs w:val="28"/>
        </w:rPr>
        <w:t>.</w:t>
      </w:r>
    </w:p>
    <w:p w14:paraId="16BB2F95" w14:textId="77777777" w:rsidR="00B42D1C" w:rsidRPr="00812565" w:rsidRDefault="00B42D1C" w:rsidP="00347ACB">
      <w:pPr>
        <w:shd w:val="clear" w:color="auto" w:fill="FFFFFF"/>
        <w:jc w:val="both"/>
        <w:rPr>
          <w:rFonts w:eastAsia="Times New Roman"/>
          <w:b/>
          <w:bCs/>
          <w:sz w:val="28"/>
          <w:szCs w:val="28"/>
        </w:rPr>
      </w:pPr>
    </w:p>
    <w:p w14:paraId="1F028C97" w14:textId="40D467B3" w:rsidR="00702543" w:rsidRPr="00812565" w:rsidRDefault="00B16AF3" w:rsidP="00B16AF3">
      <w:pPr>
        <w:pStyle w:val="ListParagraph"/>
        <w:autoSpaceDE w:val="0"/>
        <w:autoSpaceDN w:val="0"/>
        <w:adjustRightInd w:val="0"/>
        <w:snapToGrid w:val="0"/>
        <w:ind w:right="720"/>
        <w:jc w:val="both"/>
        <w:rPr>
          <w:rFonts w:eastAsia="Times New Roman"/>
          <w:b/>
          <w:sz w:val="28"/>
          <w:szCs w:val="28"/>
        </w:rPr>
      </w:pPr>
      <w:r>
        <w:rPr>
          <w:rFonts w:eastAsia="Times New Roman"/>
          <w:b/>
          <w:sz w:val="28"/>
          <w:szCs w:val="28"/>
        </w:rPr>
        <w:t xml:space="preserve">(4) </w:t>
      </w:r>
      <w:r w:rsidR="001A10C3" w:rsidRPr="00812565">
        <w:rPr>
          <w:rFonts w:eastAsia="Times New Roman"/>
          <w:b/>
          <w:sz w:val="28"/>
          <w:szCs w:val="28"/>
        </w:rPr>
        <w:t>To the extent the proffered testimony involves novel scientific theories and techniques</w:t>
      </w:r>
      <w:r w:rsidR="00040685" w:rsidRPr="00812565">
        <w:rPr>
          <w:rFonts w:eastAsia="Times New Roman"/>
          <w:b/>
          <w:sz w:val="28"/>
          <w:szCs w:val="28"/>
        </w:rPr>
        <w:t xml:space="preserve"> not yet </w:t>
      </w:r>
      <w:r w:rsidR="009025BB" w:rsidRPr="00812565">
        <w:rPr>
          <w:rFonts w:eastAsia="Times New Roman"/>
          <w:b/>
          <w:sz w:val="28"/>
          <w:szCs w:val="28"/>
        </w:rPr>
        <w:t xml:space="preserve">found by courts to be generally accepted by the relevant scientific community, the </w:t>
      </w:r>
      <w:r w:rsidR="00C0042D" w:rsidRPr="00812565">
        <w:rPr>
          <w:rFonts w:eastAsia="Times New Roman"/>
          <w:b/>
          <w:sz w:val="28"/>
          <w:szCs w:val="28"/>
        </w:rPr>
        <w:t xml:space="preserve">trial </w:t>
      </w:r>
      <w:r w:rsidR="009025BB" w:rsidRPr="00812565">
        <w:rPr>
          <w:rFonts w:eastAsia="Times New Roman"/>
          <w:b/>
          <w:sz w:val="28"/>
          <w:szCs w:val="28"/>
        </w:rPr>
        <w:t xml:space="preserve">court should conduct a </w:t>
      </w:r>
      <w:r w:rsidR="009025BB" w:rsidRPr="002F7A12">
        <w:rPr>
          <w:rFonts w:eastAsia="Times New Roman"/>
          <w:b/>
          <w:i/>
          <w:iCs/>
          <w:sz w:val="28"/>
          <w:szCs w:val="28"/>
        </w:rPr>
        <w:t>Frye</w:t>
      </w:r>
      <w:r w:rsidR="009025BB" w:rsidRPr="00812565">
        <w:rPr>
          <w:rFonts w:eastAsia="Times New Roman"/>
          <w:b/>
          <w:sz w:val="28"/>
          <w:szCs w:val="28"/>
        </w:rPr>
        <w:t xml:space="preserve"> hearing</w:t>
      </w:r>
      <w:r w:rsidR="00F4394B" w:rsidRPr="00812565">
        <w:rPr>
          <w:rFonts w:eastAsia="Times New Roman"/>
          <w:b/>
          <w:sz w:val="28"/>
          <w:szCs w:val="28"/>
        </w:rPr>
        <w:t xml:space="preserve"> </w:t>
      </w:r>
      <w:r w:rsidR="001A7033" w:rsidRPr="00812565">
        <w:rPr>
          <w:rFonts w:eastAsia="Times New Roman"/>
          <w:b/>
          <w:sz w:val="28"/>
          <w:szCs w:val="28"/>
        </w:rPr>
        <w:t>to determine th</w:t>
      </w:r>
      <w:r w:rsidR="00FD2248" w:rsidRPr="00812565">
        <w:rPr>
          <w:rFonts w:eastAsia="Times New Roman"/>
          <w:b/>
          <w:sz w:val="28"/>
          <w:szCs w:val="28"/>
        </w:rPr>
        <w:t>e</w:t>
      </w:r>
      <w:r w:rsidR="001A7033" w:rsidRPr="00812565">
        <w:rPr>
          <w:rFonts w:eastAsia="Times New Roman"/>
          <w:b/>
          <w:sz w:val="28"/>
          <w:szCs w:val="28"/>
        </w:rPr>
        <w:t xml:space="preserve"> issue</w:t>
      </w:r>
      <w:r w:rsidR="008C5381" w:rsidRPr="00812565">
        <w:rPr>
          <w:rFonts w:eastAsia="Times New Roman"/>
          <w:b/>
          <w:sz w:val="28"/>
          <w:szCs w:val="28"/>
        </w:rPr>
        <w:t xml:space="preserve">. </w:t>
      </w:r>
      <w:r w:rsidR="00F4394B" w:rsidRPr="00812565">
        <w:rPr>
          <w:rFonts w:eastAsia="Times New Roman"/>
          <w:b/>
          <w:sz w:val="28"/>
          <w:szCs w:val="28"/>
        </w:rPr>
        <w:t>(Guide to NY Evid rule 7.01</w:t>
      </w:r>
      <w:r w:rsidR="00F46E0E" w:rsidRPr="00812565">
        <w:rPr>
          <w:rFonts w:eastAsia="Times New Roman"/>
          <w:b/>
          <w:sz w:val="28"/>
          <w:szCs w:val="28"/>
        </w:rPr>
        <w:t xml:space="preserve"> </w:t>
      </w:r>
      <w:r w:rsidR="008B3912" w:rsidRPr="00812565">
        <w:rPr>
          <w:rFonts w:eastAsia="Times New Roman"/>
          <w:b/>
          <w:sz w:val="28"/>
          <w:szCs w:val="28"/>
        </w:rPr>
        <w:t>[2]</w:t>
      </w:r>
      <w:r w:rsidR="00F46E0E" w:rsidRPr="00812565">
        <w:rPr>
          <w:rFonts w:eastAsia="Times New Roman"/>
          <w:b/>
          <w:sz w:val="28"/>
          <w:szCs w:val="28"/>
        </w:rPr>
        <w:t>.</w:t>
      </w:r>
      <w:r w:rsidR="00F4394B" w:rsidRPr="00812565">
        <w:rPr>
          <w:rFonts w:eastAsia="Times New Roman"/>
          <w:b/>
          <w:sz w:val="28"/>
          <w:szCs w:val="28"/>
        </w:rPr>
        <w:t>)</w:t>
      </w:r>
    </w:p>
    <w:p w14:paraId="0E9F9560" w14:textId="77777777" w:rsidR="00487919" w:rsidRPr="00812565" w:rsidRDefault="00487919" w:rsidP="00812565">
      <w:pPr>
        <w:autoSpaceDE w:val="0"/>
        <w:autoSpaceDN w:val="0"/>
        <w:adjustRightInd w:val="0"/>
        <w:snapToGrid w:val="0"/>
        <w:jc w:val="both"/>
        <w:rPr>
          <w:rFonts w:eastAsia="Times New Roman"/>
          <w:b/>
          <w:sz w:val="28"/>
          <w:szCs w:val="28"/>
        </w:rPr>
      </w:pPr>
    </w:p>
    <w:p w14:paraId="39182DE6" w14:textId="23D5DD06" w:rsidR="00DE7735" w:rsidRPr="00812565" w:rsidRDefault="00051383" w:rsidP="00812565">
      <w:pPr>
        <w:autoSpaceDE w:val="0"/>
        <w:autoSpaceDN w:val="0"/>
        <w:adjustRightInd w:val="0"/>
        <w:snapToGrid w:val="0"/>
        <w:jc w:val="center"/>
        <w:rPr>
          <w:rFonts w:eastAsia="Times New Roman"/>
          <w:b/>
        </w:rPr>
      </w:pPr>
      <w:r w:rsidRPr="00812565">
        <w:rPr>
          <w:rFonts w:eastAsia="Times New Roman"/>
          <w:b/>
        </w:rPr>
        <w:t>Note</w:t>
      </w:r>
    </w:p>
    <w:p w14:paraId="618C0E69" w14:textId="77777777" w:rsidR="00051383" w:rsidRPr="00812565" w:rsidRDefault="00051383" w:rsidP="00812565">
      <w:pPr>
        <w:autoSpaceDE w:val="0"/>
        <w:autoSpaceDN w:val="0"/>
        <w:adjustRightInd w:val="0"/>
        <w:snapToGrid w:val="0"/>
        <w:jc w:val="both"/>
        <w:rPr>
          <w:rFonts w:eastAsia="Times New Roman"/>
          <w:b/>
        </w:rPr>
      </w:pPr>
    </w:p>
    <w:p w14:paraId="58D731C8" w14:textId="6A8B015B" w:rsidR="00BF5905" w:rsidRPr="00812565" w:rsidRDefault="00051383" w:rsidP="00812565">
      <w:pPr>
        <w:autoSpaceDE w:val="0"/>
        <w:autoSpaceDN w:val="0"/>
        <w:adjustRightInd w:val="0"/>
        <w:snapToGrid w:val="0"/>
        <w:jc w:val="both"/>
        <w:rPr>
          <w:rFonts w:eastAsia="Times New Roman"/>
        </w:rPr>
      </w:pPr>
      <w:r w:rsidRPr="00812565">
        <w:rPr>
          <w:rFonts w:eastAsia="Times New Roman"/>
          <w:b/>
        </w:rPr>
        <w:tab/>
      </w:r>
      <w:r w:rsidRPr="00812565">
        <w:rPr>
          <w:rFonts w:eastAsia="Times New Roman"/>
          <w:bCs/>
        </w:rPr>
        <w:t>This rule is derived from a series of Court of Appeals decisions</w:t>
      </w:r>
      <w:r w:rsidR="001C6975" w:rsidRPr="00812565">
        <w:rPr>
          <w:rFonts w:eastAsia="Times New Roman"/>
          <w:bCs/>
        </w:rPr>
        <w:t>.</w:t>
      </w:r>
      <w:r w:rsidR="001C6975" w:rsidRPr="00812565">
        <w:rPr>
          <w:rFonts w:eastAsia="Times New Roman"/>
          <w:b/>
        </w:rPr>
        <w:t xml:space="preserve"> </w:t>
      </w:r>
      <w:r w:rsidR="006729FC" w:rsidRPr="00812565">
        <w:rPr>
          <w:rFonts w:eastAsia="Times New Roman"/>
          <w:bCs/>
        </w:rPr>
        <w:t>(</w:t>
      </w:r>
      <w:r w:rsidR="00844C49" w:rsidRPr="00812565">
        <w:rPr>
          <w:rFonts w:eastAsia="Times New Roman"/>
          <w:bCs/>
          <w:i/>
          <w:lang w:val="x-none"/>
        </w:rPr>
        <w:t>People</w:t>
      </w:r>
      <w:r w:rsidR="00844C49" w:rsidRPr="00812565">
        <w:rPr>
          <w:rFonts w:eastAsia="Times New Roman"/>
          <w:i/>
          <w:lang w:val="x-none"/>
        </w:rPr>
        <w:t xml:space="preserve"> v Berry</w:t>
      </w:r>
      <w:r w:rsidR="00844C49" w:rsidRPr="00812565">
        <w:rPr>
          <w:rFonts w:eastAsia="Times New Roman"/>
          <w:iCs/>
          <w:lang w:val="x-none"/>
        </w:rPr>
        <w:t>,</w:t>
      </w:r>
      <w:r w:rsidR="00844C49" w:rsidRPr="00812565">
        <w:rPr>
          <w:rFonts w:eastAsia="Times New Roman"/>
          <w:i/>
          <w:lang w:val="x-none"/>
        </w:rPr>
        <w:t xml:space="preserve"> </w:t>
      </w:r>
      <w:r w:rsidR="00844C49" w:rsidRPr="00812565">
        <w:rPr>
          <w:rFonts w:eastAsia="Times New Roman"/>
          <w:lang w:val="x-none"/>
        </w:rPr>
        <w:t>27 NY3d</w:t>
      </w:r>
      <w:r w:rsidR="00844C49" w:rsidRPr="00812565">
        <w:rPr>
          <w:rFonts w:eastAsia="Times New Roman"/>
        </w:rPr>
        <w:t xml:space="preserve"> </w:t>
      </w:r>
      <w:r w:rsidR="00844C49" w:rsidRPr="00812565">
        <w:rPr>
          <w:rFonts w:eastAsia="Times New Roman"/>
          <w:lang w:val="x-none"/>
        </w:rPr>
        <w:t>10</w:t>
      </w:r>
      <w:r w:rsidR="00844C49" w:rsidRPr="00812565">
        <w:rPr>
          <w:rFonts w:eastAsia="Times New Roman"/>
        </w:rPr>
        <w:t xml:space="preserve"> [</w:t>
      </w:r>
      <w:r w:rsidR="00844C49" w:rsidRPr="00812565">
        <w:rPr>
          <w:rFonts w:eastAsia="Times New Roman"/>
          <w:lang w:val="x-none"/>
        </w:rPr>
        <w:t>2016</w:t>
      </w:r>
      <w:r w:rsidR="00844C49" w:rsidRPr="00812565">
        <w:rPr>
          <w:rFonts w:eastAsia="Times New Roman"/>
        </w:rPr>
        <w:t>]</w:t>
      </w:r>
      <w:r w:rsidR="009D04CF" w:rsidRPr="00812565">
        <w:rPr>
          <w:rFonts w:eastAsia="Times New Roman"/>
        </w:rPr>
        <w:t xml:space="preserve">; </w:t>
      </w:r>
      <w:r w:rsidR="0063314C" w:rsidRPr="00812565">
        <w:rPr>
          <w:rFonts w:eastAsia="Times New Roman"/>
          <w:i/>
          <w:iCs/>
          <w:bdr w:val="none" w:sz="0" w:space="0" w:color="auto" w:frame="1"/>
        </w:rPr>
        <w:t>People v McCullough</w:t>
      </w:r>
      <w:r w:rsidR="0063314C" w:rsidRPr="00812565">
        <w:rPr>
          <w:rFonts w:eastAsia="Times New Roman"/>
        </w:rPr>
        <w:t>, 27 NY3d 1158 [2016]</w:t>
      </w:r>
      <w:r w:rsidR="00913BED" w:rsidRPr="00812565">
        <w:rPr>
          <w:rFonts w:eastAsia="Times New Roman"/>
        </w:rPr>
        <w:t xml:space="preserve">; </w:t>
      </w:r>
      <w:r w:rsidR="00844C49" w:rsidRPr="00812565">
        <w:rPr>
          <w:rFonts w:eastAsia="Times New Roman"/>
          <w:i/>
          <w:lang w:val="x-none"/>
        </w:rPr>
        <w:t>People v Muhammad</w:t>
      </w:r>
      <w:r w:rsidR="00844C49" w:rsidRPr="00812565">
        <w:rPr>
          <w:rFonts w:eastAsia="Times New Roman"/>
          <w:iCs/>
          <w:lang w:val="x-none"/>
        </w:rPr>
        <w:t>,</w:t>
      </w:r>
      <w:r w:rsidR="00844C49" w:rsidRPr="00812565">
        <w:rPr>
          <w:rFonts w:eastAsia="Times New Roman"/>
          <w:i/>
          <w:lang w:val="x-none"/>
        </w:rPr>
        <w:t xml:space="preserve"> </w:t>
      </w:r>
      <w:r w:rsidR="00844C49" w:rsidRPr="00812565">
        <w:rPr>
          <w:rFonts w:eastAsia="Times New Roman"/>
          <w:lang w:val="x-none"/>
        </w:rPr>
        <w:t>17</w:t>
      </w:r>
      <w:r w:rsidR="00844C49" w:rsidRPr="00812565">
        <w:rPr>
          <w:rFonts w:eastAsia="Times New Roman"/>
        </w:rPr>
        <w:t xml:space="preserve"> </w:t>
      </w:r>
      <w:r w:rsidR="00844C49" w:rsidRPr="00812565">
        <w:rPr>
          <w:rFonts w:eastAsia="Times New Roman"/>
          <w:lang w:val="x-none"/>
        </w:rPr>
        <w:t>NY3d 532</w:t>
      </w:r>
      <w:r w:rsidR="00844C49" w:rsidRPr="00812565">
        <w:rPr>
          <w:rFonts w:eastAsia="Times New Roman"/>
        </w:rPr>
        <w:t xml:space="preserve"> [</w:t>
      </w:r>
      <w:r w:rsidR="00844C49" w:rsidRPr="00812565">
        <w:rPr>
          <w:rFonts w:eastAsia="Times New Roman"/>
          <w:lang w:val="x-none"/>
        </w:rPr>
        <w:t>2011</w:t>
      </w:r>
      <w:r w:rsidR="00844C49" w:rsidRPr="00812565">
        <w:rPr>
          <w:rFonts w:eastAsia="Times New Roman"/>
        </w:rPr>
        <w:t>]</w:t>
      </w:r>
      <w:r w:rsidR="00913BED" w:rsidRPr="00812565">
        <w:rPr>
          <w:rFonts w:eastAsia="Times New Roman"/>
        </w:rPr>
        <w:t xml:space="preserve">; </w:t>
      </w:r>
      <w:r w:rsidR="00C42430" w:rsidRPr="00812565">
        <w:rPr>
          <w:rFonts w:eastAsia="Times New Roman"/>
          <w:i/>
          <w:iCs/>
          <w:bdr w:val="none" w:sz="0" w:space="0" w:color="auto" w:frame="1"/>
        </w:rPr>
        <w:t>People v Santiago</w:t>
      </w:r>
      <w:r w:rsidR="00C42430" w:rsidRPr="00812565">
        <w:rPr>
          <w:rFonts w:eastAsia="Times New Roman"/>
        </w:rPr>
        <w:t xml:space="preserve">, </w:t>
      </w:r>
      <w:bookmarkStart w:id="4" w:name="_Hlk92749943"/>
      <w:r w:rsidR="00C42430" w:rsidRPr="00812565">
        <w:rPr>
          <w:rFonts w:eastAsia="Times New Roman"/>
        </w:rPr>
        <w:t xml:space="preserve">17 NY3d 661 </w:t>
      </w:r>
      <w:bookmarkEnd w:id="4"/>
      <w:r w:rsidR="00C42430" w:rsidRPr="00812565">
        <w:rPr>
          <w:rFonts w:eastAsia="Times New Roman"/>
        </w:rPr>
        <w:t>[2011]</w:t>
      </w:r>
      <w:r w:rsidR="00913BED" w:rsidRPr="00812565">
        <w:rPr>
          <w:rFonts w:eastAsia="Times New Roman"/>
        </w:rPr>
        <w:t xml:space="preserve">; </w:t>
      </w:r>
      <w:r w:rsidR="00967D3D" w:rsidRPr="00812565">
        <w:rPr>
          <w:rFonts w:eastAsia="Times New Roman"/>
          <w:i/>
          <w:iCs/>
        </w:rPr>
        <w:t>People v Abney</w:t>
      </w:r>
      <w:r w:rsidR="007F00C7" w:rsidRPr="00812565">
        <w:rPr>
          <w:rFonts w:eastAsia="Times New Roman"/>
          <w:i/>
          <w:iCs/>
        </w:rPr>
        <w:t xml:space="preserve"> </w:t>
      </w:r>
      <w:r w:rsidR="007F00C7" w:rsidRPr="00812565">
        <w:rPr>
          <w:rFonts w:eastAsia="Times New Roman"/>
        </w:rPr>
        <w:t>[and</w:t>
      </w:r>
      <w:r w:rsidR="007F00C7" w:rsidRPr="00812565">
        <w:rPr>
          <w:rFonts w:eastAsia="Times New Roman"/>
          <w:i/>
          <w:iCs/>
        </w:rPr>
        <w:t xml:space="preserve"> Allen</w:t>
      </w:r>
      <w:r w:rsidR="007F00C7" w:rsidRPr="00812565">
        <w:rPr>
          <w:rFonts w:eastAsia="Times New Roman"/>
        </w:rPr>
        <w:t>],</w:t>
      </w:r>
      <w:r w:rsidR="00967D3D" w:rsidRPr="00812565">
        <w:rPr>
          <w:rFonts w:eastAsia="Times New Roman"/>
        </w:rPr>
        <w:t xml:space="preserve"> </w:t>
      </w:r>
      <w:bookmarkStart w:id="5" w:name="_Hlk92805853"/>
      <w:r w:rsidR="00967D3D" w:rsidRPr="00812565">
        <w:rPr>
          <w:rFonts w:eastAsia="Times New Roman"/>
        </w:rPr>
        <w:t xml:space="preserve">13 NY3d 251 </w:t>
      </w:r>
      <w:bookmarkEnd w:id="5"/>
      <w:r w:rsidR="00967D3D" w:rsidRPr="00812565">
        <w:rPr>
          <w:rFonts w:eastAsia="Times New Roman"/>
        </w:rPr>
        <w:t>[2009]</w:t>
      </w:r>
      <w:r w:rsidR="007A5A45" w:rsidRPr="00812565">
        <w:rPr>
          <w:rFonts w:eastAsia="Times New Roman"/>
        </w:rPr>
        <w:t xml:space="preserve">; </w:t>
      </w:r>
      <w:r w:rsidR="00AA6B8D" w:rsidRPr="00812565">
        <w:rPr>
          <w:rFonts w:eastAsia="Times New Roman"/>
          <w:i/>
          <w:iCs/>
          <w:bdr w:val="none" w:sz="0" w:space="0" w:color="auto" w:frame="1"/>
        </w:rPr>
        <w:t>People v LeGrand</w:t>
      </w:r>
      <w:r w:rsidR="00AA6B8D" w:rsidRPr="00812565">
        <w:rPr>
          <w:rFonts w:eastAsia="Times New Roman"/>
          <w:bdr w:val="none" w:sz="0" w:space="0" w:color="auto" w:frame="1"/>
        </w:rPr>
        <w:t>,</w:t>
      </w:r>
      <w:r w:rsidR="00AA6B8D" w:rsidRPr="00812565">
        <w:rPr>
          <w:rFonts w:eastAsia="Times New Roman"/>
          <w:i/>
          <w:iCs/>
          <w:bdr w:val="none" w:sz="0" w:space="0" w:color="auto" w:frame="1"/>
        </w:rPr>
        <w:t xml:space="preserve"> </w:t>
      </w:r>
      <w:r w:rsidR="00AA6B8D" w:rsidRPr="00812565">
        <w:rPr>
          <w:rFonts w:eastAsia="Times New Roman"/>
          <w:shd w:val="clear" w:color="auto" w:fill="FFFFFF"/>
        </w:rPr>
        <w:t>8 NY3d 449 [2007]</w:t>
      </w:r>
      <w:r w:rsidR="00913BED" w:rsidRPr="00812565">
        <w:rPr>
          <w:rFonts w:eastAsia="Times New Roman"/>
          <w:shd w:val="clear" w:color="auto" w:fill="FFFFFF"/>
        </w:rPr>
        <w:t xml:space="preserve">; </w:t>
      </w:r>
      <w:r w:rsidR="00C97576" w:rsidRPr="00812565">
        <w:rPr>
          <w:rFonts w:eastAsia="Times New Roman"/>
          <w:i/>
          <w:lang w:val="x-none"/>
        </w:rPr>
        <w:t>People v Young</w:t>
      </w:r>
      <w:r w:rsidR="00C97576" w:rsidRPr="00812565">
        <w:rPr>
          <w:rFonts w:eastAsia="Times New Roman"/>
          <w:iCs/>
          <w:lang w:val="x-none"/>
        </w:rPr>
        <w:t>,</w:t>
      </w:r>
      <w:r w:rsidR="00C97576" w:rsidRPr="00812565">
        <w:rPr>
          <w:rFonts w:eastAsia="Times New Roman"/>
          <w:i/>
          <w:lang w:val="x-none"/>
        </w:rPr>
        <w:t xml:space="preserve"> </w:t>
      </w:r>
      <w:r w:rsidR="00C97576" w:rsidRPr="00812565">
        <w:rPr>
          <w:rFonts w:eastAsia="Times New Roman"/>
          <w:lang w:val="x-none"/>
        </w:rPr>
        <w:t xml:space="preserve">7 NY3d 40 </w:t>
      </w:r>
      <w:r w:rsidR="00C97576" w:rsidRPr="00812565">
        <w:rPr>
          <w:rFonts w:eastAsia="Times New Roman"/>
        </w:rPr>
        <w:t>[</w:t>
      </w:r>
      <w:r w:rsidR="00C97576" w:rsidRPr="00812565">
        <w:rPr>
          <w:rFonts w:eastAsia="Times New Roman"/>
          <w:lang w:val="x-none"/>
        </w:rPr>
        <w:t>2006</w:t>
      </w:r>
      <w:r w:rsidR="00C97576" w:rsidRPr="00812565">
        <w:rPr>
          <w:rFonts w:eastAsia="Times New Roman"/>
        </w:rPr>
        <w:t>]</w:t>
      </w:r>
      <w:r w:rsidR="00000735" w:rsidRPr="00812565">
        <w:rPr>
          <w:rFonts w:eastAsia="Times New Roman"/>
        </w:rPr>
        <w:t xml:space="preserve">; </w:t>
      </w:r>
      <w:r w:rsidR="001C6975" w:rsidRPr="00812565">
        <w:rPr>
          <w:rFonts w:eastAsia="Times New Roman"/>
          <w:i/>
          <w:iCs/>
          <w:bdr w:val="none" w:sz="0" w:space="0" w:color="auto" w:frame="1"/>
        </w:rPr>
        <w:t>People v Lee</w:t>
      </w:r>
      <w:r w:rsidR="001C6975" w:rsidRPr="00812565">
        <w:rPr>
          <w:rFonts w:eastAsia="Times New Roman"/>
        </w:rPr>
        <w:t xml:space="preserve">, </w:t>
      </w:r>
      <w:bookmarkStart w:id="6" w:name="_Hlk92558488"/>
      <w:r w:rsidR="001C6975" w:rsidRPr="00812565">
        <w:rPr>
          <w:rFonts w:eastAsia="Times New Roman"/>
        </w:rPr>
        <w:t xml:space="preserve">96 NY2d 157 </w:t>
      </w:r>
      <w:bookmarkEnd w:id="6"/>
      <w:r w:rsidR="001C6975" w:rsidRPr="00812565">
        <w:rPr>
          <w:rFonts w:eastAsia="Times New Roman"/>
        </w:rPr>
        <w:t>[2001]</w:t>
      </w:r>
      <w:r w:rsidR="00A239EB" w:rsidRPr="00812565">
        <w:rPr>
          <w:rFonts w:eastAsia="Times New Roman"/>
        </w:rPr>
        <w:t>;</w:t>
      </w:r>
      <w:r w:rsidR="00B378DD" w:rsidRPr="00812565">
        <w:rPr>
          <w:rFonts w:eastAsia="Times New Roman"/>
        </w:rPr>
        <w:t xml:space="preserve"> </w:t>
      </w:r>
      <w:r w:rsidR="00A239EB" w:rsidRPr="00812565">
        <w:rPr>
          <w:rFonts w:eastAsia="Times New Roman"/>
          <w:i/>
          <w:iCs/>
        </w:rPr>
        <w:t>s</w:t>
      </w:r>
      <w:r w:rsidR="002B09F6" w:rsidRPr="00812565">
        <w:rPr>
          <w:rFonts w:eastAsia="Times New Roman"/>
          <w:i/>
          <w:iCs/>
        </w:rPr>
        <w:t>ee also</w:t>
      </w:r>
      <w:r w:rsidR="00000735" w:rsidRPr="00812565">
        <w:rPr>
          <w:rFonts w:eastAsia="Times New Roman"/>
        </w:rPr>
        <w:t xml:space="preserve"> </w:t>
      </w:r>
      <w:r w:rsidR="00AD54BF" w:rsidRPr="00812565">
        <w:rPr>
          <w:rFonts w:eastAsia="Times New Roman"/>
          <w:i/>
          <w:iCs/>
          <w:bdr w:val="none" w:sz="0" w:space="0" w:color="auto" w:frame="1"/>
        </w:rPr>
        <w:t>People v Mooney</w:t>
      </w:r>
      <w:r w:rsidR="00AD54BF" w:rsidRPr="00812565">
        <w:rPr>
          <w:rFonts w:eastAsia="Times New Roman"/>
        </w:rPr>
        <w:t>, 76 NY2d 827</w:t>
      </w:r>
      <w:r w:rsidR="00F72926" w:rsidRPr="00812565">
        <w:rPr>
          <w:rFonts w:eastAsia="Times New Roman"/>
        </w:rPr>
        <w:t>, 833</w:t>
      </w:r>
      <w:r w:rsidR="00CD581A" w:rsidRPr="00812565">
        <w:rPr>
          <w:rFonts w:eastAsia="Times New Roman"/>
        </w:rPr>
        <w:t xml:space="preserve"> </w:t>
      </w:r>
      <w:r w:rsidR="00AD54BF" w:rsidRPr="00812565">
        <w:rPr>
          <w:rFonts w:eastAsia="Times New Roman"/>
        </w:rPr>
        <w:t xml:space="preserve">[1990] [dissenting </w:t>
      </w:r>
      <w:r w:rsidR="001D2D79" w:rsidRPr="00812565">
        <w:rPr>
          <w:rFonts w:eastAsia="Times New Roman"/>
        </w:rPr>
        <w:t>opinion</w:t>
      </w:r>
      <w:r w:rsidR="00FF252E" w:rsidRPr="00812565">
        <w:rPr>
          <w:rFonts w:eastAsia="Times New Roman"/>
        </w:rPr>
        <w:t>].</w:t>
      </w:r>
      <w:r w:rsidR="00503261" w:rsidRPr="00812565">
        <w:rPr>
          <w:rFonts w:eastAsia="Times New Roman"/>
        </w:rPr>
        <w:t>)</w:t>
      </w:r>
      <w:r w:rsidR="00BF5905" w:rsidRPr="00812565">
        <w:rPr>
          <w:rFonts w:eastAsia="Times New Roman"/>
        </w:rPr>
        <w:t xml:space="preserve"> </w:t>
      </w:r>
      <w:r w:rsidR="00E946D0" w:rsidRPr="00812565">
        <w:rPr>
          <w:rFonts w:eastAsia="Times New Roman"/>
          <w:i/>
          <w:iCs/>
        </w:rPr>
        <w:t>LeGrand</w:t>
      </w:r>
      <w:r w:rsidR="00E946D0" w:rsidRPr="00812565">
        <w:rPr>
          <w:rFonts w:eastAsia="Times New Roman"/>
        </w:rPr>
        <w:t xml:space="preserve"> is the leading case on the exposition of the standards to be </w:t>
      </w:r>
      <w:r w:rsidR="00E946D0" w:rsidRPr="00812565">
        <w:rPr>
          <w:rFonts w:eastAsia="Times New Roman"/>
        </w:rPr>
        <w:lastRenderedPageBreak/>
        <w:t>observed</w:t>
      </w:r>
      <w:r w:rsidR="00CD569D" w:rsidRPr="00812565">
        <w:rPr>
          <w:rFonts w:eastAsia="Times New Roman"/>
        </w:rPr>
        <w:t xml:space="preserve"> and </w:t>
      </w:r>
      <w:r w:rsidR="00CD569D" w:rsidRPr="00812565">
        <w:rPr>
          <w:rFonts w:eastAsia="Times New Roman"/>
          <w:i/>
          <w:iCs/>
        </w:rPr>
        <w:t>A</w:t>
      </w:r>
      <w:r w:rsidR="00D14EC2" w:rsidRPr="00812565">
        <w:rPr>
          <w:rFonts w:eastAsia="Times New Roman"/>
          <w:i/>
          <w:iCs/>
        </w:rPr>
        <w:t>bney</w:t>
      </w:r>
      <w:r w:rsidR="00D14EC2" w:rsidRPr="00812565">
        <w:rPr>
          <w:rFonts w:eastAsia="Times New Roman"/>
        </w:rPr>
        <w:t xml:space="preserve"> summarizes </w:t>
      </w:r>
      <w:r w:rsidR="00225292" w:rsidRPr="00812565">
        <w:rPr>
          <w:rFonts w:eastAsia="Times New Roman"/>
        </w:rPr>
        <w:t xml:space="preserve">and contrasts </w:t>
      </w:r>
      <w:r w:rsidR="00D14EC2" w:rsidRPr="00812565">
        <w:rPr>
          <w:rFonts w:eastAsia="Times New Roman"/>
        </w:rPr>
        <w:t xml:space="preserve">the Court’s </w:t>
      </w:r>
      <w:r w:rsidR="001137B1" w:rsidRPr="00812565">
        <w:rPr>
          <w:rFonts w:eastAsia="Times New Roman"/>
        </w:rPr>
        <w:t>previous decisions</w:t>
      </w:r>
      <w:r w:rsidR="00BA0029" w:rsidRPr="00812565">
        <w:rPr>
          <w:rFonts w:eastAsia="Times New Roman"/>
        </w:rPr>
        <w:t xml:space="preserve">, as does </w:t>
      </w:r>
      <w:r w:rsidR="00BA0029" w:rsidRPr="00812565">
        <w:rPr>
          <w:rFonts w:eastAsia="Times New Roman"/>
          <w:i/>
          <w:iCs/>
        </w:rPr>
        <w:t>Santiago</w:t>
      </w:r>
      <w:r w:rsidR="001137B1" w:rsidRPr="00812565">
        <w:rPr>
          <w:rFonts w:eastAsia="Times New Roman"/>
          <w:i/>
          <w:iCs/>
        </w:rPr>
        <w:t>.</w:t>
      </w:r>
    </w:p>
    <w:p w14:paraId="04ABF4EC" w14:textId="77777777" w:rsidR="00BF5905" w:rsidRPr="00812565" w:rsidRDefault="00BF5905" w:rsidP="00347ACB">
      <w:pPr>
        <w:autoSpaceDE w:val="0"/>
        <w:autoSpaceDN w:val="0"/>
        <w:adjustRightInd w:val="0"/>
        <w:snapToGrid w:val="0"/>
        <w:jc w:val="both"/>
        <w:rPr>
          <w:rFonts w:eastAsia="Times New Roman"/>
        </w:rPr>
      </w:pPr>
    </w:p>
    <w:p w14:paraId="3AEA3481" w14:textId="5D211815" w:rsidR="00E12CA2" w:rsidRPr="00812565" w:rsidRDefault="00347ACB" w:rsidP="00DC0FB1">
      <w:pPr>
        <w:tabs>
          <w:tab w:val="left" w:pos="720"/>
        </w:tabs>
        <w:autoSpaceDE w:val="0"/>
        <w:autoSpaceDN w:val="0"/>
        <w:adjustRightInd w:val="0"/>
        <w:snapToGrid w:val="0"/>
        <w:jc w:val="both"/>
        <w:rPr>
          <w:rFonts w:eastAsia="Times New Roman"/>
        </w:rPr>
      </w:pPr>
      <w:r>
        <w:rPr>
          <w:rFonts w:eastAsia="Times New Roman"/>
        </w:rPr>
        <w:tab/>
      </w:r>
      <w:r w:rsidR="00E12CA2" w:rsidRPr="00812565">
        <w:rPr>
          <w:rFonts w:eastAsia="Times New Roman"/>
        </w:rPr>
        <w:t xml:space="preserve">A guiding theme of the Court of Appeals </w:t>
      </w:r>
      <w:r w:rsidR="00BF5905" w:rsidRPr="00812565">
        <w:rPr>
          <w:rFonts w:eastAsia="Times New Roman"/>
        </w:rPr>
        <w:t>decisions</w:t>
      </w:r>
      <w:r w:rsidR="00E12CA2" w:rsidRPr="00812565">
        <w:rPr>
          <w:rFonts w:eastAsia="Times New Roman"/>
        </w:rPr>
        <w:t xml:space="preserve"> is that</w:t>
      </w:r>
      <w:r w:rsidR="00DC0FB1">
        <w:rPr>
          <w:rFonts w:eastAsia="Times New Roman"/>
        </w:rPr>
        <w:t xml:space="preserve"> </w:t>
      </w:r>
      <w:r>
        <w:rPr>
          <w:rFonts w:eastAsia="Times New Roman"/>
        </w:rPr>
        <w:t>“</w:t>
      </w:r>
      <w:r w:rsidR="00CA1E0A" w:rsidRPr="00812565">
        <w:rPr>
          <w:rFonts w:eastAsia="Times New Roman"/>
        </w:rPr>
        <w:t>[b]</w:t>
      </w:r>
      <w:proofErr w:type="spellStart"/>
      <w:r w:rsidR="00491943" w:rsidRPr="00812565">
        <w:rPr>
          <w:rFonts w:eastAsia="Times New Roman"/>
        </w:rPr>
        <w:t>ecause</w:t>
      </w:r>
      <w:proofErr w:type="spellEnd"/>
      <w:r w:rsidR="00491943" w:rsidRPr="00812565">
        <w:rPr>
          <w:rFonts w:eastAsia="Times New Roman"/>
        </w:rPr>
        <w:t xml:space="preserve"> mistaken eyewitness identifications play a significant role in many wrongful convictions, and expert testimony on the subject of eyewitness recognition memory can educate a jury concerning the circumstances in which an eyewitness is more likely to make such mistakes, </w:t>
      </w:r>
      <w:r w:rsidR="00072D9D" w:rsidRPr="00812565">
        <w:rPr>
          <w:rFonts w:eastAsia="Times New Roman"/>
        </w:rPr>
        <w:t>‘</w:t>
      </w:r>
      <w:r w:rsidR="00491943" w:rsidRPr="00812565">
        <w:rPr>
          <w:rFonts w:eastAsia="Times New Roman"/>
        </w:rPr>
        <w:t>courts are encouraged . . . in appropriate cases</w:t>
      </w:r>
      <w:r w:rsidR="00072D9D" w:rsidRPr="00812565">
        <w:rPr>
          <w:rFonts w:eastAsia="Times New Roman"/>
        </w:rPr>
        <w:t>’</w:t>
      </w:r>
      <w:r w:rsidR="00491943" w:rsidRPr="00812565">
        <w:rPr>
          <w:rFonts w:eastAsia="Times New Roman"/>
        </w:rPr>
        <w:t xml:space="preserve"> to grant defendants</w:t>
      </w:r>
      <w:r w:rsidR="00386C80">
        <w:rPr>
          <w:rFonts w:eastAsia="Times New Roman"/>
        </w:rPr>
        <w:t>’</w:t>
      </w:r>
      <w:r w:rsidR="00491943" w:rsidRPr="00812565">
        <w:rPr>
          <w:rFonts w:eastAsia="Times New Roman"/>
        </w:rPr>
        <w:t xml:space="preserve"> motions to admit expert testimony on this subject</w:t>
      </w:r>
      <w:r w:rsidR="00E12CA2" w:rsidRPr="00812565">
        <w:rPr>
          <w:rFonts w:eastAsia="Times New Roman"/>
        </w:rPr>
        <w:t>.</w:t>
      </w:r>
      <w:r w:rsidR="00192BF0">
        <w:rPr>
          <w:rFonts w:eastAsia="Times New Roman"/>
        </w:rPr>
        <w:t>”</w:t>
      </w:r>
      <w:r w:rsidR="00E12CA2" w:rsidRPr="00812565">
        <w:rPr>
          <w:rFonts w:eastAsia="Times New Roman"/>
        </w:rPr>
        <w:t xml:space="preserve"> </w:t>
      </w:r>
      <w:r w:rsidR="00ED2ABC" w:rsidRPr="00812565">
        <w:rPr>
          <w:rFonts w:eastAsia="Times New Roman"/>
        </w:rPr>
        <w:t>(</w:t>
      </w:r>
      <w:r w:rsidR="00E12CA2" w:rsidRPr="00812565">
        <w:rPr>
          <w:rFonts w:eastAsia="Times New Roman"/>
          <w:i/>
          <w:iCs/>
        </w:rPr>
        <w:t>Santiago</w:t>
      </w:r>
      <w:r w:rsidR="00E12CA2" w:rsidRPr="00812565">
        <w:rPr>
          <w:rFonts w:eastAsia="Times New Roman"/>
        </w:rPr>
        <w:t>, 17 NY3d at 669.</w:t>
      </w:r>
      <w:r w:rsidR="0077710A" w:rsidRPr="00812565">
        <w:rPr>
          <w:rFonts w:eastAsia="Times New Roman"/>
        </w:rPr>
        <w:t>)</w:t>
      </w:r>
    </w:p>
    <w:p w14:paraId="33F3298E" w14:textId="77777777" w:rsidR="00E12CA2" w:rsidRPr="00812565" w:rsidRDefault="00E12CA2" w:rsidP="00812565">
      <w:pPr>
        <w:autoSpaceDE w:val="0"/>
        <w:autoSpaceDN w:val="0"/>
        <w:adjustRightInd w:val="0"/>
        <w:snapToGrid w:val="0"/>
        <w:jc w:val="both"/>
        <w:rPr>
          <w:rFonts w:eastAsia="Times New Roman"/>
        </w:rPr>
      </w:pPr>
    </w:p>
    <w:p w14:paraId="0A896E0B" w14:textId="71BFE5BC" w:rsidR="00D55B67" w:rsidRPr="00812565" w:rsidRDefault="00061BA4" w:rsidP="00812565">
      <w:pPr>
        <w:autoSpaceDE w:val="0"/>
        <w:autoSpaceDN w:val="0"/>
        <w:adjustRightInd w:val="0"/>
        <w:snapToGrid w:val="0"/>
        <w:jc w:val="both"/>
        <w:rPr>
          <w:rFonts w:eastAsia="Times New Roman"/>
          <w:shd w:val="clear" w:color="auto" w:fill="FFFFFF"/>
        </w:rPr>
      </w:pPr>
      <w:r w:rsidRPr="00812565">
        <w:rPr>
          <w:rFonts w:eastAsia="Times New Roman"/>
        </w:rPr>
        <w:tab/>
      </w:r>
      <w:bookmarkStart w:id="7" w:name="_Hlk92537955"/>
      <w:r w:rsidR="009E60A3" w:rsidRPr="00812565">
        <w:rPr>
          <w:rFonts w:eastAsia="Times New Roman"/>
          <w:b/>
          <w:bCs/>
        </w:rPr>
        <w:t>S</w:t>
      </w:r>
      <w:r w:rsidR="008B1846" w:rsidRPr="00812565">
        <w:rPr>
          <w:rFonts w:eastAsia="Times New Roman"/>
          <w:b/>
          <w:bCs/>
        </w:rPr>
        <w:t>ubdivision (1)</w:t>
      </w:r>
      <w:r w:rsidR="009E60A3" w:rsidRPr="00812565">
        <w:rPr>
          <w:rFonts w:eastAsia="Times New Roman"/>
          <w:b/>
          <w:bCs/>
        </w:rPr>
        <w:t xml:space="preserve">. </w:t>
      </w:r>
      <w:r w:rsidR="009E60A3" w:rsidRPr="00812565">
        <w:rPr>
          <w:rFonts w:eastAsia="Times New Roman"/>
        </w:rPr>
        <w:t>T</w:t>
      </w:r>
      <w:r w:rsidR="000C75C1" w:rsidRPr="00812565">
        <w:rPr>
          <w:rFonts w:eastAsia="Times New Roman"/>
        </w:rPr>
        <w:t xml:space="preserve">he </w:t>
      </w:r>
      <w:r w:rsidR="008B1846" w:rsidRPr="00812565">
        <w:rPr>
          <w:rFonts w:eastAsia="Times New Roman"/>
        </w:rPr>
        <w:t xml:space="preserve">Court of Appeals </w:t>
      </w:r>
      <w:r w:rsidR="000C75C1" w:rsidRPr="00812565">
        <w:rPr>
          <w:rFonts w:eastAsia="Times New Roman"/>
        </w:rPr>
        <w:t xml:space="preserve">decisions are uniform in holding </w:t>
      </w:r>
      <w:bookmarkEnd w:id="7"/>
      <w:r w:rsidR="000C75C1" w:rsidRPr="00812565">
        <w:rPr>
          <w:rFonts w:eastAsia="Times New Roman"/>
        </w:rPr>
        <w:t>that the admissibility of expert identification testimony is in the discretion of the trial judge</w:t>
      </w:r>
      <w:r w:rsidR="00621907" w:rsidRPr="00812565">
        <w:rPr>
          <w:rFonts w:eastAsia="Times New Roman"/>
        </w:rPr>
        <w:t>.</w:t>
      </w:r>
      <w:r w:rsidR="00B378DD" w:rsidRPr="00812565">
        <w:rPr>
          <w:rFonts w:eastAsia="Times New Roman"/>
        </w:rPr>
        <w:t xml:space="preserve"> </w:t>
      </w:r>
      <w:r w:rsidR="00B5741A" w:rsidRPr="00812565">
        <w:rPr>
          <w:rFonts w:eastAsia="Times New Roman"/>
        </w:rPr>
        <w:t>(</w:t>
      </w:r>
      <w:r w:rsidR="00621907" w:rsidRPr="00812565">
        <w:rPr>
          <w:rFonts w:eastAsia="Times New Roman"/>
          <w:i/>
          <w:iCs/>
        </w:rPr>
        <w:t>E.g.</w:t>
      </w:r>
      <w:r w:rsidR="00621907" w:rsidRPr="00812565">
        <w:rPr>
          <w:rFonts w:eastAsia="Times New Roman"/>
        </w:rPr>
        <w:t xml:space="preserve"> </w:t>
      </w:r>
      <w:r w:rsidR="00D70DE0" w:rsidRPr="00812565">
        <w:rPr>
          <w:rFonts w:eastAsia="Times New Roman"/>
          <w:i/>
          <w:iCs/>
          <w:bdr w:val="none" w:sz="0" w:space="0" w:color="auto" w:frame="1"/>
        </w:rPr>
        <w:t>Santiago</w:t>
      </w:r>
      <w:r w:rsidR="00D70DE0" w:rsidRPr="00812565">
        <w:rPr>
          <w:rFonts w:eastAsia="Times New Roman"/>
        </w:rPr>
        <w:t xml:space="preserve">, 17 NY3d at 668 </w:t>
      </w:r>
      <w:r w:rsidR="00A85A95" w:rsidRPr="00812565">
        <w:rPr>
          <w:rFonts w:eastAsia="Times New Roman"/>
        </w:rPr>
        <w:t>[</w:t>
      </w:r>
      <w:r w:rsidR="003B0BA8" w:rsidRPr="00812565">
        <w:rPr>
          <w:rFonts w:eastAsia="Times New Roman"/>
          <w:shd w:val="clear" w:color="auto" w:fill="FFFFFF"/>
        </w:rPr>
        <w:t>a “trial court may, in its discretion, admit, limit, or deny the testimony of an expert on the reliability of eyewitness identification”</w:t>
      </w:r>
      <w:r w:rsidR="00A85A95" w:rsidRPr="00812565">
        <w:rPr>
          <w:rFonts w:eastAsia="Times New Roman"/>
          <w:shd w:val="clear" w:color="auto" w:fill="FFFFFF"/>
        </w:rPr>
        <w:t>]</w:t>
      </w:r>
      <w:r w:rsidR="00A46A74" w:rsidRPr="00812565">
        <w:rPr>
          <w:rFonts w:eastAsia="Times New Roman"/>
          <w:shd w:val="clear" w:color="auto" w:fill="FFFFFF"/>
        </w:rPr>
        <w:t>;</w:t>
      </w:r>
      <w:r w:rsidR="00A46A74" w:rsidRPr="00812565">
        <w:rPr>
          <w:rFonts w:eastAsia="Times New Roman"/>
          <w:i/>
          <w:iCs/>
        </w:rPr>
        <w:t xml:space="preserve"> LeGrand</w:t>
      </w:r>
      <w:r w:rsidR="00CA1E0A" w:rsidRPr="00812565">
        <w:rPr>
          <w:rFonts w:eastAsia="Times New Roman"/>
        </w:rPr>
        <w:t>,</w:t>
      </w:r>
      <w:r w:rsidR="00A46A74" w:rsidRPr="00812565">
        <w:rPr>
          <w:rFonts w:eastAsia="Times New Roman"/>
        </w:rPr>
        <w:t xml:space="preserve"> 8 NY3d at 456 [“</w:t>
      </w:r>
      <w:r w:rsidR="00A46A74" w:rsidRPr="00812565">
        <w:rPr>
          <w:rFonts w:eastAsia="Times New Roman"/>
          <w:shd w:val="clear" w:color="auto" w:fill="FFFFFF"/>
        </w:rPr>
        <w:t>it is clear that expert testimony regarding the factors that affect the accuracy of eyewitness identifications, in the appropriate case, may be admissible in the exercise of a court</w:t>
      </w:r>
      <w:r w:rsidR="00386C80">
        <w:rPr>
          <w:rFonts w:eastAsia="Times New Roman"/>
          <w:shd w:val="clear" w:color="auto" w:fill="FFFFFF"/>
        </w:rPr>
        <w:t>’</w:t>
      </w:r>
      <w:r w:rsidR="00A46A74" w:rsidRPr="00812565">
        <w:rPr>
          <w:rFonts w:eastAsia="Times New Roman"/>
          <w:shd w:val="clear" w:color="auto" w:fill="FFFFFF"/>
        </w:rPr>
        <w:t>s discretion</w:t>
      </w:r>
      <w:r w:rsidR="004C5DA7" w:rsidRPr="00812565">
        <w:rPr>
          <w:rFonts w:eastAsia="Times New Roman"/>
          <w:shd w:val="clear" w:color="auto" w:fill="FFFFFF"/>
        </w:rPr>
        <w:t>]</w:t>
      </w:r>
      <w:r w:rsidR="00D55B67" w:rsidRPr="00812565">
        <w:rPr>
          <w:rFonts w:eastAsia="Times New Roman"/>
          <w:shd w:val="clear" w:color="auto" w:fill="FFFFFF"/>
        </w:rPr>
        <w:t xml:space="preserve">; </w:t>
      </w:r>
      <w:r w:rsidR="00D55B67" w:rsidRPr="00812565">
        <w:rPr>
          <w:rFonts w:eastAsia="Times New Roman"/>
          <w:i/>
          <w:iCs/>
          <w:shd w:val="clear" w:color="auto" w:fill="FFFFFF"/>
        </w:rPr>
        <w:t>Lee</w:t>
      </w:r>
      <w:r w:rsidR="00D55B67" w:rsidRPr="00812565">
        <w:rPr>
          <w:rFonts w:eastAsia="Times New Roman"/>
          <w:shd w:val="clear" w:color="auto" w:fill="FFFFFF"/>
        </w:rPr>
        <w:t xml:space="preserve">, 96 NY2d at 162 </w:t>
      </w:r>
      <w:r w:rsidR="002B54A6" w:rsidRPr="00812565">
        <w:rPr>
          <w:rFonts w:eastAsia="Times New Roman"/>
          <w:shd w:val="clear" w:color="auto" w:fill="FFFFFF"/>
        </w:rPr>
        <w:t>[</w:t>
      </w:r>
      <w:r w:rsidR="00192BF0">
        <w:rPr>
          <w:rFonts w:eastAsia="Times New Roman"/>
          <w:shd w:val="clear" w:color="auto" w:fill="FFFFFF"/>
        </w:rPr>
        <w:t>“</w:t>
      </w:r>
      <w:r w:rsidR="002B54A6" w:rsidRPr="00812565">
        <w:rPr>
          <w:rFonts w:eastAsia="Times New Roman"/>
          <w:shd w:val="clear" w:color="auto" w:fill="FFFFFF"/>
        </w:rPr>
        <w:t>t</w:t>
      </w:r>
      <w:r w:rsidR="00D55B67" w:rsidRPr="00812565">
        <w:rPr>
          <w:rFonts w:eastAsia="Times New Roman"/>
          <w:shd w:val="clear" w:color="auto" w:fill="FFFFFF"/>
        </w:rPr>
        <w:t>he admissibility and limits of expert testimony lie primarily in the sound discretion of the trial court</w:t>
      </w:r>
      <w:r w:rsidR="00347ACB">
        <w:rPr>
          <w:rFonts w:eastAsia="Times New Roman"/>
          <w:shd w:val="clear" w:color="auto" w:fill="FFFFFF"/>
        </w:rPr>
        <w:t>”</w:t>
      </w:r>
      <w:r w:rsidR="002B54A6" w:rsidRPr="00812565">
        <w:rPr>
          <w:rFonts w:eastAsia="Times New Roman"/>
          <w:shd w:val="clear" w:color="auto" w:fill="FFFFFF"/>
        </w:rPr>
        <w:t>].</w:t>
      </w:r>
      <w:r w:rsidR="00B1241F" w:rsidRPr="00812565">
        <w:rPr>
          <w:rFonts w:eastAsia="Times New Roman"/>
          <w:shd w:val="clear" w:color="auto" w:fill="FFFFFF"/>
        </w:rPr>
        <w:t>)</w:t>
      </w:r>
    </w:p>
    <w:p w14:paraId="752AECB4" w14:textId="77777777" w:rsidR="00487919" w:rsidRPr="00812565" w:rsidRDefault="00487919" w:rsidP="00812565">
      <w:pPr>
        <w:autoSpaceDE w:val="0"/>
        <w:autoSpaceDN w:val="0"/>
        <w:adjustRightInd w:val="0"/>
        <w:snapToGrid w:val="0"/>
        <w:jc w:val="both"/>
        <w:rPr>
          <w:rFonts w:eastAsia="Times New Roman"/>
          <w:shd w:val="clear" w:color="auto" w:fill="FFFFFF"/>
        </w:rPr>
      </w:pPr>
    </w:p>
    <w:p w14:paraId="6A60B262" w14:textId="3A38D6ED" w:rsidR="00F82D11" w:rsidRPr="00812565" w:rsidRDefault="00487919" w:rsidP="00812565">
      <w:pPr>
        <w:autoSpaceDE w:val="0"/>
        <w:autoSpaceDN w:val="0"/>
        <w:adjustRightInd w:val="0"/>
        <w:snapToGrid w:val="0"/>
        <w:jc w:val="both"/>
        <w:rPr>
          <w:rFonts w:eastAsia="Times New Roman"/>
          <w:shd w:val="clear" w:color="auto" w:fill="FFFFFF"/>
        </w:rPr>
      </w:pPr>
      <w:r w:rsidRPr="00812565">
        <w:rPr>
          <w:rFonts w:eastAsia="Times New Roman"/>
          <w:shd w:val="clear" w:color="auto" w:fill="FFFFFF"/>
        </w:rPr>
        <w:tab/>
      </w:r>
      <w:r w:rsidRPr="00812565">
        <w:rPr>
          <w:rFonts w:eastAsia="Times New Roman"/>
          <w:bCs/>
        </w:rPr>
        <w:t>A trial court’s exercise of discretion in denying or limiting an expert’s testimony on the reliability of an identification is subject to appellate review for an abuse of discretion.</w:t>
      </w:r>
      <w:r w:rsidRPr="00812565">
        <w:rPr>
          <w:rFonts w:eastAsia="Times New Roman"/>
        </w:rPr>
        <w:t xml:space="preserve"> (</w:t>
      </w:r>
      <w:r w:rsidRPr="00812565">
        <w:rPr>
          <w:rFonts w:eastAsia="Times New Roman"/>
          <w:i/>
          <w:iCs/>
        </w:rPr>
        <w:t xml:space="preserve">E.g. </w:t>
      </w:r>
      <w:bookmarkStart w:id="8" w:name="_Hlk92538105"/>
      <w:r w:rsidRPr="00812565">
        <w:rPr>
          <w:rFonts w:eastAsia="Times New Roman"/>
          <w:i/>
          <w:iCs/>
        </w:rPr>
        <w:t>LeGrand</w:t>
      </w:r>
      <w:r w:rsidR="00CA1E0A" w:rsidRPr="00812565">
        <w:rPr>
          <w:rFonts w:eastAsia="Times New Roman"/>
        </w:rPr>
        <w:t>,</w:t>
      </w:r>
      <w:r w:rsidRPr="00812565">
        <w:rPr>
          <w:rFonts w:eastAsia="Times New Roman"/>
        </w:rPr>
        <w:t xml:space="preserve"> 8 NY3d at 456 [“</w:t>
      </w:r>
      <w:bookmarkEnd w:id="8"/>
      <w:r w:rsidRPr="00812565">
        <w:rPr>
          <w:rFonts w:eastAsia="Times New Roman"/>
          <w:shd w:val="clear" w:color="auto" w:fill="FFFFFF"/>
        </w:rPr>
        <w:t>there are cases in which it would be an abuse of a court</w:t>
      </w:r>
      <w:r w:rsidR="00386C80">
        <w:rPr>
          <w:rFonts w:eastAsia="Times New Roman"/>
          <w:shd w:val="clear" w:color="auto" w:fill="FFFFFF"/>
        </w:rPr>
        <w:t>’</w:t>
      </w:r>
      <w:r w:rsidRPr="00812565">
        <w:rPr>
          <w:rFonts w:eastAsia="Times New Roman"/>
          <w:shd w:val="clear" w:color="auto" w:fill="FFFFFF"/>
        </w:rPr>
        <w:t>s discretion to exclude expert testimony on the reliability of eyewitness identifications”];</w:t>
      </w:r>
      <w:r w:rsidRPr="00812565">
        <w:rPr>
          <w:rFonts w:eastAsia="Times New Roman"/>
          <w:i/>
          <w:iCs/>
        </w:rPr>
        <w:t xml:space="preserve"> </w:t>
      </w:r>
      <w:r w:rsidRPr="00812565">
        <w:rPr>
          <w:rFonts w:eastAsia="Times New Roman"/>
          <w:i/>
          <w:iCs/>
          <w:shd w:val="clear" w:color="auto" w:fill="FFFFFF"/>
        </w:rPr>
        <w:t>People v Young</w:t>
      </w:r>
      <w:r w:rsidRPr="00812565">
        <w:rPr>
          <w:rFonts w:eastAsia="Times New Roman"/>
          <w:shd w:val="clear" w:color="auto" w:fill="FFFFFF"/>
        </w:rPr>
        <w:t>, 7 NY3d at 44.)</w:t>
      </w:r>
    </w:p>
    <w:p w14:paraId="47E041A1" w14:textId="77777777" w:rsidR="00F82D11" w:rsidRPr="00812565" w:rsidRDefault="00F82D11" w:rsidP="00812565">
      <w:pPr>
        <w:autoSpaceDE w:val="0"/>
        <w:autoSpaceDN w:val="0"/>
        <w:adjustRightInd w:val="0"/>
        <w:snapToGrid w:val="0"/>
        <w:jc w:val="both"/>
        <w:rPr>
          <w:rFonts w:eastAsia="Times New Roman"/>
          <w:shd w:val="clear" w:color="auto" w:fill="FFFFFF"/>
        </w:rPr>
      </w:pPr>
    </w:p>
    <w:p w14:paraId="03B62257" w14:textId="2D1E3428" w:rsidR="00487919" w:rsidRPr="00812565" w:rsidRDefault="00347ACB" w:rsidP="00DC0FB1">
      <w:pPr>
        <w:tabs>
          <w:tab w:val="left" w:pos="720"/>
        </w:tabs>
        <w:autoSpaceDE w:val="0"/>
        <w:autoSpaceDN w:val="0"/>
        <w:adjustRightInd w:val="0"/>
        <w:snapToGrid w:val="0"/>
        <w:jc w:val="both"/>
        <w:rPr>
          <w:rFonts w:eastAsia="Times New Roman"/>
          <w:shd w:val="clear" w:color="auto" w:fill="FFFFFF"/>
        </w:rPr>
      </w:pPr>
      <w:r>
        <w:rPr>
          <w:rFonts w:eastAsia="Times New Roman"/>
          <w:shd w:val="clear" w:color="auto" w:fill="FFFFFF"/>
        </w:rPr>
        <w:tab/>
      </w:r>
      <w:r w:rsidR="003E1A54" w:rsidRPr="00812565">
        <w:rPr>
          <w:rFonts w:eastAsia="Times New Roman"/>
          <w:shd w:val="clear" w:color="auto" w:fill="FFFFFF"/>
        </w:rPr>
        <w:t xml:space="preserve">And </w:t>
      </w:r>
      <w:r w:rsidR="00487919" w:rsidRPr="00812565">
        <w:rPr>
          <w:rFonts w:eastAsia="Times New Roman"/>
          <w:i/>
          <w:iCs/>
          <w:shd w:val="clear" w:color="auto" w:fill="FFFFFF"/>
        </w:rPr>
        <w:t>Berry</w:t>
      </w:r>
      <w:r w:rsidR="00487919" w:rsidRPr="00812565">
        <w:rPr>
          <w:rFonts w:eastAsia="Times New Roman"/>
          <w:shd w:val="clear" w:color="auto" w:fill="FFFFFF"/>
        </w:rPr>
        <w:t xml:space="preserve"> </w:t>
      </w:r>
      <w:r w:rsidR="00CA1E0A" w:rsidRPr="00812565">
        <w:rPr>
          <w:rFonts w:eastAsia="Times New Roman"/>
          <w:shd w:val="clear" w:color="auto" w:fill="FFFFFF"/>
        </w:rPr>
        <w:t>(</w:t>
      </w:r>
      <w:r w:rsidR="00487919" w:rsidRPr="00812565">
        <w:rPr>
          <w:rFonts w:eastAsia="Times New Roman"/>
          <w:shd w:val="clear" w:color="auto" w:fill="FFFFFF"/>
        </w:rPr>
        <w:t>27 NY3d at 19</w:t>
      </w:r>
      <w:r w:rsidR="00CA1E0A" w:rsidRPr="00812565">
        <w:rPr>
          <w:rFonts w:eastAsia="Times New Roman"/>
          <w:shd w:val="clear" w:color="auto" w:fill="FFFFFF"/>
        </w:rPr>
        <w:t>)</w:t>
      </w:r>
      <w:r w:rsidR="00487919" w:rsidRPr="00812565">
        <w:rPr>
          <w:rFonts w:eastAsia="Times New Roman"/>
          <w:shd w:val="clear" w:color="auto" w:fill="FFFFFF"/>
        </w:rPr>
        <w:t xml:space="preserve"> </w:t>
      </w:r>
      <w:r w:rsidR="00C81155" w:rsidRPr="00812565">
        <w:rPr>
          <w:rFonts w:eastAsia="Times New Roman"/>
          <w:shd w:val="clear" w:color="auto" w:fill="FFFFFF"/>
        </w:rPr>
        <w:t>noted</w:t>
      </w:r>
      <w:r w:rsidR="00487919" w:rsidRPr="00812565">
        <w:rPr>
          <w:rFonts w:eastAsia="Times New Roman"/>
          <w:shd w:val="clear" w:color="auto" w:fill="FFFFFF"/>
        </w:rPr>
        <w:t xml:space="preserve"> that</w:t>
      </w:r>
      <w:r w:rsidR="00DC0FB1">
        <w:rPr>
          <w:rFonts w:eastAsia="Times New Roman"/>
          <w:shd w:val="clear" w:color="auto" w:fill="FFFFFF"/>
        </w:rPr>
        <w:t xml:space="preserve"> </w:t>
      </w:r>
      <w:r w:rsidR="00487919" w:rsidRPr="00812565">
        <w:rPr>
          <w:rFonts w:eastAsia="Times New Roman"/>
          <w:shd w:val="clear" w:color="auto" w:fill="FFFFFF"/>
        </w:rPr>
        <w:t>“</w:t>
      </w:r>
      <w:r w:rsidR="00EC7507">
        <w:rPr>
          <w:rFonts w:eastAsia="Times New Roman"/>
          <w:shd w:val="clear" w:color="auto" w:fill="FFFFFF"/>
        </w:rPr>
        <w:t xml:space="preserve"> </w:t>
      </w:r>
      <w:r w:rsidR="00487919" w:rsidRPr="00812565">
        <w:rPr>
          <w:rFonts w:eastAsia="Times New Roman"/>
          <w:shd w:val="clear" w:color="auto" w:fill="FFFFFF"/>
        </w:rPr>
        <w:t xml:space="preserve">‘where [a] case turns on the accuracy of eyewitness identifications and there is little or no corroborating evidence connecting the defendant to the crime, it is an abuse of discretion for </w:t>
      </w:r>
      <w:r w:rsidR="00982680" w:rsidRPr="00812565">
        <w:rPr>
          <w:rFonts w:eastAsia="Times New Roman"/>
          <w:shd w:val="clear" w:color="auto" w:fill="FFFFFF"/>
        </w:rPr>
        <w:t>[the]</w:t>
      </w:r>
      <w:r w:rsidR="00487919" w:rsidRPr="00812565">
        <w:rPr>
          <w:rFonts w:eastAsia="Times New Roman"/>
          <w:shd w:val="clear" w:color="auto" w:fill="FFFFFF"/>
        </w:rPr>
        <w:t xml:space="preserve"> trial court to exclude expert testimony on the reliability of eyewitness identifications if that testimony is (1) relevant to the witness</w:t>
      </w:r>
      <w:r w:rsidR="00386C80">
        <w:rPr>
          <w:rFonts w:eastAsia="Times New Roman"/>
          <w:shd w:val="clear" w:color="auto" w:fill="FFFFFF"/>
        </w:rPr>
        <w:t>’</w:t>
      </w:r>
      <w:r w:rsidR="00487919" w:rsidRPr="00812565">
        <w:rPr>
          <w:rFonts w:eastAsia="Times New Roman"/>
          <w:shd w:val="clear" w:color="auto" w:fill="FFFFFF"/>
        </w:rPr>
        <w:t>s identification of defendant, (2) based on principles that are generally accepted within the relevant scientific community, (3) proffered by a qualified expert and (4) on a topic beyond the ken of the average juror</w:t>
      </w:r>
      <w:r w:rsidR="00D4583C" w:rsidRPr="00812565">
        <w:rPr>
          <w:rFonts w:eastAsia="Times New Roman"/>
          <w:shd w:val="clear" w:color="auto" w:fill="FFFFFF"/>
        </w:rPr>
        <w:t>’</w:t>
      </w:r>
      <w:r w:rsidR="00487919" w:rsidRPr="00812565">
        <w:rPr>
          <w:rFonts w:eastAsia="Times New Roman"/>
          <w:shd w:val="clear" w:color="auto" w:fill="FFFFFF"/>
        </w:rPr>
        <w:t xml:space="preserve"> (</w:t>
      </w:r>
      <w:r w:rsidR="00487919" w:rsidRPr="00812565">
        <w:rPr>
          <w:rFonts w:eastAsia="Times New Roman"/>
          <w:i/>
          <w:iCs/>
          <w:shd w:val="clear" w:color="auto" w:fill="FFFFFF"/>
        </w:rPr>
        <w:t>People v LeGrand</w:t>
      </w:r>
      <w:r w:rsidR="00487919" w:rsidRPr="00812565">
        <w:rPr>
          <w:rFonts w:eastAsia="Times New Roman"/>
          <w:shd w:val="clear" w:color="auto" w:fill="FFFFFF"/>
        </w:rPr>
        <w:t>, 8 NY3d 449, 452 [2007]).”</w:t>
      </w:r>
      <w:r w:rsidR="00DC0FB1">
        <w:rPr>
          <w:rFonts w:eastAsia="Times New Roman"/>
          <w:shd w:val="clear" w:color="auto" w:fill="FFFFFF"/>
        </w:rPr>
        <w:t xml:space="preserve"> </w:t>
      </w:r>
      <w:r w:rsidR="00487919" w:rsidRPr="00812565">
        <w:rPr>
          <w:rFonts w:eastAsia="Times New Roman"/>
          <w:i/>
          <w:iCs/>
          <w:bdr w:val="none" w:sz="0" w:space="0" w:color="auto" w:frame="1"/>
        </w:rPr>
        <w:t>McCullough</w:t>
      </w:r>
      <w:r w:rsidR="00037045" w:rsidRPr="00812565">
        <w:rPr>
          <w:rFonts w:eastAsia="Times New Roman"/>
        </w:rPr>
        <w:t xml:space="preserve"> (</w:t>
      </w:r>
      <w:r w:rsidR="00487919" w:rsidRPr="00812565">
        <w:rPr>
          <w:rFonts w:eastAsia="Times New Roman"/>
        </w:rPr>
        <w:t>27 NY3d at 1161</w:t>
      </w:r>
      <w:r w:rsidR="00037045" w:rsidRPr="00812565">
        <w:rPr>
          <w:rFonts w:eastAsia="Times New Roman"/>
        </w:rPr>
        <w:t>)</w:t>
      </w:r>
      <w:r w:rsidR="00487919" w:rsidRPr="00812565">
        <w:rPr>
          <w:rFonts w:eastAsia="Times New Roman"/>
        </w:rPr>
        <w:t xml:space="preserve"> summed up the criterion for </w:t>
      </w:r>
      <w:r w:rsidR="00C81155" w:rsidRPr="00812565">
        <w:rPr>
          <w:rFonts w:eastAsia="Times New Roman"/>
        </w:rPr>
        <w:t xml:space="preserve">appellate </w:t>
      </w:r>
      <w:r w:rsidR="00487919" w:rsidRPr="00812565">
        <w:rPr>
          <w:rFonts w:eastAsia="Times New Roman"/>
        </w:rPr>
        <w:t>review by stating: “</w:t>
      </w:r>
      <w:r w:rsidR="00487919" w:rsidRPr="00812565">
        <w:rPr>
          <w:rFonts w:eastAsia="Times New Roman"/>
          <w:shd w:val="clear" w:color="auto" w:fill="FFFFFF"/>
        </w:rPr>
        <w:t xml:space="preserve">Courts reviewing [the exercise of discretion] simply examine whether the trial court abused its discretion in applying the </w:t>
      </w:r>
      <w:r w:rsidR="00037045" w:rsidRPr="00812565">
        <w:rPr>
          <w:rFonts w:eastAsia="Times New Roman"/>
          <w:shd w:val="clear" w:color="auto" w:fill="FFFFFF"/>
        </w:rPr>
        <w:t>‘</w:t>
      </w:r>
      <w:r w:rsidR="00487919" w:rsidRPr="00812565">
        <w:rPr>
          <w:rFonts w:eastAsia="Times New Roman"/>
          <w:shd w:val="clear" w:color="auto" w:fill="FFFFFF"/>
        </w:rPr>
        <w:t>standard balancing test of prejudice versus probative value</w:t>
      </w:r>
      <w:r w:rsidR="00037045" w:rsidRPr="00812565">
        <w:rPr>
          <w:rFonts w:eastAsia="Times New Roman"/>
          <w:shd w:val="clear" w:color="auto" w:fill="FFFFFF"/>
        </w:rPr>
        <w:t>’</w:t>
      </w:r>
      <w:r w:rsidR="00487919" w:rsidRPr="00812565">
        <w:rPr>
          <w:rFonts w:eastAsia="Times New Roman"/>
          <w:shd w:val="clear" w:color="auto" w:fill="FFFFFF"/>
        </w:rPr>
        <w:t xml:space="preserve"> (</w:t>
      </w:r>
      <w:r w:rsidR="00487919" w:rsidRPr="00812565">
        <w:rPr>
          <w:rFonts w:eastAsia="Times New Roman"/>
          <w:i/>
          <w:iCs/>
          <w:bdr w:val="none" w:sz="0" w:space="0" w:color="auto" w:frame="1"/>
        </w:rPr>
        <w:t>People v Powell</w:t>
      </w:r>
      <w:r w:rsidR="00487919" w:rsidRPr="00812565">
        <w:rPr>
          <w:rFonts w:eastAsia="Times New Roman"/>
          <w:shd w:val="clear" w:color="auto" w:fill="FFFFFF"/>
        </w:rPr>
        <w:t>, 27 NY3d 523, 531, [2016])</w:t>
      </w:r>
      <w:r w:rsidR="00037045" w:rsidRPr="00812565">
        <w:rPr>
          <w:rFonts w:eastAsia="Times New Roman"/>
          <w:shd w:val="clear" w:color="auto" w:fill="FFFFFF"/>
        </w:rPr>
        <w:t>.</w:t>
      </w:r>
      <w:r w:rsidR="00812565">
        <w:rPr>
          <w:rFonts w:eastAsia="Times New Roman"/>
          <w:shd w:val="clear" w:color="auto" w:fill="FFFFFF"/>
        </w:rPr>
        <w:t>”</w:t>
      </w:r>
      <w:r w:rsidR="00487919" w:rsidRPr="00812565">
        <w:rPr>
          <w:rFonts w:eastAsia="Times New Roman"/>
          <w:shd w:val="clear" w:color="auto" w:fill="FFFFFF"/>
        </w:rPr>
        <w:t xml:space="preserve"> </w:t>
      </w:r>
      <w:r w:rsidR="00037045" w:rsidRPr="00812565">
        <w:rPr>
          <w:rFonts w:eastAsia="Times New Roman"/>
          <w:shd w:val="clear" w:color="auto" w:fill="FFFFFF"/>
        </w:rPr>
        <w:t>(</w:t>
      </w:r>
      <w:r w:rsidR="00487919" w:rsidRPr="00812565">
        <w:rPr>
          <w:rFonts w:eastAsia="Times New Roman"/>
          <w:i/>
          <w:iCs/>
          <w:shd w:val="clear" w:color="auto" w:fill="FFFFFF"/>
        </w:rPr>
        <w:t>See</w:t>
      </w:r>
      <w:r w:rsidR="00487919" w:rsidRPr="00812565">
        <w:rPr>
          <w:rFonts w:eastAsia="Times New Roman"/>
          <w:shd w:val="clear" w:color="auto" w:fill="FFFFFF"/>
        </w:rPr>
        <w:t xml:space="preserve"> Guide to NY Evid rule 4.07.</w:t>
      </w:r>
      <w:r w:rsidR="00037045" w:rsidRPr="00812565">
        <w:rPr>
          <w:rFonts w:eastAsia="Times New Roman"/>
          <w:shd w:val="clear" w:color="auto" w:fill="FFFFFF"/>
        </w:rPr>
        <w:t>)</w:t>
      </w:r>
    </w:p>
    <w:p w14:paraId="1E6F2D5D" w14:textId="77777777" w:rsidR="00677891" w:rsidRPr="00812565" w:rsidRDefault="00677891" w:rsidP="00812565">
      <w:pPr>
        <w:autoSpaceDE w:val="0"/>
        <w:autoSpaceDN w:val="0"/>
        <w:adjustRightInd w:val="0"/>
        <w:snapToGrid w:val="0"/>
        <w:jc w:val="both"/>
        <w:rPr>
          <w:rFonts w:eastAsia="Times New Roman"/>
          <w:shd w:val="clear" w:color="auto" w:fill="FFFFFF"/>
        </w:rPr>
      </w:pPr>
    </w:p>
    <w:p w14:paraId="7D502803" w14:textId="40483B11" w:rsidR="00487919" w:rsidRPr="00812565" w:rsidRDefault="00812565" w:rsidP="00DC0FB1">
      <w:pPr>
        <w:shd w:val="clear" w:color="auto" w:fill="FFFFFF"/>
        <w:tabs>
          <w:tab w:val="left" w:pos="720"/>
        </w:tabs>
        <w:jc w:val="both"/>
        <w:rPr>
          <w:rFonts w:eastAsia="Times New Roman"/>
        </w:rPr>
      </w:pPr>
      <w:r>
        <w:rPr>
          <w:rFonts w:eastAsia="Times New Roman"/>
        </w:rPr>
        <w:tab/>
      </w:r>
      <w:r w:rsidR="003F4FE1" w:rsidRPr="00812565">
        <w:rPr>
          <w:rFonts w:eastAsia="Times New Roman"/>
        </w:rPr>
        <w:t>In</w:t>
      </w:r>
      <w:r w:rsidR="003F4FE1" w:rsidRPr="00812565">
        <w:rPr>
          <w:rFonts w:eastAsia="Times New Roman"/>
          <w:i/>
          <w:iCs/>
        </w:rPr>
        <w:t xml:space="preserve"> </w:t>
      </w:r>
      <w:r w:rsidR="005A3DDC" w:rsidRPr="00812565">
        <w:rPr>
          <w:rFonts w:eastAsia="Times New Roman"/>
          <w:i/>
          <w:iCs/>
        </w:rPr>
        <w:t>People v Drake</w:t>
      </w:r>
      <w:r w:rsidR="004770A7" w:rsidRPr="00812565">
        <w:rPr>
          <w:rFonts w:eastAsia="Times New Roman"/>
        </w:rPr>
        <w:t xml:space="preserve"> (</w:t>
      </w:r>
      <w:r w:rsidR="005A3DDC" w:rsidRPr="00812565">
        <w:rPr>
          <w:rFonts w:eastAsia="Times New Roman"/>
        </w:rPr>
        <w:t>7 NY3d 28 [2006]</w:t>
      </w:r>
      <w:r w:rsidR="004770A7" w:rsidRPr="00812565">
        <w:rPr>
          <w:rFonts w:eastAsia="Times New Roman"/>
        </w:rPr>
        <w:t>)</w:t>
      </w:r>
      <w:r w:rsidR="003F4FE1" w:rsidRPr="00812565">
        <w:rPr>
          <w:rFonts w:eastAsia="Times New Roman"/>
        </w:rPr>
        <w:t>, the trial court</w:t>
      </w:r>
      <w:r w:rsidR="00DC0FB1">
        <w:rPr>
          <w:rFonts w:eastAsia="Times New Roman"/>
        </w:rPr>
        <w:t xml:space="preserve"> </w:t>
      </w:r>
      <w:r w:rsidR="006D2ECA" w:rsidRPr="00812565">
        <w:rPr>
          <w:rFonts w:eastAsia="Times New Roman"/>
        </w:rPr>
        <w:t>“</w:t>
      </w:r>
      <w:r w:rsidR="005A3DDC" w:rsidRPr="00812565">
        <w:rPr>
          <w:rFonts w:eastAsia="Times New Roman"/>
        </w:rPr>
        <w:t xml:space="preserve">ruled that the expert </w:t>
      </w:r>
      <w:r w:rsidR="004C1663" w:rsidRPr="00812565">
        <w:rPr>
          <w:rFonts w:eastAsia="Times New Roman"/>
        </w:rPr>
        <w:t xml:space="preserve">[on the reliability of eyewitness identifications] </w:t>
      </w:r>
      <w:r w:rsidR="005A3DDC" w:rsidRPr="00812565">
        <w:rPr>
          <w:rFonts w:eastAsia="Times New Roman"/>
        </w:rPr>
        <w:t>would be permitted to testify as to certain psychological factors that may influence the accuracy of an eyewitness identification, but held that</w:t>
      </w:r>
      <w:r w:rsidR="004C1663" w:rsidRPr="00812565">
        <w:rPr>
          <w:rFonts w:eastAsia="Times New Roman"/>
        </w:rPr>
        <w:t xml:space="preserve"> </w:t>
      </w:r>
      <w:r w:rsidR="003D1BCB" w:rsidRPr="00812565">
        <w:rPr>
          <w:rFonts w:eastAsia="Times New Roman"/>
        </w:rPr>
        <w:t>‘</w:t>
      </w:r>
      <w:r w:rsidR="005A3DDC" w:rsidRPr="00812565">
        <w:rPr>
          <w:rFonts w:eastAsia="Times New Roman"/>
        </w:rPr>
        <w:t>[t]o prevent any possibility that the expert testimony will infringe upon the jury</w:t>
      </w:r>
      <w:r w:rsidR="00386C80">
        <w:rPr>
          <w:rFonts w:eastAsia="Times New Roman"/>
        </w:rPr>
        <w:t>’</w:t>
      </w:r>
      <w:r w:rsidR="005A3DDC" w:rsidRPr="00812565">
        <w:rPr>
          <w:rFonts w:eastAsia="Times New Roman"/>
        </w:rPr>
        <w:t xml:space="preserve">s fact-finding function, the witness will not </w:t>
      </w:r>
      <w:r w:rsidR="005A3DDC" w:rsidRPr="00812565">
        <w:rPr>
          <w:rFonts w:eastAsia="Times New Roman"/>
        </w:rPr>
        <w:lastRenderedPageBreak/>
        <w:t xml:space="preserve">be permitted to give opinion testimony regarding the credibility or reliability of any witness. In addition, the expert may not opine as to whether any of the specific psychological factors outlined </w:t>
      </w:r>
      <w:r w:rsidR="00A47FCB" w:rsidRPr="00812565">
        <w:rPr>
          <w:rFonts w:eastAsia="Times New Roman"/>
        </w:rPr>
        <w:t>[in the trial court’s opinion</w:t>
      </w:r>
      <w:r w:rsidR="00EB5B9C" w:rsidRPr="00812565">
        <w:rPr>
          <w:rFonts w:eastAsia="Times New Roman"/>
        </w:rPr>
        <w:t xml:space="preserve">] </w:t>
      </w:r>
      <w:r w:rsidR="005A3DDC" w:rsidRPr="00812565">
        <w:rPr>
          <w:rFonts w:eastAsia="Times New Roman"/>
        </w:rPr>
        <w:t>actually influenced the identifications. In short, the testimony of the expert is limited to setting forth the relevant psychological factors and interpreting the research data that demonstrate an effect on memory and perception</w:t>
      </w:r>
      <w:r w:rsidR="00926DAD" w:rsidRPr="00812565">
        <w:rPr>
          <w:rFonts w:eastAsia="Times New Roman"/>
        </w:rPr>
        <w:t>.</w:t>
      </w:r>
      <w:r w:rsidR="006F7D6E" w:rsidRPr="00812565">
        <w:rPr>
          <w:rFonts w:eastAsia="Times New Roman"/>
        </w:rPr>
        <w:t>’</w:t>
      </w:r>
      <w:r w:rsidR="001A09B7" w:rsidRPr="00812565">
        <w:rPr>
          <w:rFonts w:eastAsia="Times New Roman"/>
        </w:rPr>
        <w:t xml:space="preserve"> </w:t>
      </w:r>
      <w:r w:rsidR="00926DAD" w:rsidRPr="00812565">
        <w:rPr>
          <w:rFonts w:eastAsia="Times New Roman"/>
        </w:rPr>
        <w:t>”</w:t>
      </w:r>
      <w:r w:rsidR="007877BA" w:rsidRPr="00812565">
        <w:rPr>
          <w:rFonts w:eastAsia="Times New Roman"/>
        </w:rPr>
        <w:t xml:space="preserve"> </w:t>
      </w:r>
      <w:r w:rsidR="004770A7" w:rsidRPr="00812565">
        <w:rPr>
          <w:rFonts w:eastAsia="Times New Roman"/>
        </w:rPr>
        <w:t>(</w:t>
      </w:r>
      <w:r w:rsidR="00904C0C" w:rsidRPr="00812565">
        <w:rPr>
          <w:rFonts w:eastAsia="Times New Roman"/>
          <w:i/>
          <w:iCs/>
        </w:rPr>
        <w:t>Id.</w:t>
      </w:r>
      <w:r w:rsidR="00904C0C" w:rsidRPr="00812565">
        <w:rPr>
          <w:rFonts w:eastAsia="Times New Roman"/>
        </w:rPr>
        <w:t xml:space="preserve"> at 31-32.</w:t>
      </w:r>
      <w:r w:rsidR="004770A7" w:rsidRPr="00812565">
        <w:rPr>
          <w:rFonts w:eastAsia="Times New Roman"/>
        </w:rPr>
        <w:t>)</w:t>
      </w:r>
      <w:r w:rsidR="00DC0FB1">
        <w:rPr>
          <w:rFonts w:eastAsia="Times New Roman"/>
        </w:rPr>
        <w:t xml:space="preserve"> </w:t>
      </w:r>
      <w:r w:rsidR="003348E9" w:rsidRPr="00812565">
        <w:rPr>
          <w:rFonts w:eastAsia="Times New Roman"/>
        </w:rPr>
        <w:t>The Cou</w:t>
      </w:r>
      <w:r w:rsidR="00AA23A0" w:rsidRPr="00812565">
        <w:rPr>
          <w:rFonts w:eastAsia="Times New Roman"/>
        </w:rPr>
        <w:t>rt of Appeals</w:t>
      </w:r>
      <w:r w:rsidR="00280AF0" w:rsidRPr="00812565">
        <w:rPr>
          <w:rFonts w:eastAsia="Times New Roman"/>
        </w:rPr>
        <w:t>, however</w:t>
      </w:r>
      <w:r w:rsidR="006469A4" w:rsidRPr="00812565">
        <w:rPr>
          <w:rFonts w:eastAsia="Times New Roman"/>
        </w:rPr>
        <w:t>,</w:t>
      </w:r>
      <w:r w:rsidR="00280AF0" w:rsidRPr="00812565">
        <w:rPr>
          <w:rFonts w:eastAsia="Times New Roman"/>
        </w:rPr>
        <w:t xml:space="preserve"> held: </w:t>
      </w:r>
      <w:r w:rsidR="00192BF0">
        <w:rPr>
          <w:rFonts w:eastAsia="Times New Roman"/>
        </w:rPr>
        <w:t>“</w:t>
      </w:r>
      <w:r w:rsidR="005A6743" w:rsidRPr="00812565">
        <w:rPr>
          <w:rFonts w:eastAsia="Times New Roman"/>
        </w:rPr>
        <w:t>Since defendant raised no objection to these limitations</w:t>
      </w:r>
      <w:r w:rsidR="00B026FD" w:rsidRPr="00812565">
        <w:rPr>
          <w:rFonts w:eastAsia="Times New Roman"/>
        </w:rPr>
        <w:t>,</w:t>
      </w:r>
      <w:r w:rsidR="005A6743" w:rsidRPr="00812565">
        <w:rPr>
          <w:rFonts w:eastAsia="Times New Roman"/>
        </w:rPr>
        <w:t xml:space="preserve"> the propriety of the </w:t>
      </w:r>
      <w:r w:rsidR="00B026FD" w:rsidRPr="00812565">
        <w:rPr>
          <w:rFonts w:eastAsia="Times New Roman"/>
        </w:rPr>
        <w:t xml:space="preserve">[trial] </w:t>
      </w:r>
      <w:r w:rsidR="005A6743" w:rsidRPr="00812565">
        <w:rPr>
          <w:rFonts w:eastAsia="Times New Roman"/>
        </w:rPr>
        <w:t>court</w:t>
      </w:r>
      <w:r w:rsidR="00386C80">
        <w:rPr>
          <w:rFonts w:eastAsia="Times New Roman"/>
        </w:rPr>
        <w:t>’</w:t>
      </w:r>
      <w:r w:rsidR="005A6743" w:rsidRPr="00812565">
        <w:rPr>
          <w:rFonts w:eastAsia="Times New Roman"/>
        </w:rPr>
        <w:t>s ruling in this regard is not before us.</w:t>
      </w:r>
      <w:r w:rsidR="00192BF0">
        <w:rPr>
          <w:rFonts w:eastAsia="Times New Roman"/>
        </w:rPr>
        <w:t>”</w:t>
      </w:r>
      <w:r w:rsidR="005A6743" w:rsidRPr="00812565">
        <w:rPr>
          <w:rFonts w:eastAsia="Times New Roman"/>
        </w:rPr>
        <w:t xml:space="preserve"> </w:t>
      </w:r>
      <w:r w:rsidR="001A09B7" w:rsidRPr="00812565">
        <w:rPr>
          <w:rFonts w:eastAsia="Times New Roman"/>
        </w:rPr>
        <w:t>(</w:t>
      </w:r>
      <w:r w:rsidR="00904C0C" w:rsidRPr="00812565">
        <w:rPr>
          <w:rFonts w:eastAsia="Times New Roman"/>
          <w:i/>
          <w:iCs/>
        </w:rPr>
        <w:t>Id.</w:t>
      </w:r>
      <w:r w:rsidR="00904C0C" w:rsidRPr="00812565">
        <w:rPr>
          <w:rFonts w:eastAsia="Times New Roman"/>
        </w:rPr>
        <w:t xml:space="preserve"> at 32</w:t>
      </w:r>
      <w:r w:rsidR="009A59DB" w:rsidRPr="00812565">
        <w:rPr>
          <w:rFonts w:eastAsia="Times New Roman"/>
        </w:rPr>
        <w:t>.</w:t>
      </w:r>
      <w:r w:rsidR="001A09B7" w:rsidRPr="00812565">
        <w:rPr>
          <w:rFonts w:eastAsia="Times New Roman"/>
        </w:rPr>
        <w:t>)</w:t>
      </w:r>
      <w:r w:rsidR="00C91E50" w:rsidRPr="00812565">
        <w:rPr>
          <w:rFonts w:eastAsia="Times New Roman"/>
        </w:rPr>
        <w:t xml:space="preserve"> </w:t>
      </w:r>
      <w:r w:rsidR="00260F87" w:rsidRPr="00812565">
        <w:rPr>
          <w:rFonts w:eastAsia="Times New Roman"/>
        </w:rPr>
        <w:t xml:space="preserve">The Court </w:t>
      </w:r>
      <w:r w:rsidR="00C91E50" w:rsidRPr="00812565">
        <w:rPr>
          <w:rFonts w:eastAsia="Times New Roman"/>
        </w:rPr>
        <w:t>has not since</w:t>
      </w:r>
      <w:r w:rsidR="009A59DB" w:rsidRPr="00812565">
        <w:rPr>
          <w:rFonts w:eastAsia="Times New Roman"/>
        </w:rPr>
        <w:t xml:space="preserve"> </w:t>
      </w:r>
      <w:r w:rsidR="00332E8A" w:rsidRPr="00812565">
        <w:rPr>
          <w:rFonts w:eastAsia="Times New Roman"/>
        </w:rPr>
        <w:t xml:space="preserve">expressly </w:t>
      </w:r>
      <w:r w:rsidR="00C91E50" w:rsidRPr="00812565">
        <w:rPr>
          <w:rFonts w:eastAsia="Times New Roman"/>
        </w:rPr>
        <w:t xml:space="preserve">resolved </w:t>
      </w:r>
      <w:r w:rsidR="003D1AE1" w:rsidRPr="00812565">
        <w:rPr>
          <w:rFonts w:eastAsia="Times New Roman"/>
        </w:rPr>
        <w:t xml:space="preserve">the questions presented by </w:t>
      </w:r>
      <w:r w:rsidR="00C76920" w:rsidRPr="00812565">
        <w:rPr>
          <w:rFonts w:eastAsia="Times New Roman"/>
        </w:rPr>
        <w:t>those limitations.</w:t>
      </w:r>
      <w:r w:rsidR="001A09B7" w:rsidRPr="00812565">
        <w:rPr>
          <w:rFonts w:eastAsia="Times New Roman"/>
        </w:rPr>
        <w:t xml:space="preserve"> </w:t>
      </w:r>
      <w:r w:rsidR="00CF05E3" w:rsidRPr="00812565">
        <w:rPr>
          <w:rFonts w:eastAsia="Times New Roman"/>
        </w:rPr>
        <w:t>(</w:t>
      </w:r>
      <w:r w:rsidR="00AD5837" w:rsidRPr="00812565">
        <w:rPr>
          <w:rFonts w:eastAsia="Times New Roman"/>
          <w:i/>
          <w:iCs/>
        </w:rPr>
        <w:t>Compare</w:t>
      </w:r>
      <w:r w:rsidR="00AD5837" w:rsidRPr="00812565">
        <w:rPr>
          <w:rFonts w:eastAsia="Times New Roman"/>
        </w:rPr>
        <w:t xml:space="preserve"> </w:t>
      </w:r>
      <w:r w:rsidR="00DC2220" w:rsidRPr="00812565">
        <w:rPr>
          <w:rFonts w:eastAsia="Times New Roman"/>
          <w:bCs/>
          <w:i/>
          <w:iCs/>
        </w:rPr>
        <w:t>People v Bedessie</w:t>
      </w:r>
      <w:r w:rsidR="00DC2220" w:rsidRPr="00812565">
        <w:rPr>
          <w:rFonts w:eastAsia="Times New Roman"/>
          <w:bCs/>
        </w:rPr>
        <w:t xml:space="preserve">, 19 NY3d 147 [2012] </w:t>
      </w:r>
      <w:r w:rsidR="00950B50" w:rsidRPr="00812565">
        <w:rPr>
          <w:rFonts w:eastAsia="Times New Roman"/>
        </w:rPr>
        <w:t>[</w:t>
      </w:r>
      <w:r w:rsidR="00DC2220" w:rsidRPr="00812565">
        <w:rPr>
          <w:rFonts w:eastAsia="Times New Roman"/>
        </w:rPr>
        <w:t>an</w:t>
      </w:r>
      <w:r w:rsidR="00950B50" w:rsidRPr="00812565">
        <w:rPr>
          <w:rFonts w:eastAsia="Times New Roman"/>
        </w:rPr>
        <w:t xml:space="preserve"> expert </w:t>
      </w:r>
      <w:r w:rsidR="003847CA" w:rsidRPr="00812565">
        <w:rPr>
          <w:rFonts w:eastAsia="Times New Roman"/>
        </w:rPr>
        <w:t>who testifies to factors that may result in</w:t>
      </w:r>
      <w:r w:rsidR="00E17F4F" w:rsidRPr="00812565">
        <w:rPr>
          <w:rFonts w:eastAsia="Times New Roman"/>
        </w:rPr>
        <w:t xml:space="preserve"> a false confession </w:t>
      </w:r>
      <w:r w:rsidR="00950B50" w:rsidRPr="00812565">
        <w:rPr>
          <w:rFonts w:eastAsia="Times New Roman"/>
        </w:rPr>
        <w:t>may not testify as to whether a particular defendant</w:t>
      </w:r>
      <w:r w:rsidR="00386C80">
        <w:rPr>
          <w:rFonts w:eastAsia="Times New Roman"/>
        </w:rPr>
        <w:t>’</w:t>
      </w:r>
      <w:r w:rsidR="00950B50" w:rsidRPr="00812565">
        <w:rPr>
          <w:rFonts w:eastAsia="Times New Roman"/>
        </w:rPr>
        <w:t>s confession was or was not reliable]</w:t>
      </w:r>
      <w:r w:rsidR="00946672" w:rsidRPr="00812565">
        <w:rPr>
          <w:rFonts w:eastAsia="Times New Roman"/>
        </w:rPr>
        <w:t xml:space="preserve">; </w:t>
      </w:r>
      <w:r w:rsidR="0082090A" w:rsidRPr="00812565">
        <w:rPr>
          <w:rFonts w:eastAsia="Times New Roman"/>
          <w:i/>
          <w:iCs/>
        </w:rPr>
        <w:t>People v Carroll</w:t>
      </w:r>
      <w:r w:rsidR="0082090A" w:rsidRPr="00812565">
        <w:rPr>
          <w:rFonts w:eastAsia="Times New Roman"/>
        </w:rPr>
        <w:t>, 95 NY2d 375, 387 [2000] [the expert’s testimony, explaining “child sexual abus</w:t>
      </w:r>
      <w:r w:rsidR="00C53121" w:rsidRPr="00812565">
        <w:rPr>
          <w:rFonts w:eastAsia="Times New Roman"/>
        </w:rPr>
        <w:t xml:space="preserve">e accommodation syndrome,” “did not attempt to impermissibly prove that the </w:t>
      </w:r>
      <w:r w:rsidR="00484136" w:rsidRPr="00812565">
        <w:rPr>
          <w:rFonts w:eastAsia="Times New Roman"/>
        </w:rPr>
        <w:t>charged crimes occurred”]</w:t>
      </w:r>
      <w:r w:rsidR="006D2A2A" w:rsidRPr="00812565">
        <w:rPr>
          <w:rFonts w:eastAsia="Times New Roman"/>
        </w:rPr>
        <w:t xml:space="preserve">; </w:t>
      </w:r>
      <w:r w:rsidR="006D2A2A" w:rsidRPr="00812565">
        <w:rPr>
          <w:rFonts w:eastAsia="Times New Roman"/>
          <w:i/>
          <w:iCs/>
        </w:rPr>
        <w:t>People v Banks</w:t>
      </w:r>
      <w:r w:rsidR="006D2A2A" w:rsidRPr="00812565">
        <w:rPr>
          <w:rFonts w:eastAsia="Times New Roman"/>
        </w:rPr>
        <w:t xml:space="preserve">, 75 NY2d 277, 293 [1990] [“evidence of rape trauma </w:t>
      </w:r>
      <w:r w:rsidR="0038192A" w:rsidRPr="00812565">
        <w:rPr>
          <w:rFonts w:eastAsia="Times New Roman"/>
        </w:rPr>
        <w:t>syndrome is inadmissible</w:t>
      </w:r>
      <w:r w:rsidR="00FE29B9" w:rsidRPr="00812565">
        <w:rPr>
          <w:rFonts w:eastAsia="Times New Roman"/>
        </w:rPr>
        <w:t xml:space="preserve"> when it inescapably </w:t>
      </w:r>
      <w:r w:rsidR="0038192A" w:rsidRPr="00812565">
        <w:rPr>
          <w:rFonts w:eastAsia="Times New Roman"/>
        </w:rPr>
        <w:t>bears solely on proving that a rape occurred”]</w:t>
      </w:r>
      <w:r w:rsidR="00832227" w:rsidRPr="00812565">
        <w:rPr>
          <w:rFonts w:eastAsia="Times New Roman"/>
        </w:rPr>
        <w:t>.</w:t>
      </w:r>
      <w:r w:rsidR="001A09B7" w:rsidRPr="00812565">
        <w:rPr>
          <w:rFonts w:eastAsia="Times New Roman"/>
        </w:rPr>
        <w:t>)</w:t>
      </w:r>
    </w:p>
    <w:p w14:paraId="65D9A771" w14:textId="77777777" w:rsidR="00832227" w:rsidRPr="00812565" w:rsidRDefault="00832227" w:rsidP="00812565">
      <w:pPr>
        <w:shd w:val="clear" w:color="auto" w:fill="FFFFFF"/>
        <w:jc w:val="both"/>
        <w:rPr>
          <w:rFonts w:eastAsia="Times New Roman"/>
          <w:shd w:val="clear" w:color="auto" w:fill="FFFFFF"/>
        </w:rPr>
      </w:pPr>
    </w:p>
    <w:p w14:paraId="6F06256C" w14:textId="5AD3AD21" w:rsidR="00DD7D57" w:rsidRPr="00812565" w:rsidRDefault="00812565" w:rsidP="00812565">
      <w:pPr>
        <w:shd w:val="clear" w:color="auto" w:fill="FFFFFF"/>
        <w:tabs>
          <w:tab w:val="left" w:pos="720"/>
        </w:tabs>
        <w:jc w:val="both"/>
        <w:textAlignment w:val="baseline"/>
        <w:rPr>
          <w:rFonts w:eastAsia="Times New Roman"/>
        </w:rPr>
      </w:pPr>
      <w:r>
        <w:rPr>
          <w:rFonts w:eastAsia="Times New Roman"/>
          <w:b/>
          <w:bCs/>
        </w:rPr>
        <w:tab/>
      </w:r>
      <w:r w:rsidR="009E60A3" w:rsidRPr="00812565">
        <w:rPr>
          <w:rFonts w:eastAsia="Times New Roman"/>
          <w:b/>
          <w:bCs/>
        </w:rPr>
        <w:t>S</w:t>
      </w:r>
      <w:r w:rsidR="00E56DF6" w:rsidRPr="00812565">
        <w:rPr>
          <w:rFonts w:eastAsia="Times New Roman"/>
          <w:b/>
          <w:bCs/>
        </w:rPr>
        <w:t>ubdivision (2)</w:t>
      </w:r>
      <w:r w:rsidR="009E60A3" w:rsidRPr="00812565">
        <w:rPr>
          <w:rFonts w:eastAsia="Times New Roman"/>
          <w:b/>
          <w:bCs/>
        </w:rPr>
        <w:t xml:space="preserve">. </w:t>
      </w:r>
      <w:r w:rsidR="009E60A3" w:rsidRPr="00812565">
        <w:rPr>
          <w:rFonts w:eastAsia="Times New Roman"/>
        </w:rPr>
        <w:t>T</w:t>
      </w:r>
      <w:r w:rsidR="00E56DF6" w:rsidRPr="00812565">
        <w:rPr>
          <w:rFonts w:eastAsia="Times New Roman"/>
        </w:rPr>
        <w:t>he Court of Appeals decisions a</w:t>
      </w:r>
      <w:r w:rsidR="006615AA" w:rsidRPr="00812565">
        <w:rPr>
          <w:rFonts w:eastAsia="Times New Roman"/>
        </w:rPr>
        <w:t xml:space="preserve">re uniform on the factors </w:t>
      </w:r>
      <w:r w:rsidR="00E56DF6" w:rsidRPr="00812565">
        <w:rPr>
          <w:rFonts w:eastAsia="Times New Roman"/>
        </w:rPr>
        <w:t xml:space="preserve">for a trial court </w:t>
      </w:r>
      <w:r w:rsidR="006615AA" w:rsidRPr="00812565">
        <w:rPr>
          <w:rFonts w:eastAsia="Times New Roman"/>
        </w:rPr>
        <w:t>to consider in</w:t>
      </w:r>
      <w:r w:rsidR="00E56DF6" w:rsidRPr="00812565">
        <w:rPr>
          <w:rFonts w:eastAsia="Times New Roman"/>
        </w:rPr>
        <w:t xml:space="preserve"> determining the admissibility of expert identification testimony.</w:t>
      </w:r>
      <w:r w:rsidR="003332C9" w:rsidRPr="00812565">
        <w:rPr>
          <w:rFonts w:eastAsia="Times New Roman"/>
        </w:rPr>
        <w:t xml:space="preserve"> There is, however, one caveat.</w:t>
      </w:r>
    </w:p>
    <w:p w14:paraId="15F60721" w14:textId="77777777" w:rsidR="00DD7D57" w:rsidRPr="00812565" w:rsidRDefault="00DD7D57" w:rsidP="00812565">
      <w:pPr>
        <w:shd w:val="clear" w:color="auto" w:fill="FFFFFF"/>
        <w:jc w:val="both"/>
        <w:textAlignment w:val="baseline"/>
        <w:rPr>
          <w:rFonts w:eastAsia="Times New Roman"/>
        </w:rPr>
      </w:pPr>
    </w:p>
    <w:p w14:paraId="70524EDA" w14:textId="0C08E636" w:rsidR="005F632A" w:rsidRPr="00812565" w:rsidRDefault="00812565" w:rsidP="00DC0FB1">
      <w:pPr>
        <w:shd w:val="clear" w:color="auto" w:fill="FFFFFF"/>
        <w:tabs>
          <w:tab w:val="left" w:pos="720"/>
        </w:tabs>
        <w:jc w:val="both"/>
        <w:textAlignment w:val="baseline"/>
        <w:rPr>
          <w:rFonts w:eastAsia="Times New Roman"/>
          <w:shd w:val="clear" w:color="auto" w:fill="FFFFFF"/>
        </w:rPr>
      </w:pPr>
      <w:r>
        <w:rPr>
          <w:rFonts w:eastAsia="Times New Roman"/>
        </w:rPr>
        <w:tab/>
      </w:r>
      <w:r w:rsidR="00882DC8" w:rsidRPr="00812565">
        <w:rPr>
          <w:rFonts w:eastAsia="Times New Roman"/>
        </w:rPr>
        <w:t xml:space="preserve">Until </w:t>
      </w:r>
      <w:r w:rsidR="00E37007" w:rsidRPr="00812565">
        <w:rPr>
          <w:rFonts w:eastAsia="Times New Roman"/>
          <w:bdr w:val="none" w:sz="0" w:space="0" w:color="auto" w:frame="1"/>
        </w:rPr>
        <w:t>the decision in</w:t>
      </w:r>
      <w:r w:rsidR="00E37007" w:rsidRPr="00812565">
        <w:rPr>
          <w:rFonts w:eastAsia="Times New Roman"/>
          <w:i/>
          <w:iCs/>
          <w:bdr w:val="none" w:sz="0" w:space="0" w:color="auto" w:frame="1"/>
        </w:rPr>
        <w:t xml:space="preserve"> McCullough</w:t>
      </w:r>
      <w:r w:rsidR="00E37007" w:rsidRPr="00812565">
        <w:rPr>
          <w:rFonts w:eastAsia="Times New Roman"/>
        </w:rPr>
        <w:t xml:space="preserve"> </w:t>
      </w:r>
      <w:r w:rsidR="003E71DA" w:rsidRPr="00812565">
        <w:rPr>
          <w:rFonts w:eastAsia="Times New Roman"/>
        </w:rPr>
        <w:t>(</w:t>
      </w:r>
      <w:r w:rsidR="00E37007" w:rsidRPr="00812565">
        <w:rPr>
          <w:rFonts w:eastAsia="Times New Roman"/>
        </w:rPr>
        <w:t>27 NY3d 1158</w:t>
      </w:r>
      <w:r w:rsidR="003E71DA" w:rsidRPr="00812565">
        <w:rPr>
          <w:rFonts w:eastAsia="Times New Roman"/>
        </w:rPr>
        <w:t>)</w:t>
      </w:r>
      <w:r w:rsidR="00E37007" w:rsidRPr="00812565">
        <w:rPr>
          <w:rFonts w:eastAsia="Times New Roman"/>
        </w:rPr>
        <w:t xml:space="preserve"> </w:t>
      </w:r>
      <w:r w:rsidR="00D76AB4" w:rsidRPr="00812565">
        <w:rPr>
          <w:rFonts w:eastAsia="Times New Roman"/>
        </w:rPr>
        <w:t>the Court</w:t>
      </w:r>
      <w:r w:rsidR="000A58EE" w:rsidRPr="00812565">
        <w:rPr>
          <w:rFonts w:eastAsia="Times New Roman"/>
        </w:rPr>
        <w:t>,</w:t>
      </w:r>
      <w:r w:rsidR="00D76AB4" w:rsidRPr="00812565">
        <w:rPr>
          <w:rFonts w:eastAsia="Times New Roman"/>
        </w:rPr>
        <w:t xml:space="preserve"> </w:t>
      </w:r>
      <w:r w:rsidR="0000207E" w:rsidRPr="00812565">
        <w:rPr>
          <w:rFonts w:eastAsia="Times New Roman"/>
        </w:rPr>
        <w:t xml:space="preserve">beginning with </w:t>
      </w:r>
      <w:r w:rsidR="0000207E" w:rsidRPr="00812565">
        <w:rPr>
          <w:rFonts w:eastAsia="Times New Roman"/>
          <w:i/>
          <w:iCs/>
        </w:rPr>
        <w:t>LeGrand</w:t>
      </w:r>
      <w:r w:rsidR="000A58EE" w:rsidRPr="00812565">
        <w:rPr>
          <w:rFonts w:eastAsia="Times New Roman"/>
        </w:rPr>
        <w:t>,</w:t>
      </w:r>
      <w:r w:rsidR="0000207E" w:rsidRPr="00812565">
        <w:rPr>
          <w:rFonts w:eastAsia="Times New Roman"/>
        </w:rPr>
        <w:t xml:space="preserve"> </w:t>
      </w:r>
      <w:r w:rsidR="00D76AB4" w:rsidRPr="00812565">
        <w:rPr>
          <w:rFonts w:eastAsia="Times New Roman"/>
        </w:rPr>
        <w:t xml:space="preserve">had divided consideration of the factors into a “two-stage </w:t>
      </w:r>
      <w:r w:rsidR="00E3391F" w:rsidRPr="00812565">
        <w:rPr>
          <w:rFonts w:eastAsia="Times New Roman"/>
        </w:rPr>
        <w:t xml:space="preserve">inquiry,” the first stage deciding whether </w:t>
      </w:r>
      <w:r w:rsidR="0086160E" w:rsidRPr="00812565">
        <w:rPr>
          <w:rFonts w:eastAsia="Times New Roman"/>
          <w:bCs/>
        </w:rPr>
        <w:t xml:space="preserve">the eyewitness identification is a central element of the proof and whether little or no corroborating evidence </w:t>
      </w:r>
      <w:r w:rsidR="000C0D0D" w:rsidRPr="00812565">
        <w:rPr>
          <w:rFonts w:eastAsia="Times New Roman"/>
          <w:bCs/>
        </w:rPr>
        <w:t xml:space="preserve">connects </w:t>
      </w:r>
      <w:r w:rsidR="0086160E" w:rsidRPr="00812565">
        <w:rPr>
          <w:rFonts w:eastAsia="Times New Roman"/>
          <w:bCs/>
        </w:rPr>
        <w:t xml:space="preserve">the defendant to the crime, and the second stage considering the remaining factors. In </w:t>
      </w:r>
      <w:r w:rsidR="0086160E" w:rsidRPr="00812565">
        <w:rPr>
          <w:rFonts w:eastAsia="Times New Roman"/>
          <w:bCs/>
          <w:i/>
          <w:iCs/>
        </w:rPr>
        <w:t>McCullough</w:t>
      </w:r>
      <w:r w:rsidR="0086160E" w:rsidRPr="00812565">
        <w:rPr>
          <w:rFonts w:eastAsia="Times New Roman"/>
          <w:bCs/>
        </w:rPr>
        <w:t xml:space="preserve"> </w:t>
      </w:r>
      <w:r w:rsidR="003E71DA" w:rsidRPr="00812565">
        <w:rPr>
          <w:rFonts w:eastAsia="Times New Roman"/>
          <w:bCs/>
        </w:rPr>
        <w:t>(</w:t>
      </w:r>
      <w:r w:rsidR="0086160E" w:rsidRPr="00812565">
        <w:rPr>
          <w:rFonts w:eastAsia="Times New Roman"/>
          <w:bCs/>
        </w:rPr>
        <w:t>27 NY3d at</w:t>
      </w:r>
      <w:r w:rsidR="00D06FC7" w:rsidRPr="00812565">
        <w:rPr>
          <w:rFonts w:eastAsia="Times New Roman"/>
          <w:bCs/>
        </w:rPr>
        <w:t xml:space="preserve"> 116</w:t>
      </w:r>
      <w:r w:rsidR="003E71DA" w:rsidRPr="00812565">
        <w:rPr>
          <w:rFonts w:eastAsia="Times New Roman"/>
          <w:bCs/>
        </w:rPr>
        <w:t>1)</w:t>
      </w:r>
      <w:r w:rsidR="00D06FC7" w:rsidRPr="00812565">
        <w:rPr>
          <w:rFonts w:eastAsia="Times New Roman"/>
          <w:bCs/>
        </w:rPr>
        <w:t xml:space="preserve">, however, </w:t>
      </w:r>
      <w:r w:rsidR="009D3D9D" w:rsidRPr="00812565">
        <w:rPr>
          <w:rFonts w:eastAsia="Times New Roman"/>
          <w:bCs/>
        </w:rPr>
        <w:t>the Court held that</w:t>
      </w:r>
      <w:r w:rsidR="00DC0FB1">
        <w:rPr>
          <w:rFonts w:eastAsia="Times New Roman"/>
          <w:bCs/>
        </w:rPr>
        <w:t xml:space="preserve"> </w:t>
      </w:r>
      <w:r>
        <w:rPr>
          <w:rFonts w:eastAsia="Times New Roman"/>
          <w:shd w:val="clear" w:color="auto" w:fill="FFFFFF"/>
        </w:rPr>
        <w:t>“</w:t>
      </w:r>
      <w:r w:rsidR="003E71DA" w:rsidRPr="00812565">
        <w:rPr>
          <w:rFonts w:eastAsia="Times New Roman"/>
          <w:shd w:val="clear" w:color="auto" w:fill="FFFFFF"/>
        </w:rPr>
        <w:t>[</w:t>
      </w:r>
      <w:r w:rsidR="00D06FC7" w:rsidRPr="00812565">
        <w:rPr>
          <w:rFonts w:eastAsia="Times New Roman"/>
          <w:shd w:val="clear" w:color="auto" w:fill="FFFFFF"/>
        </w:rPr>
        <w:t>t</w:t>
      </w:r>
      <w:r w:rsidR="003E71DA" w:rsidRPr="00812565">
        <w:rPr>
          <w:rFonts w:eastAsia="Times New Roman"/>
          <w:shd w:val="clear" w:color="auto" w:fill="FFFFFF"/>
        </w:rPr>
        <w:t>]</w:t>
      </w:r>
      <w:r w:rsidR="00D06FC7" w:rsidRPr="00812565">
        <w:rPr>
          <w:rFonts w:eastAsia="Times New Roman"/>
          <w:shd w:val="clear" w:color="auto" w:fill="FFFFFF"/>
        </w:rPr>
        <w:t>o the extent </w:t>
      </w:r>
      <w:r w:rsidR="00D06FC7" w:rsidRPr="00812565">
        <w:rPr>
          <w:rFonts w:eastAsia="Times New Roman"/>
          <w:i/>
          <w:iCs/>
          <w:bdr w:val="none" w:sz="0" w:space="0" w:color="auto" w:frame="1"/>
        </w:rPr>
        <w:t>LeGrand</w:t>
      </w:r>
      <w:r w:rsidR="00D06FC7" w:rsidRPr="00812565">
        <w:rPr>
          <w:rFonts w:eastAsia="Times New Roman"/>
          <w:shd w:val="clear" w:color="auto" w:fill="FFFFFF"/>
        </w:rPr>
        <w:t> has been understood to require courts to apply a strict two-part test that initially evaluates the strength of the corroborating evidence, it should instead be read as</w:t>
      </w:r>
      <w:r>
        <w:rPr>
          <w:rFonts w:eastAsia="Times New Roman"/>
          <w:shd w:val="clear" w:color="auto" w:fill="FFFFFF"/>
        </w:rPr>
        <w:t xml:space="preserve"> </w:t>
      </w:r>
      <w:r w:rsidR="00D06FC7" w:rsidRPr="00812565">
        <w:rPr>
          <w:rFonts w:eastAsia="Times New Roman"/>
          <w:shd w:val="clear" w:color="auto" w:fill="FFFFFF"/>
        </w:rPr>
        <w:t>enumerating factors for trial courts to consider in determining whether expert testimony on eyewitness identification would aid a lay jury in reaching a verdict</w:t>
      </w:r>
      <w:r w:rsidR="00092F10" w:rsidRPr="00812565">
        <w:rPr>
          <w:rFonts w:eastAsia="Times New Roman"/>
          <w:shd w:val="clear" w:color="auto" w:fill="FFFFFF"/>
        </w:rPr>
        <w:t>” (quotation marks omitted).</w:t>
      </w:r>
    </w:p>
    <w:p w14:paraId="529252AD" w14:textId="77777777" w:rsidR="008E4CF5" w:rsidRPr="00812565" w:rsidRDefault="008E4CF5" w:rsidP="00812565">
      <w:pPr>
        <w:autoSpaceDE w:val="0"/>
        <w:autoSpaceDN w:val="0"/>
        <w:adjustRightInd w:val="0"/>
        <w:snapToGrid w:val="0"/>
        <w:jc w:val="both"/>
        <w:rPr>
          <w:rFonts w:eastAsia="Times New Roman"/>
        </w:rPr>
      </w:pPr>
    </w:p>
    <w:p w14:paraId="43369060" w14:textId="0517FD7F" w:rsidR="002B5936" w:rsidRPr="00812565" w:rsidRDefault="007B163E" w:rsidP="00812565">
      <w:pPr>
        <w:shd w:val="clear" w:color="auto" w:fill="FFFFFF"/>
        <w:ind w:firstLine="720"/>
        <w:jc w:val="both"/>
        <w:rPr>
          <w:rFonts w:eastAsia="Times New Roman"/>
          <w:bCs/>
        </w:rPr>
      </w:pPr>
      <w:r w:rsidRPr="00812565">
        <w:rPr>
          <w:rFonts w:eastAsia="Times New Roman"/>
        </w:rPr>
        <w:t>Nonetheless</w:t>
      </w:r>
      <w:r w:rsidR="00657432" w:rsidRPr="00812565">
        <w:rPr>
          <w:rFonts w:eastAsia="Times New Roman"/>
        </w:rPr>
        <w:t>,</w:t>
      </w:r>
      <w:r w:rsidRPr="00812565">
        <w:rPr>
          <w:rFonts w:eastAsia="Times New Roman"/>
        </w:rPr>
        <w:t xml:space="preserve"> t</w:t>
      </w:r>
      <w:r w:rsidR="00E56468" w:rsidRPr="00812565">
        <w:rPr>
          <w:rFonts w:eastAsia="Times New Roman"/>
        </w:rPr>
        <w:t>o date, k</w:t>
      </w:r>
      <w:r w:rsidR="00534FAB" w:rsidRPr="00812565">
        <w:rPr>
          <w:rFonts w:eastAsia="Times New Roman"/>
        </w:rPr>
        <w:t xml:space="preserve">ey determining factors </w:t>
      </w:r>
      <w:r w:rsidR="00F54EF9" w:rsidRPr="00812565">
        <w:rPr>
          <w:rFonts w:eastAsia="Times New Roman"/>
        </w:rPr>
        <w:t>with respect to</w:t>
      </w:r>
      <w:r w:rsidR="00534FAB" w:rsidRPr="00812565">
        <w:rPr>
          <w:rFonts w:eastAsia="Times New Roman"/>
        </w:rPr>
        <w:t xml:space="preserve"> </w:t>
      </w:r>
      <w:r w:rsidR="002D309F" w:rsidRPr="00812565">
        <w:rPr>
          <w:rFonts w:eastAsia="Times New Roman"/>
        </w:rPr>
        <w:t xml:space="preserve">whether </w:t>
      </w:r>
      <w:r w:rsidR="003C52D3" w:rsidRPr="00812565">
        <w:rPr>
          <w:rFonts w:eastAsia="Times New Roman"/>
        </w:rPr>
        <w:t xml:space="preserve">the testimony of </w:t>
      </w:r>
      <w:r w:rsidR="002D309F" w:rsidRPr="00812565">
        <w:rPr>
          <w:rFonts w:eastAsia="Times New Roman"/>
        </w:rPr>
        <w:t xml:space="preserve">an identification expert </w:t>
      </w:r>
      <w:r w:rsidR="000935E4" w:rsidRPr="00812565">
        <w:rPr>
          <w:rFonts w:eastAsia="Times New Roman"/>
        </w:rPr>
        <w:t>is</w:t>
      </w:r>
      <w:r w:rsidR="002D309F" w:rsidRPr="00812565">
        <w:rPr>
          <w:rFonts w:eastAsia="Times New Roman"/>
        </w:rPr>
        <w:t xml:space="preserve"> warranted </w:t>
      </w:r>
      <w:r w:rsidR="002D309F" w:rsidRPr="00A14518">
        <w:rPr>
          <w:rFonts w:eastAsia="Times New Roman"/>
          <w:b/>
          <w:bCs/>
          <w:color w:val="00B050"/>
        </w:rPr>
        <w:t>ha</w:t>
      </w:r>
      <w:r w:rsidR="001577E8" w:rsidRPr="00A14518">
        <w:rPr>
          <w:rFonts w:eastAsia="Times New Roman"/>
          <w:b/>
          <w:bCs/>
          <w:color w:val="00B050"/>
        </w:rPr>
        <w:t>ve</w:t>
      </w:r>
      <w:r w:rsidR="002D309F" w:rsidRPr="00A14518">
        <w:rPr>
          <w:rFonts w:eastAsia="Times New Roman"/>
          <w:b/>
          <w:bCs/>
          <w:color w:val="00B050"/>
        </w:rPr>
        <w:t xml:space="preserve"> been</w:t>
      </w:r>
      <w:r w:rsidR="006214FB" w:rsidRPr="00A14518">
        <w:rPr>
          <w:rFonts w:eastAsia="Times New Roman"/>
          <w:b/>
          <w:bCs/>
          <w:color w:val="00B050"/>
        </w:rPr>
        <w:t xml:space="preserve"> as specified in subdivision (2)</w:t>
      </w:r>
      <w:r w:rsidR="002D309F" w:rsidRPr="00A14518">
        <w:rPr>
          <w:rFonts w:eastAsia="Times New Roman"/>
          <w:b/>
          <w:bCs/>
          <w:color w:val="00B050"/>
        </w:rPr>
        <w:t xml:space="preserve">: </w:t>
      </w:r>
      <w:r w:rsidR="00744427" w:rsidRPr="00A14518">
        <w:rPr>
          <w:rFonts w:eastAsia="Times New Roman"/>
          <w:b/>
          <w:bCs/>
          <w:color w:val="00B050"/>
        </w:rPr>
        <w:t>(</w:t>
      </w:r>
      <w:r w:rsidR="00A61013" w:rsidRPr="00A14518">
        <w:rPr>
          <w:rFonts w:eastAsia="Times New Roman"/>
          <w:b/>
          <w:bCs/>
          <w:color w:val="00B050"/>
        </w:rPr>
        <w:t>a</w:t>
      </w:r>
      <w:r w:rsidR="00744427" w:rsidRPr="00A14518">
        <w:rPr>
          <w:rFonts w:eastAsia="Times New Roman"/>
          <w:b/>
          <w:bCs/>
          <w:color w:val="00B050"/>
        </w:rPr>
        <w:t>)</w:t>
      </w:r>
      <w:r w:rsidR="005555CA" w:rsidRPr="00812565">
        <w:rPr>
          <w:rFonts w:eastAsia="Times New Roman"/>
          <w:bCs/>
        </w:rPr>
        <w:t xml:space="preserve"> whether the eyewitness identification is a central element of the proof</w:t>
      </w:r>
      <w:r w:rsidR="000065D3" w:rsidRPr="00812565">
        <w:rPr>
          <w:rFonts w:eastAsia="Times New Roman"/>
          <w:bCs/>
        </w:rPr>
        <w:t>,</w:t>
      </w:r>
      <w:r w:rsidR="005555CA" w:rsidRPr="00812565">
        <w:rPr>
          <w:rFonts w:eastAsia="Times New Roman"/>
          <w:bCs/>
        </w:rPr>
        <w:t xml:space="preserve"> </w:t>
      </w:r>
      <w:r w:rsidR="003C52D3" w:rsidRPr="00812565">
        <w:rPr>
          <w:rFonts w:eastAsia="Times New Roman"/>
          <w:bCs/>
        </w:rPr>
        <w:t xml:space="preserve">and </w:t>
      </w:r>
      <w:r w:rsidR="00744427" w:rsidRPr="00A14518">
        <w:rPr>
          <w:rFonts w:eastAsia="Times New Roman"/>
          <w:b/>
          <w:color w:val="00B050"/>
        </w:rPr>
        <w:t>(</w:t>
      </w:r>
      <w:r w:rsidR="00A61013" w:rsidRPr="00A14518">
        <w:rPr>
          <w:rFonts w:eastAsia="Times New Roman"/>
          <w:b/>
          <w:color w:val="00B050"/>
        </w:rPr>
        <w:t>b</w:t>
      </w:r>
      <w:r w:rsidR="00744427" w:rsidRPr="00A14518">
        <w:rPr>
          <w:rFonts w:eastAsia="Times New Roman"/>
          <w:b/>
          <w:color w:val="00B050"/>
        </w:rPr>
        <w:t>)</w:t>
      </w:r>
      <w:r w:rsidR="005555CA" w:rsidRPr="00812565">
        <w:rPr>
          <w:rFonts w:eastAsia="Times New Roman"/>
          <w:bCs/>
        </w:rPr>
        <w:t xml:space="preserve"> whether little or no corroborating evidence </w:t>
      </w:r>
      <w:r w:rsidR="000065D3" w:rsidRPr="00812565">
        <w:rPr>
          <w:rFonts w:eastAsia="Times New Roman"/>
          <w:bCs/>
        </w:rPr>
        <w:t xml:space="preserve">connects </w:t>
      </w:r>
      <w:r w:rsidR="005555CA" w:rsidRPr="00812565">
        <w:rPr>
          <w:rFonts w:eastAsia="Times New Roman"/>
          <w:bCs/>
        </w:rPr>
        <w:t>the defendant to the crime</w:t>
      </w:r>
      <w:r w:rsidR="002D309F" w:rsidRPr="00812565">
        <w:rPr>
          <w:rFonts w:eastAsia="Times New Roman"/>
          <w:bCs/>
        </w:rPr>
        <w:t>.</w:t>
      </w:r>
    </w:p>
    <w:p w14:paraId="7E21AE61" w14:textId="77777777" w:rsidR="002B5936" w:rsidRPr="00812565" w:rsidRDefault="002B5936" w:rsidP="00812565">
      <w:pPr>
        <w:shd w:val="clear" w:color="auto" w:fill="FFFFFF"/>
        <w:jc w:val="both"/>
        <w:rPr>
          <w:rFonts w:eastAsia="Times New Roman"/>
          <w:bCs/>
        </w:rPr>
      </w:pPr>
    </w:p>
    <w:p w14:paraId="0C4A3BB9" w14:textId="4D9E8E04" w:rsidR="00B93D25" w:rsidRPr="00812565" w:rsidRDefault="00812565" w:rsidP="00812565">
      <w:pPr>
        <w:shd w:val="clear" w:color="auto" w:fill="FFFFFF"/>
        <w:tabs>
          <w:tab w:val="left" w:pos="720"/>
        </w:tabs>
        <w:jc w:val="both"/>
        <w:rPr>
          <w:rFonts w:eastAsia="Times New Roman"/>
        </w:rPr>
      </w:pPr>
      <w:r>
        <w:rPr>
          <w:rFonts w:eastAsia="Times New Roman"/>
        </w:rPr>
        <w:tab/>
      </w:r>
      <w:r w:rsidR="00765A34" w:rsidRPr="00812565">
        <w:rPr>
          <w:rFonts w:eastAsia="Times New Roman"/>
        </w:rPr>
        <w:t>In the words of the Court</w:t>
      </w:r>
      <w:r w:rsidR="00415485" w:rsidRPr="00812565">
        <w:rPr>
          <w:rFonts w:eastAsia="Times New Roman"/>
        </w:rPr>
        <w:t xml:space="preserve"> of </w:t>
      </w:r>
      <w:r w:rsidR="00765A34" w:rsidRPr="00812565">
        <w:rPr>
          <w:rFonts w:eastAsia="Times New Roman"/>
        </w:rPr>
        <w:t xml:space="preserve">Appeals: </w:t>
      </w:r>
      <w:r w:rsidR="00192BF0">
        <w:rPr>
          <w:rFonts w:eastAsia="Times New Roman"/>
        </w:rPr>
        <w:t>“</w:t>
      </w:r>
      <w:r w:rsidR="00B93D25" w:rsidRPr="00812565">
        <w:rPr>
          <w:rFonts w:eastAsia="Times New Roman"/>
        </w:rPr>
        <w:t>In the event that sufficient corroborating evidence is found to exist, an exercise of discretion excluding eyewitness expert testimony would not be fatal to a jury verdict convicting defendant</w:t>
      </w:r>
      <w:r w:rsidR="002B5936" w:rsidRPr="00812565">
        <w:rPr>
          <w:rFonts w:eastAsia="Times New Roman"/>
        </w:rPr>
        <w:t>.</w:t>
      </w:r>
      <w:r w:rsidR="00192BF0">
        <w:rPr>
          <w:rFonts w:eastAsia="Times New Roman"/>
        </w:rPr>
        <w:t>”</w:t>
      </w:r>
      <w:r w:rsidR="002B5936" w:rsidRPr="00812565">
        <w:rPr>
          <w:rFonts w:eastAsia="Times New Roman"/>
          <w:i/>
          <w:iCs/>
        </w:rPr>
        <w:t xml:space="preserve"> </w:t>
      </w:r>
      <w:r w:rsidR="003E71DA" w:rsidRPr="00812565">
        <w:rPr>
          <w:rFonts w:eastAsia="Times New Roman"/>
        </w:rPr>
        <w:t>(</w:t>
      </w:r>
      <w:r w:rsidR="002B5936" w:rsidRPr="00812565">
        <w:rPr>
          <w:rFonts w:eastAsia="Times New Roman"/>
          <w:i/>
          <w:iCs/>
        </w:rPr>
        <w:t>LeGrand</w:t>
      </w:r>
      <w:r w:rsidR="002B5936" w:rsidRPr="00812565">
        <w:rPr>
          <w:rFonts w:eastAsia="Times New Roman"/>
        </w:rPr>
        <w:t>, 8 NY3d at 459</w:t>
      </w:r>
      <w:r w:rsidR="00734E96" w:rsidRPr="00812565">
        <w:rPr>
          <w:rFonts w:eastAsia="Times New Roman"/>
        </w:rPr>
        <w:t>.</w:t>
      </w:r>
      <w:r w:rsidR="003E71DA" w:rsidRPr="00812565">
        <w:rPr>
          <w:rFonts w:eastAsia="Times New Roman"/>
        </w:rPr>
        <w:t>)</w:t>
      </w:r>
    </w:p>
    <w:p w14:paraId="5F93D4D7" w14:textId="77777777" w:rsidR="002B5936" w:rsidRPr="00812565" w:rsidRDefault="002B5936" w:rsidP="00812565">
      <w:pPr>
        <w:shd w:val="clear" w:color="auto" w:fill="FFFFFF"/>
        <w:jc w:val="both"/>
        <w:rPr>
          <w:rFonts w:eastAsia="Times New Roman"/>
        </w:rPr>
      </w:pPr>
    </w:p>
    <w:p w14:paraId="076382CE" w14:textId="1B433DD3" w:rsidR="002B5936" w:rsidRPr="00812565" w:rsidRDefault="00812565" w:rsidP="00812565">
      <w:pPr>
        <w:tabs>
          <w:tab w:val="left" w:pos="720"/>
        </w:tabs>
        <w:autoSpaceDE w:val="0"/>
        <w:autoSpaceDN w:val="0"/>
        <w:adjustRightInd w:val="0"/>
        <w:snapToGrid w:val="0"/>
        <w:jc w:val="both"/>
        <w:rPr>
          <w:rFonts w:eastAsia="Times New Roman"/>
        </w:rPr>
      </w:pPr>
      <w:r>
        <w:rPr>
          <w:rFonts w:eastAsia="Times New Roman"/>
        </w:rPr>
        <w:lastRenderedPageBreak/>
        <w:tab/>
      </w:r>
      <w:r w:rsidR="00F1432A" w:rsidRPr="00812565">
        <w:rPr>
          <w:rFonts w:eastAsia="Times New Roman"/>
        </w:rPr>
        <w:t xml:space="preserve">For example, in </w:t>
      </w:r>
      <w:r w:rsidR="00F1432A" w:rsidRPr="00812565">
        <w:rPr>
          <w:rFonts w:eastAsia="Times New Roman"/>
          <w:i/>
          <w:iCs/>
        </w:rPr>
        <w:t>Le</w:t>
      </w:r>
      <w:r w:rsidR="003E71DA" w:rsidRPr="00812565">
        <w:rPr>
          <w:rFonts w:eastAsia="Times New Roman"/>
          <w:i/>
          <w:iCs/>
        </w:rPr>
        <w:t>e</w:t>
      </w:r>
      <w:r w:rsidR="00F1432A" w:rsidRPr="00812565">
        <w:rPr>
          <w:rFonts w:eastAsia="Times New Roman"/>
        </w:rPr>
        <w:t xml:space="preserve"> </w:t>
      </w:r>
      <w:r w:rsidR="003E71DA" w:rsidRPr="00812565">
        <w:rPr>
          <w:rFonts w:eastAsia="Times New Roman"/>
        </w:rPr>
        <w:t>(</w:t>
      </w:r>
      <w:r w:rsidR="007374D9" w:rsidRPr="00812565">
        <w:rPr>
          <w:rFonts w:eastAsia="Times New Roman"/>
        </w:rPr>
        <w:t>96 NY2d</w:t>
      </w:r>
      <w:r w:rsidR="00D43524" w:rsidRPr="00812565">
        <w:rPr>
          <w:rFonts w:eastAsia="Times New Roman"/>
        </w:rPr>
        <w:t xml:space="preserve"> </w:t>
      </w:r>
      <w:r w:rsidR="007374D9" w:rsidRPr="00812565">
        <w:rPr>
          <w:rFonts w:eastAsia="Times New Roman"/>
        </w:rPr>
        <w:t>157</w:t>
      </w:r>
      <w:r w:rsidR="003E71DA" w:rsidRPr="00812565">
        <w:rPr>
          <w:rFonts w:eastAsia="Times New Roman"/>
        </w:rPr>
        <w:t>)</w:t>
      </w:r>
      <w:r w:rsidR="007374D9" w:rsidRPr="00812565">
        <w:rPr>
          <w:rFonts w:eastAsia="Times New Roman"/>
        </w:rPr>
        <w:t xml:space="preserve">, </w:t>
      </w:r>
      <w:r w:rsidR="00F1432A" w:rsidRPr="00812565">
        <w:rPr>
          <w:rFonts w:eastAsia="Times New Roman"/>
        </w:rPr>
        <w:t>the complain</w:t>
      </w:r>
      <w:r w:rsidR="00E870DE" w:rsidRPr="00812565">
        <w:rPr>
          <w:rFonts w:eastAsia="Times New Roman"/>
        </w:rPr>
        <w:t>ant</w:t>
      </w:r>
      <w:r w:rsidR="00F1432A" w:rsidRPr="00812565">
        <w:rPr>
          <w:rFonts w:eastAsia="Times New Roman"/>
        </w:rPr>
        <w:t xml:space="preserve">’s car was stolen at gunpoint; both the complainant and defendant were in close proximity to each other and exchanged words; </w:t>
      </w:r>
      <w:r w:rsidR="002A287C" w:rsidRPr="00812565">
        <w:rPr>
          <w:rFonts w:eastAsia="Times New Roman"/>
        </w:rPr>
        <w:t>and</w:t>
      </w:r>
      <w:r w:rsidR="00826B78" w:rsidRPr="00812565">
        <w:rPr>
          <w:rFonts w:eastAsia="Times New Roman"/>
        </w:rPr>
        <w:t>,</w:t>
      </w:r>
      <w:r w:rsidR="002A287C" w:rsidRPr="00812565">
        <w:rPr>
          <w:rFonts w:eastAsia="Times New Roman"/>
        </w:rPr>
        <w:t xml:space="preserve"> t</w:t>
      </w:r>
      <w:r w:rsidR="00EA3BB4" w:rsidRPr="00812565">
        <w:rPr>
          <w:rFonts w:eastAsia="Times New Roman"/>
        </w:rPr>
        <w:t xml:space="preserve">wo months </w:t>
      </w:r>
      <w:r w:rsidR="00200CAE" w:rsidRPr="00812565">
        <w:rPr>
          <w:rFonts w:eastAsia="Times New Roman"/>
        </w:rPr>
        <w:t>after the theft</w:t>
      </w:r>
      <w:r w:rsidR="00F1432A" w:rsidRPr="00812565">
        <w:rPr>
          <w:rFonts w:eastAsia="Times New Roman"/>
        </w:rPr>
        <w:t>, the defendant was arrested driving the stolen car</w:t>
      </w:r>
      <w:r w:rsidR="002A287C" w:rsidRPr="00812565">
        <w:rPr>
          <w:rFonts w:eastAsia="Times New Roman"/>
        </w:rPr>
        <w:t>. G</w:t>
      </w:r>
      <w:r w:rsidR="005B5DB3" w:rsidRPr="00812565">
        <w:rPr>
          <w:rFonts w:eastAsia="Times New Roman"/>
        </w:rPr>
        <w:t xml:space="preserve">iven </w:t>
      </w:r>
      <w:r w:rsidR="00D43855" w:rsidRPr="00812565">
        <w:rPr>
          <w:rFonts w:eastAsia="Times New Roman"/>
        </w:rPr>
        <w:t>that corroborative evidence</w:t>
      </w:r>
      <w:r w:rsidR="00F1432A" w:rsidRPr="00812565">
        <w:rPr>
          <w:rFonts w:eastAsia="Times New Roman"/>
        </w:rPr>
        <w:t xml:space="preserve">, </w:t>
      </w:r>
      <w:r w:rsidR="00AC4BB1" w:rsidRPr="00812565">
        <w:rPr>
          <w:rFonts w:eastAsia="Times New Roman"/>
        </w:rPr>
        <w:t xml:space="preserve">the trial court did not abuse </w:t>
      </w:r>
      <w:r w:rsidR="00A56E97" w:rsidRPr="00812565">
        <w:rPr>
          <w:rFonts w:eastAsia="Times New Roman"/>
        </w:rPr>
        <w:t xml:space="preserve">its </w:t>
      </w:r>
      <w:r w:rsidR="00AC4BB1" w:rsidRPr="00812565">
        <w:rPr>
          <w:rFonts w:eastAsia="Times New Roman"/>
        </w:rPr>
        <w:t xml:space="preserve">discretion in denying </w:t>
      </w:r>
      <w:r w:rsidR="009A7296" w:rsidRPr="00812565">
        <w:rPr>
          <w:rFonts w:eastAsia="Times New Roman"/>
        </w:rPr>
        <w:t xml:space="preserve">expert </w:t>
      </w:r>
      <w:r w:rsidR="00AC4BB1" w:rsidRPr="00812565">
        <w:rPr>
          <w:rFonts w:eastAsia="Times New Roman"/>
        </w:rPr>
        <w:t>iden</w:t>
      </w:r>
      <w:r w:rsidR="007374D9" w:rsidRPr="00812565">
        <w:rPr>
          <w:rFonts w:eastAsia="Times New Roman"/>
        </w:rPr>
        <w:t xml:space="preserve">tification </w:t>
      </w:r>
      <w:r w:rsidR="009A7296" w:rsidRPr="00812565">
        <w:rPr>
          <w:rFonts w:eastAsia="Times New Roman"/>
        </w:rPr>
        <w:t>testimony</w:t>
      </w:r>
      <w:r w:rsidR="007374D9" w:rsidRPr="00812565">
        <w:rPr>
          <w:rFonts w:eastAsia="Times New Roman"/>
        </w:rPr>
        <w:t>.</w:t>
      </w:r>
      <w:r w:rsidR="00761409" w:rsidRPr="00812565">
        <w:rPr>
          <w:rFonts w:eastAsia="Times New Roman"/>
        </w:rPr>
        <w:t xml:space="preserve"> </w:t>
      </w:r>
      <w:r w:rsidR="007374D9" w:rsidRPr="00812565">
        <w:rPr>
          <w:rFonts w:eastAsia="Times New Roman"/>
        </w:rPr>
        <w:t xml:space="preserve">In </w:t>
      </w:r>
      <w:r w:rsidR="00F1432A" w:rsidRPr="00812565">
        <w:rPr>
          <w:rFonts w:eastAsia="Times New Roman"/>
          <w:i/>
          <w:iCs/>
        </w:rPr>
        <w:t>Young</w:t>
      </w:r>
      <w:r w:rsidR="00F1432A" w:rsidRPr="00812565">
        <w:rPr>
          <w:rFonts w:eastAsia="Times New Roman"/>
        </w:rPr>
        <w:t xml:space="preserve"> </w:t>
      </w:r>
      <w:r w:rsidR="003E71DA" w:rsidRPr="00812565">
        <w:rPr>
          <w:rFonts w:eastAsia="Times New Roman"/>
        </w:rPr>
        <w:t>(</w:t>
      </w:r>
      <w:r w:rsidR="00F1432A" w:rsidRPr="00812565">
        <w:rPr>
          <w:rFonts w:eastAsia="Times New Roman"/>
        </w:rPr>
        <w:t xml:space="preserve">7 NY3d at </w:t>
      </w:r>
      <w:r w:rsidR="00D75396">
        <w:rPr>
          <w:rFonts w:eastAsia="Times New Roman"/>
        </w:rPr>
        <w:t>45-</w:t>
      </w:r>
      <w:r w:rsidR="00F1432A" w:rsidRPr="00812565">
        <w:rPr>
          <w:rFonts w:eastAsia="Times New Roman"/>
        </w:rPr>
        <w:t>4</w:t>
      </w:r>
      <w:r w:rsidR="009762B0" w:rsidRPr="00812565">
        <w:rPr>
          <w:rFonts w:eastAsia="Times New Roman"/>
        </w:rPr>
        <w:t>6</w:t>
      </w:r>
      <w:r w:rsidR="003E71DA" w:rsidRPr="00812565">
        <w:rPr>
          <w:rFonts w:eastAsia="Times New Roman"/>
        </w:rPr>
        <w:t>)</w:t>
      </w:r>
      <w:r w:rsidR="00D43524" w:rsidRPr="00812565">
        <w:rPr>
          <w:rFonts w:eastAsia="Times New Roman"/>
        </w:rPr>
        <w:t xml:space="preserve">, </w:t>
      </w:r>
      <w:r w:rsidR="00610E7C" w:rsidRPr="00812565">
        <w:rPr>
          <w:rFonts w:eastAsia="Times New Roman"/>
        </w:rPr>
        <w:t>in a robbery committed by a male</w:t>
      </w:r>
      <w:r w:rsidR="008C0138" w:rsidRPr="00812565">
        <w:rPr>
          <w:rFonts w:eastAsia="Times New Roman"/>
        </w:rPr>
        <w:t xml:space="preserve">, identified </w:t>
      </w:r>
      <w:r w:rsidR="0007675E" w:rsidRPr="00812565">
        <w:rPr>
          <w:rFonts w:eastAsia="Times New Roman"/>
        </w:rPr>
        <w:t xml:space="preserve">by a witness </w:t>
      </w:r>
      <w:r w:rsidR="008C0138" w:rsidRPr="00812565">
        <w:rPr>
          <w:rFonts w:eastAsia="Times New Roman"/>
        </w:rPr>
        <w:t>as the defendant,</w:t>
      </w:r>
      <w:r w:rsidR="00610E7C" w:rsidRPr="00812565">
        <w:rPr>
          <w:rFonts w:eastAsia="Times New Roman"/>
        </w:rPr>
        <w:t xml:space="preserve"> </w:t>
      </w:r>
      <w:r w:rsidR="00411F5A" w:rsidRPr="00812565">
        <w:rPr>
          <w:rFonts w:eastAsia="Times New Roman"/>
        </w:rPr>
        <w:t xml:space="preserve">the stolen property </w:t>
      </w:r>
      <w:r w:rsidR="00F1432A" w:rsidRPr="00812565">
        <w:rPr>
          <w:rFonts w:eastAsia="Times New Roman"/>
        </w:rPr>
        <w:t xml:space="preserve">was found in </w:t>
      </w:r>
      <w:r w:rsidR="008C0138" w:rsidRPr="00812565">
        <w:rPr>
          <w:rFonts w:eastAsia="Times New Roman"/>
        </w:rPr>
        <w:t xml:space="preserve">the </w:t>
      </w:r>
      <w:r w:rsidR="00F1432A" w:rsidRPr="00812565">
        <w:rPr>
          <w:rFonts w:eastAsia="Times New Roman"/>
        </w:rPr>
        <w:t>possession of two of defendant</w:t>
      </w:r>
      <w:r w:rsidR="00386C80">
        <w:rPr>
          <w:rFonts w:eastAsia="Times New Roman"/>
        </w:rPr>
        <w:t>’</w:t>
      </w:r>
      <w:r w:rsidR="00F1432A" w:rsidRPr="00812565">
        <w:rPr>
          <w:rFonts w:eastAsia="Times New Roman"/>
        </w:rPr>
        <w:t xml:space="preserve">s </w:t>
      </w:r>
      <w:r w:rsidR="00706022" w:rsidRPr="00812565">
        <w:rPr>
          <w:rFonts w:eastAsia="Times New Roman"/>
        </w:rPr>
        <w:t xml:space="preserve">female </w:t>
      </w:r>
      <w:r w:rsidR="00F1432A" w:rsidRPr="00812565">
        <w:rPr>
          <w:rFonts w:eastAsia="Times New Roman"/>
        </w:rPr>
        <w:t>acquaintances</w:t>
      </w:r>
      <w:r w:rsidR="00DB468B" w:rsidRPr="00812565">
        <w:rPr>
          <w:rFonts w:eastAsia="Times New Roman"/>
        </w:rPr>
        <w:t xml:space="preserve"> </w:t>
      </w:r>
      <w:r w:rsidR="00853E34" w:rsidRPr="00812565">
        <w:rPr>
          <w:rFonts w:eastAsia="Times New Roman"/>
        </w:rPr>
        <w:t>“</w:t>
      </w:r>
      <w:r w:rsidR="00F1432A" w:rsidRPr="00812565">
        <w:rPr>
          <w:rFonts w:eastAsia="Times New Roman"/>
        </w:rPr>
        <w:t>and one of them pointed to defendant as the person from whom she got the property”</w:t>
      </w:r>
      <w:r w:rsidR="00297AC2" w:rsidRPr="00812565">
        <w:rPr>
          <w:rFonts w:eastAsia="Times New Roman"/>
        </w:rPr>
        <w:t xml:space="preserve">; thus, </w:t>
      </w:r>
      <w:r w:rsidR="00192BF0">
        <w:rPr>
          <w:rFonts w:eastAsia="Times New Roman"/>
        </w:rPr>
        <w:t>“</w:t>
      </w:r>
      <w:r w:rsidR="00706022" w:rsidRPr="00812565">
        <w:rPr>
          <w:rFonts w:eastAsia="Times New Roman"/>
        </w:rPr>
        <w:t>the corroboration was strong enough for the trial court reasonably to conclude that the expert</w:t>
      </w:r>
      <w:r w:rsidR="00386C80">
        <w:rPr>
          <w:rFonts w:eastAsia="Times New Roman"/>
        </w:rPr>
        <w:t>’</w:t>
      </w:r>
      <w:r w:rsidR="00706022" w:rsidRPr="00812565">
        <w:rPr>
          <w:rFonts w:eastAsia="Times New Roman"/>
        </w:rPr>
        <w:t>s testimony would be of minor importance</w:t>
      </w:r>
      <w:r w:rsidR="00E248A8" w:rsidRPr="00812565">
        <w:rPr>
          <w:rFonts w:eastAsia="Times New Roman"/>
        </w:rPr>
        <w:t>.</w:t>
      </w:r>
      <w:r w:rsidR="00192BF0">
        <w:rPr>
          <w:rFonts w:eastAsia="Times New Roman"/>
        </w:rPr>
        <w:t>”</w:t>
      </w:r>
      <w:r w:rsidR="000F726E" w:rsidRPr="00812565">
        <w:rPr>
          <w:rFonts w:eastAsia="Times New Roman"/>
        </w:rPr>
        <w:t xml:space="preserve"> </w:t>
      </w:r>
      <w:r w:rsidR="00761409" w:rsidRPr="00812565">
        <w:rPr>
          <w:rFonts w:eastAsia="Times New Roman"/>
        </w:rPr>
        <w:t xml:space="preserve">In </w:t>
      </w:r>
      <w:r w:rsidR="00761409" w:rsidRPr="00812565">
        <w:rPr>
          <w:rFonts w:eastAsia="Times New Roman"/>
          <w:i/>
          <w:iCs/>
        </w:rPr>
        <w:t xml:space="preserve">Allen </w:t>
      </w:r>
      <w:r w:rsidR="003E71DA" w:rsidRPr="00812565">
        <w:rPr>
          <w:rFonts w:eastAsia="Times New Roman"/>
        </w:rPr>
        <w:t>(</w:t>
      </w:r>
      <w:r w:rsidR="00CB0316" w:rsidRPr="00812565">
        <w:rPr>
          <w:rFonts w:eastAsia="Times New Roman"/>
        </w:rPr>
        <w:t>13 NY3d at 269</w:t>
      </w:r>
      <w:r w:rsidR="003E71DA" w:rsidRPr="00812565">
        <w:rPr>
          <w:rFonts w:eastAsia="Times New Roman"/>
        </w:rPr>
        <w:t>)</w:t>
      </w:r>
      <w:r w:rsidR="00CB0316" w:rsidRPr="00812565">
        <w:rPr>
          <w:rFonts w:eastAsia="Times New Roman"/>
        </w:rPr>
        <w:t xml:space="preserve">, </w:t>
      </w:r>
      <w:r w:rsidR="00DE26AD" w:rsidRPr="00812565">
        <w:rPr>
          <w:rFonts w:eastAsia="Times New Roman"/>
        </w:rPr>
        <w:t xml:space="preserve">the corroborating evidence of the </w:t>
      </w:r>
      <w:r w:rsidR="008F253B" w:rsidRPr="00812565">
        <w:rPr>
          <w:rFonts w:eastAsia="Times New Roman"/>
        </w:rPr>
        <w:t xml:space="preserve">eyewitness was the identification of the defendant by </w:t>
      </w:r>
      <w:r w:rsidR="00E04356" w:rsidRPr="00812565">
        <w:rPr>
          <w:rFonts w:eastAsia="Times New Roman"/>
        </w:rPr>
        <w:t>an</w:t>
      </w:r>
      <w:r w:rsidR="007C0FE2" w:rsidRPr="00812565">
        <w:rPr>
          <w:rFonts w:eastAsia="Times New Roman"/>
        </w:rPr>
        <w:t xml:space="preserve"> individual who knew the defendant</w:t>
      </w:r>
      <w:r w:rsidR="00E04356" w:rsidRPr="00812565">
        <w:rPr>
          <w:rFonts w:eastAsia="Times New Roman"/>
        </w:rPr>
        <w:t xml:space="preserve"> </w:t>
      </w:r>
      <w:r w:rsidR="00EA302C" w:rsidRPr="00812565">
        <w:rPr>
          <w:rFonts w:eastAsia="Times New Roman"/>
        </w:rPr>
        <w:t xml:space="preserve">and </w:t>
      </w:r>
      <w:r w:rsidR="005D54BE" w:rsidRPr="00812565">
        <w:rPr>
          <w:rFonts w:eastAsia="Times New Roman"/>
        </w:rPr>
        <w:t>recognized him during the course of the robbery.</w:t>
      </w:r>
    </w:p>
    <w:p w14:paraId="6F37AF04" w14:textId="77777777" w:rsidR="00BB2AB3" w:rsidRPr="00812565" w:rsidRDefault="00BB2AB3" w:rsidP="00812565">
      <w:pPr>
        <w:autoSpaceDE w:val="0"/>
        <w:autoSpaceDN w:val="0"/>
        <w:adjustRightInd w:val="0"/>
        <w:snapToGrid w:val="0"/>
        <w:jc w:val="both"/>
        <w:rPr>
          <w:rFonts w:eastAsia="Times New Roman"/>
        </w:rPr>
      </w:pPr>
    </w:p>
    <w:p w14:paraId="12BA50A3" w14:textId="6E3003B2" w:rsidR="00F73635" w:rsidRPr="00812565" w:rsidRDefault="001F15A5" w:rsidP="00812565">
      <w:pPr>
        <w:autoSpaceDE w:val="0"/>
        <w:autoSpaceDN w:val="0"/>
        <w:adjustRightInd w:val="0"/>
        <w:snapToGrid w:val="0"/>
        <w:jc w:val="both"/>
        <w:rPr>
          <w:rFonts w:eastAsia="Times New Roman"/>
        </w:rPr>
      </w:pPr>
      <w:r w:rsidRPr="00812565">
        <w:rPr>
          <w:rFonts w:eastAsia="Times New Roman"/>
        </w:rPr>
        <w:tab/>
      </w:r>
      <w:r w:rsidR="00D06C02" w:rsidRPr="00812565">
        <w:rPr>
          <w:rFonts w:eastAsia="Times New Roman"/>
        </w:rPr>
        <w:t>By contrast, w</w:t>
      </w:r>
      <w:r w:rsidR="004715ED" w:rsidRPr="00812565">
        <w:rPr>
          <w:rFonts w:eastAsia="Times New Roman"/>
        </w:rPr>
        <w:t>here</w:t>
      </w:r>
      <w:r w:rsidRPr="00812565">
        <w:rPr>
          <w:rFonts w:eastAsia="Times New Roman"/>
        </w:rPr>
        <w:t xml:space="preserve"> the </w:t>
      </w:r>
      <w:r w:rsidR="00D838E1" w:rsidRPr="00812565">
        <w:rPr>
          <w:rFonts w:eastAsia="Times New Roman"/>
        </w:rPr>
        <w:t xml:space="preserve">key proof of guilt rests upon </w:t>
      </w:r>
      <w:r w:rsidR="00747510" w:rsidRPr="00812565">
        <w:rPr>
          <w:rFonts w:eastAsia="Times New Roman"/>
        </w:rPr>
        <w:t>a</w:t>
      </w:r>
      <w:r w:rsidR="009017A8" w:rsidRPr="00812565">
        <w:rPr>
          <w:rFonts w:eastAsia="Times New Roman"/>
        </w:rPr>
        <w:t>n</w:t>
      </w:r>
      <w:r w:rsidR="00251749" w:rsidRPr="00812565">
        <w:rPr>
          <w:rFonts w:eastAsia="Times New Roman"/>
        </w:rPr>
        <w:t xml:space="preserve"> </w:t>
      </w:r>
      <w:r w:rsidR="009017A8" w:rsidRPr="00812565">
        <w:rPr>
          <w:rFonts w:eastAsia="Times New Roman"/>
        </w:rPr>
        <w:t>i</w:t>
      </w:r>
      <w:r w:rsidR="00D838E1" w:rsidRPr="00812565">
        <w:rPr>
          <w:rFonts w:eastAsia="Times New Roman"/>
        </w:rPr>
        <w:t>dentification</w:t>
      </w:r>
      <w:r w:rsidR="0039575B" w:rsidRPr="00812565">
        <w:rPr>
          <w:rFonts w:eastAsia="Times New Roman"/>
        </w:rPr>
        <w:t xml:space="preserve"> (</w:t>
      </w:r>
      <w:r w:rsidR="004F5A63" w:rsidRPr="00812565">
        <w:rPr>
          <w:rFonts w:eastAsia="Times New Roman"/>
        </w:rPr>
        <w:t xml:space="preserve">or identifications </w:t>
      </w:r>
      <w:r w:rsidR="00D838E1" w:rsidRPr="00812565">
        <w:rPr>
          <w:rFonts w:eastAsia="Times New Roman"/>
        </w:rPr>
        <w:t>that are questionable</w:t>
      </w:r>
      <w:r w:rsidR="004F5A63" w:rsidRPr="00812565">
        <w:rPr>
          <w:rFonts w:eastAsia="Times New Roman"/>
        </w:rPr>
        <w:t>)</w:t>
      </w:r>
      <w:r w:rsidR="00D838E1" w:rsidRPr="00812565">
        <w:rPr>
          <w:rFonts w:eastAsia="Times New Roman"/>
        </w:rPr>
        <w:t xml:space="preserve"> and there is “little or no corroborating evidence</w:t>
      </w:r>
      <w:r w:rsidR="00B41DFB" w:rsidRPr="00812565">
        <w:rPr>
          <w:rFonts w:eastAsia="Times New Roman"/>
        </w:rPr>
        <w:t xml:space="preserve">” </w:t>
      </w:r>
      <w:r w:rsidR="003E71DA" w:rsidRPr="00812565">
        <w:rPr>
          <w:rFonts w:eastAsia="Times New Roman"/>
        </w:rPr>
        <w:t>(</w:t>
      </w:r>
      <w:r w:rsidR="001B4A3C" w:rsidRPr="00812565">
        <w:rPr>
          <w:rFonts w:eastAsia="Times New Roman"/>
          <w:i/>
          <w:iCs/>
        </w:rPr>
        <w:t>People v LeGrand</w:t>
      </w:r>
      <w:r w:rsidR="001B4A3C" w:rsidRPr="00812565">
        <w:rPr>
          <w:rFonts w:eastAsia="Times New Roman"/>
        </w:rPr>
        <w:t>, 8 NY3d at 452</w:t>
      </w:r>
      <w:r w:rsidR="003E71DA" w:rsidRPr="00812565">
        <w:rPr>
          <w:rFonts w:eastAsia="Times New Roman"/>
        </w:rPr>
        <w:t>)</w:t>
      </w:r>
      <w:r w:rsidR="00EC7AD7" w:rsidRPr="00812565">
        <w:rPr>
          <w:rFonts w:eastAsia="Times New Roman"/>
        </w:rPr>
        <w:t xml:space="preserve">, </w:t>
      </w:r>
      <w:r w:rsidR="00FD7E06" w:rsidRPr="00812565">
        <w:rPr>
          <w:rFonts w:eastAsia="Times New Roman"/>
        </w:rPr>
        <w:t xml:space="preserve">upon </w:t>
      </w:r>
      <w:r w:rsidR="006A1C56" w:rsidRPr="00812565">
        <w:rPr>
          <w:rFonts w:eastAsia="Times New Roman"/>
        </w:rPr>
        <w:t xml:space="preserve">a </w:t>
      </w:r>
      <w:r w:rsidR="00B41DFB" w:rsidRPr="00812565">
        <w:rPr>
          <w:rFonts w:eastAsia="Times New Roman"/>
        </w:rPr>
        <w:t>defendant’s application</w:t>
      </w:r>
      <w:r w:rsidR="00FD7E06" w:rsidRPr="00812565">
        <w:rPr>
          <w:rFonts w:eastAsia="Times New Roman"/>
        </w:rPr>
        <w:t>,</w:t>
      </w:r>
      <w:r w:rsidR="00B41DFB" w:rsidRPr="00812565">
        <w:rPr>
          <w:rFonts w:eastAsia="Times New Roman"/>
        </w:rPr>
        <w:t xml:space="preserve"> expert identification testimony </w:t>
      </w:r>
      <w:r w:rsidR="00A37C28" w:rsidRPr="00812565">
        <w:rPr>
          <w:rFonts w:eastAsia="Times New Roman"/>
        </w:rPr>
        <w:t xml:space="preserve">about one or more of the </w:t>
      </w:r>
      <w:bookmarkStart w:id="9" w:name="_Hlk92559882"/>
      <w:r w:rsidR="00E22857" w:rsidRPr="00812565">
        <w:rPr>
          <w:rFonts w:eastAsia="Times New Roman"/>
        </w:rPr>
        <w:t xml:space="preserve">scientific </w:t>
      </w:r>
      <w:r w:rsidR="00B37009" w:rsidRPr="00812565">
        <w:rPr>
          <w:rFonts w:eastAsia="Times New Roman"/>
        </w:rPr>
        <w:t xml:space="preserve">principles </w:t>
      </w:r>
      <w:r w:rsidR="00E22857" w:rsidRPr="00812565">
        <w:rPr>
          <w:rFonts w:eastAsia="Times New Roman"/>
        </w:rPr>
        <w:t xml:space="preserve">relevant </w:t>
      </w:r>
      <w:bookmarkEnd w:id="9"/>
      <w:r w:rsidR="00E22857" w:rsidRPr="00812565">
        <w:rPr>
          <w:rFonts w:eastAsia="Times New Roman"/>
        </w:rPr>
        <w:t xml:space="preserve">to the case </w:t>
      </w:r>
      <w:r w:rsidR="007439D2" w:rsidRPr="00812565">
        <w:rPr>
          <w:rFonts w:eastAsia="Times New Roman"/>
        </w:rPr>
        <w:t>has been required.</w:t>
      </w:r>
    </w:p>
    <w:p w14:paraId="65F865E8" w14:textId="77777777" w:rsidR="001F0B37" w:rsidRPr="00812565" w:rsidRDefault="001F0B37" w:rsidP="00812565">
      <w:pPr>
        <w:autoSpaceDE w:val="0"/>
        <w:autoSpaceDN w:val="0"/>
        <w:adjustRightInd w:val="0"/>
        <w:snapToGrid w:val="0"/>
        <w:jc w:val="both"/>
        <w:rPr>
          <w:rFonts w:eastAsia="Times New Roman"/>
        </w:rPr>
      </w:pPr>
    </w:p>
    <w:p w14:paraId="12CFBC6D" w14:textId="56F30D9D" w:rsidR="002779B9" w:rsidRPr="00812565" w:rsidRDefault="00F73635" w:rsidP="00DC0FB1">
      <w:pPr>
        <w:autoSpaceDE w:val="0"/>
        <w:autoSpaceDN w:val="0"/>
        <w:adjustRightInd w:val="0"/>
        <w:snapToGrid w:val="0"/>
        <w:jc w:val="both"/>
        <w:rPr>
          <w:rFonts w:eastAsia="Times New Roman"/>
        </w:rPr>
      </w:pPr>
      <w:r w:rsidRPr="00812565">
        <w:rPr>
          <w:rFonts w:eastAsia="Times New Roman"/>
        </w:rPr>
        <w:tab/>
      </w:r>
      <w:r w:rsidR="00A23F18" w:rsidRPr="00812565">
        <w:rPr>
          <w:rFonts w:eastAsia="Times New Roman"/>
        </w:rPr>
        <w:t xml:space="preserve">For example, in </w:t>
      </w:r>
      <w:r w:rsidR="00225887" w:rsidRPr="00812565">
        <w:rPr>
          <w:rFonts w:eastAsia="Times New Roman"/>
          <w:i/>
          <w:iCs/>
        </w:rPr>
        <w:t>LeGrand</w:t>
      </w:r>
      <w:r w:rsidR="00225887" w:rsidRPr="00812565">
        <w:rPr>
          <w:rFonts w:eastAsia="Times New Roman"/>
        </w:rPr>
        <w:t xml:space="preserve"> </w:t>
      </w:r>
      <w:r w:rsidR="003E71DA" w:rsidRPr="00812565">
        <w:rPr>
          <w:rFonts w:eastAsia="Times New Roman"/>
        </w:rPr>
        <w:t>(</w:t>
      </w:r>
      <w:r w:rsidR="00225887" w:rsidRPr="00812565">
        <w:rPr>
          <w:rFonts w:eastAsia="Times New Roman"/>
        </w:rPr>
        <w:t xml:space="preserve">8 NY3d </w:t>
      </w:r>
      <w:r w:rsidR="002376BA" w:rsidRPr="00812565">
        <w:rPr>
          <w:rFonts w:eastAsia="Times New Roman"/>
        </w:rPr>
        <w:t xml:space="preserve">at </w:t>
      </w:r>
      <w:r w:rsidR="00225887" w:rsidRPr="00812565">
        <w:rPr>
          <w:rFonts w:eastAsia="Times New Roman"/>
        </w:rPr>
        <w:t>45</w:t>
      </w:r>
      <w:r w:rsidR="00E944E1" w:rsidRPr="00812565">
        <w:rPr>
          <w:rFonts w:eastAsia="Times New Roman"/>
        </w:rPr>
        <w:t>7</w:t>
      </w:r>
      <w:r w:rsidR="003E71DA" w:rsidRPr="00812565">
        <w:rPr>
          <w:rFonts w:eastAsia="Times New Roman"/>
        </w:rPr>
        <w:t>)</w:t>
      </w:r>
      <w:r w:rsidR="00A23F18" w:rsidRPr="00812565">
        <w:rPr>
          <w:rFonts w:eastAsia="Times New Roman"/>
        </w:rPr>
        <w:t xml:space="preserve">, </w:t>
      </w:r>
      <w:r w:rsidR="002376BA" w:rsidRPr="00812565">
        <w:rPr>
          <w:rFonts w:eastAsia="Times New Roman"/>
        </w:rPr>
        <w:t xml:space="preserve">the </w:t>
      </w:r>
      <w:r w:rsidR="00225887" w:rsidRPr="00812565">
        <w:rPr>
          <w:rFonts w:eastAsia="Times New Roman"/>
        </w:rPr>
        <w:t xml:space="preserve">case turned solely on the accuracy of the </w:t>
      </w:r>
      <w:r w:rsidR="00B9476D" w:rsidRPr="00812565">
        <w:rPr>
          <w:rFonts w:eastAsia="Times New Roman"/>
        </w:rPr>
        <w:t>“eyewitness</w:t>
      </w:r>
      <w:r w:rsidR="00225887" w:rsidRPr="00812565">
        <w:rPr>
          <w:rFonts w:eastAsia="Times New Roman"/>
        </w:rPr>
        <w:t xml:space="preserve"> identification</w:t>
      </w:r>
      <w:r w:rsidR="00B9476D" w:rsidRPr="00812565">
        <w:rPr>
          <w:rFonts w:eastAsia="Times New Roman"/>
        </w:rPr>
        <w:t>s”</w:t>
      </w:r>
      <w:r w:rsidR="00491322" w:rsidRPr="00812565">
        <w:rPr>
          <w:rFonts w:eastAsia="Times New Roman"/>
        </w:rPr>
        <w:t xml:space="preserve"> and</w:t>
      </w:r>
      <w:r w:rsidR="00DD14B2" w:rsidRPr="00812565">
        <w:rPr>
          <w:rFonts w:eastAsia="Times New Roman"/>
        </w:rPr>
        <w:t>,</w:t>
      </w:r>
      <w:r w:rsidR="00225887" w:rsidRPr="00812565">
        <w:rPr>
          <w:rFonts w:eastAsia="Times New Roman"/>
        </w:rPr>
        <w:t xml:space="preserve"> </w:t>
      </w:r>
      <w:r w:rsidR="00491322" w:rsidRPr="00812565">
        <w:rPr>
          <w:rFonts w:eastAsia="Times New Roman"/>
        </w:rPr>
        <w:t>“</w:t>
      </w:r>
      <w:r w:rsidR="00225887" w:rsidRPr="00812565">
        <w:rPr>
          <w:rFonts w:eastAsia="Times New Roman"/>
        </w:rPr>
        <w:t xml:space="preserve">unlike </w:t>
      </w:r>
      <w:r w:rsidR="00225887" w:rsidRPr="00812565">
        <w:rPr>
          <w:rFonts w:eastAsia="Times New Roman"/>
          <w:i/>
          <w:iCs/>
        </w:rPr>
        <w:t>Lee</w:t>
      </w:r>
      <w:r w:rsidR="00225887" w:rsidRPr="00812565">
        <w:rPr>
          <w:rFonts w:eastAsia="Times New Roman"/>
        </w:rPr>
        <w:t xml:space="preserve"> and </w:t>
      </w:r>
      <w:r w:rsidR="00225887" w:rsidRPr="00812565">
        <w:rPr>
          <w:rFonts w:eastAsia="Times New Roman"/>
          <w:i/>
          <w:iCs/>
        </w:rPr>
        <w:t>Young</w:t>
      </w:r>
      <w:r w:rsidR="00225887" w:rsidRPr="00812565">
        <w:rPr>
          <w:rFonts w:eastAsia="Times New Roman"/>
        </w:rPr>
        <w:t>, there was no corroborating evidence connecting defendant to the commission of the crime charged</w:t>
      </w:r>
      <w:r w:rsidR="00F05D88" w:rsidRPr="00812565">
        <w:rPr>
          <w:rFonts w:eastAsia="Times New Roman"/>
        </w:rPr>
        <w:t xml:space="preserve">”; thus, the defendant’s application for expert identification </w:t>
      </w:r>
      <w:r w:rsidR="00CC1ADB" w:rsidRPr="00812565">
        <w:rPr>
          <w:rFonts w:eastAsia="Times New Roman"/>
        </w:rPr>
        <w:t>testimony should have been granted</w:t>
      </w:r>
      <w:r w:rsidR="00225887" w:rsidRPr="00812565">
        <w:rPr>
          <w:rFonts w:eastAsia="Times New Roman"/>
        </w:rPr>
        <w:t>.</w:t>
      </w:r>
      <w:r w:rsidR="00AB1B4E" w:rsidRPr="00812565">
        <w:rPr>
          <w:rFonts w:eastAsia="Times New Roman"/>
        </w:rPr>
        <w:t xml:space="preserve"> </w:t>
      </w:r>
      <w:r w:rsidR="00C66BE0" w:rsidRPr="00812565">
        <w:rPr>
          <w:rFonts w:eastAsia="Times New Roman"/>
        </w:rPr>
        <w:t xml:space="preserve">In </w:t>
      </w:r>
      <w:bookmarkStart w:id="10" w:name="_Hlk92632569"/>
      <w:r w:rsidR="00C66BE0" w:rsidRPr="00812565">
        <w:rPr>
          <w:rFonts w:eastAsia="Times New Roman"/>
          <w:i/>
          <w:iCs/>
        </w:rPr>
        <w:t>Abney</w:t>
      </w:r>
      <w:r w:rsidR="00C66BE0" w:rsidRPr="00812565">
        <w:rPr>
          <w:rFonts w:eastAsia="Times New Roman"/>
        </w:rPr>
        <w:t xml:space="preserve"> </w:t>
      </w:r>
      <w:r w:rsidR="003E71DA" w:rsidRPr="00812565">
        <w:rPr>
          <w:rFonts w:eastAsia="Times New Roman"/>
        </w:rPr>
        <w:t>(</w:t>
      </w:r>
      <w:r w:rsidR="002779B9" w:rsidRPr="00812565">
        <w:rPr>
          <w:rFonts w:eastAsia="Times New Roman"/>
        </w:rPr>
        <w:t>13 NY3d at 268</w:t>
      </w:r>
      <w:bookmarkEnd w:id="10"/>
      <w:r w:rsidR="003E71DA" w:rsidRPr="00812565">
        <w:rPr>
          <w:rFonts w:eastAsia="Times New Roman"/>
        </w:rPr>
        <w:t>)</w:t>
      </w:r>
      <w:r w:rsidR="002779B9" w:rsidRPr="00812565">
        <w:rPr>
          <w:rFonts w:eastAsia="Times New Roman"/>
        </w:rPr>
        <w:t xml:space="preserve">, </w:t>
      </w:r>
      <w:r w:rsidR="00C66BE0" w:rsidRPr="00812565">
        <w:rPr>
          <w:rFonts w:eastAsia="Times New Roman"/>
        </w:rPr>
        <w:t xml:space="preserve">there was no </w:t>
      </w:r>
      <w:r w:rsidR="00E7093B" w:rsidRPr="00812565">
        <w:rPr>
          <w:rFonts w:eastAsia="Times New Roman"/>
        </w:rPr>
        <w:t>corroborating evidence of the identification</w:t>
      </w:r>
      <w:r w:rsidR="00AF6C1A" w:rsidRPr="00812565">
        <w:rPr>
          <w:rFonts w:eastAsia="Times New Roman"/>
        </w:rPr>
        <w:t>,</w:t>
      </w:r>
      <w:r w:rsidR="00483939" w:rsidRPr="00812565">
        <w:rPr>
          <w:rFonts w:eastAsia="Times New Roman"/>
        </w:rPr>
        <w:t xml:space="preserve"> and the trial </w:t>
      </w:r>
      <w:r w:rsidR="005A60CF" w:rsidRPr="00812565">
        <w:rPr>
          <w:rFonts w:eastAsia="Times New Roman"/>
        </w:rPr>
        <w:t>judge</w:t>
      </w:r>
      <w:r w:rsidR="00483939" w:rsidRPr="00812565">
        <w:rPr>
          <w:rFonts w:eastAsia="Times New Roman"/>
        </w:rPr>
        <w:t xml:space="preserve"> therefore</w:t>
      </w:r>
      <w:r w:rsidR="00DC0FB1">
        <w:rPr>
          <w:rFonts w:eastAsia="Times New Roman"/>
        </w:rPr>
        <w:t xml:space="preserve"> </w:t>
      </w:r>
      <w:r w:rsidR="004D603E" w:rsidRPr="00812565">
        <w:rPr>
          <w:rFonts w:eastAsia="Times New Roman"/>
        </w:rPr>
        <w:t>“</w:t>
      </w:r>
      <w:r w:rsidR="00483939" w:rsidRPr="00812565">
        <w:rPr>
          <w:rFonts w:eastAsia="Times New Roman"/>
        </w:rPr>
        <w:t xml:space="preserve">abused his discretion </w:t>
      </w:r>
      <w:r w:rsidR="006F14AE" w:rsidRPr="00812565">
        <w:rPr>
          <w:rFonts w:eastAsia="Times New Roman"/>
        </w:rPr>
        <w:t>when he did not allow</w:t>
      </w:r>
      <w:r w:rsidR="00483939" w:rsidRPr="00812565">
        <w:rPr>
          <w:rFonts w:eastAsia="Times New Roman"/>
        </w:rPr>
        <w:t xml:space="preserve"> </w:t>
      </w:r>
      <w:r w:rsidR="006F14AE" w:rsidRPr="00812565">
        <w:rPr>
          <w:rFonts w:eastAsia="Times New Roman"/>
        </w:rPr>
        <w:t>[</w:t>
      </w:r>
      <w:r w:rsidR="00483939" w:rsidRPr="00812565">
        <w:rPr>
          <w:rFonts w:eastAsia="Times New Roman"/>
        </w:rPr>
        <w:t>the expert</w:t>
      </w:r>
      <w:r w:rsidR="006F14AE" w:rsidRPr="00812565">
        <w:rPr>
          <w:rFonts w:eastAsia="Times New Roman"/>
        </w:rPr>
        <w:t>]</w:t>
      </w:r>
      <w:r w:rsidR="00483939" w:rsidRPr="00812565">
        <w:rPr>
          <w:rFonts w:eastAsia="Times New Roman"/>
        </w:rPr>
        <w:t xml:space="preserve"> to </w:t>
      </w:r>
      <w:r w:rsidR="002779B9" w:rsidRPr="00812565">
        <w:rPr>
          <w:rFonts w:eastAsia="Times New Roman"/>
        </w:rPr>
        <w:t xml:space="preserve">testify on the subject of witness confidence. As for the remaining relevant proposed areas of expert testimony—the effect of event stress, exposure time, event violence and weapon focus, and cross-racial identification—the trial judge should have conducted a </w:t>
      </w:r>
      <w:r w:rsidR="002779B9" w:rsidRPr="00812565">
        <w:rPr>
          <w:rFonts w:eastAsia="Times New Roman"/>
          <w:i/>
          <w:iCs/>
        </w:rPr>
        <w:t>Frye</w:t>
      </w:r>
      <w:r w:rsidR="002779B9" w:rsidRPr="00812565">
        <w:rPr>
          <w:rFonts w:eastAsia="Times New Roman"/>
        </w:rPr>
        <w:t xml:space="preserve"> hearing before making a decision on admissibility.</w:t>
      </w:r>
      <w:r w:rsidR="00812565">
        <w:rPr>
          <w:rFonts w:eastAsia="Times New Roman"/>
        </w:rPr>
        <w:t>”</w:t>
      </w:r>
    </w:p>
    <w:p w14:paraId="0D1218E9" w14:textId="77777777" w:rsidR="007E03A8" w:rsidRPr="00812565" w:rsidRDefault="007E03A8" w:rsidP="00812565">
      <w:pPr>
        <w:autoSpaceDE w:val="0"/>
        <w:autoSpaceDN w:val="0"/>
        <w:adjustRightInd w:val="0"/>
        <w:snapToGrid w:val="0"/>
        <w:jc w:val="both"/>
        <w:rPr>
          <w:rFonts w:eastAsia="Times New Roman"/>
        </w:rPr>
      </w:pPr>
    </w:p>
    <w:p w14:paraId="46B1DF61" w14:textId="4164946A" w:rsidR="00403006" w:rsidRPr="00812565" w:rsidRDefault="002611A1" w:rsidP="00812565">
      <w:pPr>
        <w:autoSpaceDE w:val="0"/>
        <w:autoSpaceDN w:val="0"/>
        <w:adjustRightInd w:val="0"/>
        <w:snapToGrid w:val="0"/>
        <w:jc w:val="both"/>
        <w:rPr>
          <w:rFonts w:eastAsia="Times New Roman"/>
        </w:rPr>
      </w:pPr>
      <w:r w:rsidRPr="00812565">
        <w:rPr>
          <w:rFonts w:eastAsia="Times New Roman"/>
        </w:rPr>
        <w:tab/>
      </w:r>
      <w:r w:rsidR="00714D46" w:rsidRPr="00812565">
        <w:rPr>
          <w:rFonts w:eastAsia="Times New Roman"/>
        </w:rPr>
        <w:t>Uniquely, eyewitness identification with little or no corroboration</w:t>
      </w:r>
      <w:r w:rsidR="00041A0B" w:rsidRPr="00812565">
        <w:rPr>
          <w:rFonts w:eastAsia="Times New Roman"/>
        </w:rPr>
        <w:t xml:space="preserve"> may not warrant expert identification testimony where the complainant and the </w:t>
      </w:r>
      <w:r w:rsidR="007D41F9" w:rsidRPr="00812565">
        <w:rPr>
          <w:rFonts w:eastAsia="Times New Roman"/>
        </w:rPr>
        <w:t xml:space="preserve">defendant are known to each other. </w:t>
      </w:r>
      <w:r w:rsidR="001B26F8" w:rsidRPr="00812565">
        <w:rPr>
          <w:rFonts w:eastAsia="Times New Roman"/>
        </w:rPr>
        <w:t>(</w:t>
      </w:r>
      <w:r w:rsidR="007E03A8" w:rsidRPr="00812565">
        <w:rPr>
          <w:rFonts w:eastAsia="Times New Roman"/>
          <w:i/>
          <w:iCs/>
        </w:rPr>
        <w:t>People v Muhammad</w:t>
      </w:r>
      <w:r w:rsidR="007E03A8" w:rsidRPr="00812565">
        <w:rPr>
          <w:rFonts w:eastAsia="Times New Roman"/>
        </w:rPr>
        <w:t xml:space="preserve">, 17 NY3d </w:t>
      </w:r>
      <w:r w:rsidR="007D41F9" w:rsidRPr="00812565">
        <w:rPr>
          <w:rFonts w:eastAsia="Times New Roman"/>
        </w:rPr>
        <w:t xml:space="preserve">at </w:t>
      </w:r>
      <w:r w:rsidR="007E03A8" w:rsidRPr="00812565">
        <w:rPr>
          <w:rFonts w:eastAsia="Times New Roman"/>
        </w:rPr>
        <w:t>546</w:t>
      </w:r>
      <w:r w:rsidR="007D41F9" w:rsidRPr="00812565">
        <w:rPr>
          <w:rFonts w:eastAsia="Times New Roman"/>
        </w:rPr>
        <w:t xml:space="preserve"> </w:t>
      </w:r>
      <w:r w:rsidR="001B26F8" w:rsidRPr="00812565">
        <w:rPr>
          <w:rFonts w:eastAsia="Times New Roman"/>
        </w:rPr>
        <w:t>[</w:t>
      </w:r>
      <w:r w:rsidR="004323FD" w:rsidRPr="00812565">
        <w:rPr>
          <w:rFonts w:eastAsia="Times New Roman"/>
        </w:rPr>
        <w:t xml:space="preserve">the </w:t>
      </w:r>
      <w:r w:rsidR="00F23F02" w:rsidRPr="00812565">
        <w:rPr>
          <w:rFonts w:eastAsia="Times New Roman"/>
        </w:rPr>
        <w:t>victim knew the defendant for over a decade;</w:t>
      </w:r>
      <w:r w:rsidR="0048781C" w:rsidRPr="00812565">
        <w:rPr>
          <w:rFonts w:eastAsia="Times New Roman"/>
        </w:rPr>
        <w:t xml:space="preserve"> so</w:t>
      </w:r>
      <w:r w:rsidR="003B1456" w:rsidRPr="00812565">
        <w:rPr>
          <w:rFonts w:eastAsia="Times New Roman"/>
        </w:rPr>
        <w:t xml:space="preserve"> that “</w:t>
      </w:r>
      <w:r w:rsidRPr="00812565">
        <w:rPr>
          <w:rFonts w:eastAsia="Times New Roman"/>
        </w:rPr>
        <w:t>prior relationship took any issue regarding human memory formation and recollection out of the case, rendering the victim</w:t>
      </w:r>
      <w:r w:rsidR="00386C80">
        <w:rPr>
          <w:rFonts w:eastAsia="Times New Roman"/>
        </w:rPr>
        <w:t>’</w:t>
      </w:r>
      <w:r w:rsidRPr="00812565">
        <w:rPr>
          <w:rFonts w:eastAsia="Times New Roman"/>
        </w:rPr>
        <w:t>s ability to perceive his attacker as the only aspect on which expert testimony was even potentially relevant.</w:t>
      </w:r>
      <w:r w:rsidR="006F0928" w:rsidRPr="00812565">
        <w:rPr>
          <w:rFonts w:eastAsia="Times New Roman"/>
        </w:rPr>
        <w:t xml:space="preserve"> . . .</w:t>
      </w:r>
      <w:r w:rsidRPr="00812565">
        <w:rPr>
          <w:rFonts w:eastAsia="Times New Roman"/>
        </w:rPr>
        <w:t xml:space="preserve"> </w:t>
      </w:r>
      <w:r w:rsidR="00C618EB">
        <w:rPr>
          <w:rFonts w:eastAsia="Times New Roman"/>
        </w:rPr>
        <w:t>(</w:t>
      </w:r>
      <w:r w:rsidR="00BC4FC2" w:rsidRPr="00812565">
        <w:rPr>
          <w:rFonts w:eastAsia="Times New Roman"/>
        </w:rPr>
        <w:t>A</w:t>
      </w:r>
      <w:r w:rsidR="00C618EB">
        <w:rPr>
          <w:rFonts w:eastAsia="Times New Roman"/>
        </w:rPr>
        <w:t>)</w:t>
      </w:r>
      <w:r w:rsidRPr="00812565">
        <w:rPr>
          <w:rFonts w:eastAsia="Times New Roman"/>
        </w:rPr>
        <w:t>n average juror would have been capable of assessing whether a person in the victim</w:t>
      </w:r>
      <w:r w:rsidR="00386C80">
        <w:rPr>
          <w:rFonts w:eastAsia="Times New Roman"/>
        </w:rPr>
        <w:t>’</w:t>
      </w:r>
      <w:r w:rsidRPr="00812565">
        <w:rPr>
          <w:rFonts w:eastAsia="Times New Roman"/>
        </w:rPr>
        <w:t xml:space="preserve">s situation had an adequate opportunity to observe someone he had known for so </w:t>
      </w:r>
      <w:r w:rsidR="008C5381" w:rsidRPr="00812565">
        <w:rPr>
          <w:rFonts w:eastAsia="Times New Roman"/>
        </w:rPr>
        <w:t xml:space="preserve">long. </w:t>
      </w:r>
      <w:r w:rsidRPr="00812565">
        <w:rPr>
          <w:rFonts w:eastAsia="Times New Roman"/>
        </w:rPr>
        <w:t>Moreover, the defense never directly challenged the victim</w:t>
      </w:r>
      <w:r w:rsidR="00386C80">
        <w:rPr>
          <w:rFonts w:eastAsia="Times New Roman"/>
        </w:rPr>
        <w:t>’</w:t>
      </w:r>
      <w:r w:rsidRPr="00812565">
        <w:rPr>
          <w:rFonts w:eastAsia="Times New Roman"/>
        </w:rPr>
        <w:t>s ability to observe or recall who shot him, but instead sought to characterize his testimony implicating defendant as a lie, thereby further removing the scope of the proposed expert testimony from the issues presented to the jury</w:t>
      </w:r>
      <w:r w:rsidR="00192BF0">
        <w:rPr>
          <w:rFonts w:eastAsia="Times New Roman"/>
        </w:rPr>
        <w:t>”</w:t>
      </w:r>
      <w:r w:rsidR="00A92395" w:rsidRPr="00812565">
        <w:rPr>
          <w:rFonts w:eastAsia="Times New Roman"/>
        </w:rPr>
        <w:t>]</w:t>
      </w:r>
      <w:r w:rsidR="00BC4FC2" w:rsidRPr="00812565">
        <w:rPr>
          <w:rFonts w:eastAsia="Times New Roman"/>
        </w:rPr>
        <w:t>;</w:t>
      </w:r>
      <w:r w:rsidR="004742D3" w:rsidRPr="00812565">
        <w:rPr>
          <w:rFonts w:eastAsia="Times New Roman"/>
        </w:rPr>
        <w:t xml:space="preserve"> </w:t>
      </w:r>
      <w:r w:rsidR="00BC4FC2" w:rsidRPr="00812565">
        <w:rPr>
          <w:rFonts w:eastAsia="Times New Roman"/>
        </w:rPr>
        <w:t>c</w:t>
      </w:r>
      <w:r w:rsidR="00AB0C31" w:rsidRPr="00812565">
        <w:rPr>
          <w:rFonts w:eastAsia="Times New Roman"/>
          <w:i/>
          <w:iCs/>
        </w:rPr>
        <w:t>f.</w:t>
      </w:r>
      <w:r w:rsidR="00F60FEB" w:rsidRPr="00812565">
        <w:rPr>
          <w:rFonts w:eastAsia="Times New Roman"/>
          <w:i/>
          <w:iCs/>
        </w:rPr>
        <w:t xml:space="preserve"> </w:t>
      </w:r>
      <w:r w:rsidR="002E4BCC" w:rsidRPr="00812565">
        <w:rPr>
          <w:rFonts w:eastAsia="Times New Roman"/>
          <w:i/>
          <w:iCs/>
        </w:rPr>
        <w:t>People v Zohri</w:t>
      </w:r>
      <w:r w:rsidR="002E4BCC" w:rsidRPr="00812565">
        <w:rPr>
          <w:rFonts w:eastAsia="Times New Roman"/>
        </w:rPr>
        <w:t>, 82 AD3d 493</w:t>
      </w:r>
      <w:r w:rsidR="00703449" w:rsidRPr="00812565">
        <w:rPr>
          <w:rFonts w:eastAsia="Times New Roman"/>
        </w:rPr>
        <w:t>, 494</w:t>
      </w:r>
      <w:r w:rsidR="002E4BCC" w:rsidRPr="00812565">
        <w:rPr>
          <w:rFonts w:eastAsia="Times New Roman"/>
        </w:rPr>
        <w:t xml:space="preserve"> [</w:t>
      </w:r>
      <w:r w:rsidR="00BC4FC2" w:rsidRPr="00812565">
        <w:rPr>
          <w:rFonts w:eastAsia="Times New Roman"/>
        </w:rPr>
        <w:t>1st</w:t>
      </w:r>
      <w:r w:rsidR="002E4BCC" w:rsidRPr="00812565">
        <w:rPr>
          <w:rFonts w:eastAsia="Times New Roman"/>
        </w:rPr>
        <w:t xml:space="preserve"> Dept</w:t>
      </w:r>
      <w:r w:rsidR="00703449" w:rsidRPr="00812565">
        <w:rPr>
          <w:rFonts w:eastAsia="Times New Roman"/>
        </w:rPr>
        <w:t xml:space="preserve"> </w:t>
      </w:r>
      <w:r w:rsidR="00F72C7D" w:rsidRPr="00812565">
        <w:rPr>
          <w:rFonts w:eastAsia="Times New Roman"/>
        </w:rPr>
        <w:t>2011</w:t>
      </w:r>
      <w:r w:rsidR="002E4BCC" w:rsidRPr="00812565">
        <w:rPr>
          <w:rFonts w:eastAsia="Times New Roman"/>
        </w:rPr>
        <w:t>] [</w:t>
      </w:r>
      <w:r w:rsidR="00AB0C31" w:rsidRPr="00812565">
        <w:rPr>
          <w:rFonts w:eastAsia="Times New Roman"/>
        </w:rPr>
        <w:t xml:space="preserve">the trial court did not abuse its discretion </w:t>
      </w:r>
      <w:r w:rsidR="00146092" w:rsidRPr="00812565">
        <w:rPr>
          <w:rFonts w:eastAsia="Times New Roman"/>
        </w:rPr>
        <w:t xml:space="preserve">in excluding </w:t>
      </w:r>
      <w:r w:rsidR="001A1687" w:rsidRPr="00812565">
        <w:rPr>
          <w:rFonts w:eastAsia="Times New Roman"/>
        </w:rPr>
        <w:t xml:space="preserve">expert testimony on </w:t>
      </w:r>
      <w:r w:rsidR="001A1687" w:rsidRPr="00812565">
        <w:rPr>
          <w:rFonts w:eastAsia="Times New Roman"/>
        </w:rPr>
        <w:lastRenderedPageBreak/>
        <w:t>eyewitness identification</w:t>
      </w:r>
      <w:r w:rsidR="001A1687" w:rsidRPr="00812565">
        <w:rPr>
          <w:rFonts w:eastAsia="Times New Roman"/>
          <w:color w:val="00B050"/>
        </w:rPr>
        <w:t xml:space="preserve"> </w:t>
      </w:r>
      <w:r w:rsidR="006836CA" w:rsidRPr="00812565">
        <w:rPr>
          <w:rFonts w:eastAsia="Times New Roman"/>
        </w:rPr>
        <w:t>where</w:t>
      </w:r>
      <w:r w:rsidR="002D3E46" w:rsidRPr="00812565">
        <w:rPr>
          <w:rFonts w:eastAsia="Times New Roman"/>
        </w:rPr>
        <w:t>,</w:t>
      </w:r>
      <w:r w:rsidR="006836CA" w:rsidRPr="00812565">
        <w:rPr>
          <w:rFonts w:eastAsia="Times New Roman"/>
        </w:rPr>
        <w:t xml:space="preserve"> </w:t>
      </w:r>
      <w:r w:rsidR="00AB0C31" w:rsidRPr="00812565">
        <w:rPr>
          <w:rFonts w:eastAsia="Times New Roman"/>
        </w:rPr>
        <w:t xml:space="preserve">in addition to </w:t>
      </w:r>
      <w:r w:rsidR="006836CA" w:rsidRPr="00812565">
        <w:rPr>
          <w:rFonts w:eastAsia="Times New Roman"/>
        </w:rPr>
        <w:t>some corroboration</w:t>
      </w:r>
      <w:r w:rsidR="00BC4FC2" w:rsidRPr="00812565">
        <w:rPr>
          <w:rFonts w:eastAsia="Times New Roman"/>
        </w:rPr>
        <w:t>,</w:t>
      </w:r>
      <w:r w:rsidR="006836CA" w:rsidRPr="00812565">
        <w:rPr>
          <w:rFonts w:eastAsia="Times New Roman"/>
        </w:rPr>
        <w:t xml:space="preserve"> </w:t>
      </w:r>
      <w:r w:rsidR="002E4BCC" w:rsidRPr="00812565">
        <w:rPr>
          <w:rFonts w:eastAsia="Times New Roman"/>
        </w:rPr>
        <w:t>“</w:t>
      </w:r>
      <w:r w:rsidR="00C618EB">
        <w:rPr>
          <w:rFonts w:eastAsia="Times New Roman"/>
        </w:rPr>
        <w:t>(</w:t>
      </w:r>
      <w:r w:rsidR="00BC4FC2" w:rsidRPr="00812565">
        <w:rPr>
          <w:rFonts w:eastAsia="Times New Roman"/>
        </w:rPr>
        <w:t>b</w:t>
      </w:r>
      <w:r w:rsidR="00C618EB">
        <w:rPr>
          <w:rFonts w:eastAsia="Times New Roman"/>
        </w:rPr>
        <w:t>)</w:t>
      </w:r>
      <w:r w:rsidR="00403006" w:rsidRPr="00812565">
        <w:rPr>
          <w:rFonts w:eastAsia="Times New Roman"/>
          <w:lang w:val="x-none"/>
        </w:rPr>
        <w:t>etween the crime and defendant</w:t>
      </w:r>
      <w:r w:rsidR="00386C80">
        <w:rPr>
          <w:rFonts w:eastAsia="Times New Roman"/>
        </w:rPr>
        <w:t>’</w:t>
      </w:r>
      <w:r w:rsidR="00403006" w:rsidRPr="00812565">
        <w:rPr>
          <w:rFonts w:eastAsia="Times New Roman"/>
          <w:lang w:val="x-none"/>
        </w:rPr>
        <w:t>s apprehension, the victim continuously kept defendant in sight,</w:t>
      </w:r>
      <w:r w:rsidR="002E4BCC" w:rsidRPr="00812565">
        <w:rPr>
          <w:rFonts w:eastAsia="Times New Roman"/>
        </w:rPr>
        <w:t xml:space="preserve"> </w:t>
      </w:r>
      <w:r w:rsidR="00403006" w:rsidRPr="00812565">
        <w:rPr>
          <w:rFonts w:eastAsia="Times New Roman"/>
          <w:lang w:val="x-none"/>
        </w:rPr>
        <w:t>except for very brief periods under circumstances that would render mistaken identity highly unlikely</w:t>
      </w:r>
      <w:r w:rsidR="002E4BCC" w:rsidRPr="00812565">
        <w:rPr>
          <w:rFonts w:eastAsia="Times New Roman"/>
        </w:rPr>
        <w:t>”</w:t>
      </w:r>
      <w:r w:rsidR="00AB0C31" w:rsidRPr="00812565">
        <w:rPr>
          <w:rFonts w:eastAsia="Times New Roman"/>
        </w:rPr>
        <w:t>].</w:t>
      </w:r>
      <w:r w:rsidR="00BC4FC2" w:rsidRPr="00812565">
        <w:rPr>
          <w:rFonts w:eastAsia="Times New Roman"/>
        </w:rPr>
        <w:t>)</w:t>
      </w:r>
    </w:p>
    <w:p w14:paraId="4ABE35FA" w14:textId="77777777" w:rsidR="00B30F77" w:rsidRPr="00812565" w:rsidRDefault="00B30F77" w:rsidP="00812565">
      <w:pPr>
        <w:autoSpaceDE w:val="0"/>
        <w:autoSpaceDN w:val="0"/>
        <w:adjustRightInd w:val="0"/>
        <w:snapToGrid w:val="0"/>
        <w:jc w:val="both"/>
        <w:rPr>
          <w:rFonts w:eastAsia="Times New Roman"/>
        </w:rPr>
      </w:pPr>
    </w:p>
    <w:p w14:paraId="591509D0" w14:textId="51E8812A" w:rsidR="00DD69E3" w:rsidRPr="00812565" w:rsidRDefault="00B30053" w:rsidP="00DC0FB1">
      <w:pPr>
        <w:autoSpaceDE w:val="0"/>
        <w:autoSpaceDN w:val="0"/>
        <w:adjustRightInd w:val="0"/>
        <w:snapToGrid w:val="0"/>
        <w:jc w:val="both"/>
        <w:rPr>
          <w:rFonts w:eastAsia="Times New Roman"/>
        </w:rPr>
      </w:pPr>
      <w:r w:rsidRPr="00812565">
        <w:rPr>
          <w:rFonts w:eastAsia="Times New Roman"/>
        </w:rPr>
        <w:tab/>
        <w:t>A trial court th</w:t>
      </w:r>
      <w:r w:rsidR="005D654E" w:rsidRPr="00812565">
        <w:rPr>
          <w:rFonts w:eastAsia="Times New Roman"/>
        </w:rPr>
        <w:t xml:space="preserve">at denies </w:t>
      </w:r>
      <w:r w:rsidR="00A92395" w:rsidRPr="00812565">
        <w:rPr>
          <w:rFonts w:eastAsia="Times New Roman"/>
        </w:rPr>
        <w:t xml:space="preserve">pretrial </w:t>
      </w:r>
      <w:r w:rsidR="005D654E" w:rsidRPr="00812565">
        <w:rPr>
          <w:rFonts w:eastAsia="Times New Roman"/>
        </w:rPr>
        <w:t xml:space="preserve">an application for an expert identification witness </w:t>
      </w:r>
      <w:r w:rsidR="007233A1" w:rsidRPr="00812565">
        <w:rPr>
          <w:rFonts w:eastAsia="Times New Roman"/>
        </w:rPr>
        <w:t xml:space="preserve">may need to reconsider, upon </w:t>
      </w:r>
      <w:r w:rsidR="003668EB" w:rsidRPr="00812565">
        <w:rPr>
          <w:rFonts w:eastAsia="Times New Roman"/>
        </w:rPr>
        <w:t>a defense request,</w:t>
      </w:r>
      <w:r w:rsidR="007233A1" w:rsidRPr="00812565">
        <w:rPr>
          <w:rFonts w:eastAsia="Times New Roman"/>
        </w:rPr>
        <w:t xml:space="preserve"> once the trial has produced evidence that may not have been </w:t>
      </w:r>
      <w:r w:rsidR="0073651E" w:rsidRPr="00812565">
        <w:rPr>
          <w:rFonts w:eastAsia="Times New Roman"/>
        </w:rPr>
        <w:t xml:space="preserve">known or appreciated before trial. </w:t>
      </w:r>
      <w:r w:rsidR="008A6A78" w:rsidRPr="00812565">
        <w:rPr>
          <w:rFonts w:eastAsia="Times New Roman"/>
        </w:rPr>
        <w:t>(</w:t>
      </w:r>
      <w:r w:rsidR="0073651E" w:rsidRPr="00812565">
        <w:rPr>
          <w:rFonts w:eastAsia="Times New Roman"/>
          <w:i/>
          <w:iCs/>
        </w:rPr>
        <w:t>Santiago</w:t>
      </w:r>
      <w:r w:rsidR="0073651E" w:rsidRPr="00812565">
        <w:rPr>
          <w:rFonts w:eastAsia="Times New Roman"/>
        </w:rPr>
        <w:t xml:space="preserve">, 17 NY3d at </w:t>
      </w:r>
      <w:r w:rsidR="001D7F0E" w:rsidRPr="00812565">
        <w:rPr>
          <w:rFonts w:eastAsia="Times New Roman"/>
        </w:rPr>
        <w:t xml:space="preserve">673 </w:t>
      </w:r>
      <w:r w:rsidR="008A6A78" w:rsidRPr="00812565">
        <w:rPr>
          <w:rFonts w:eastAsia="Times New Roman"/>
        </w:rPr>
        <w:t>[</w:t>
      </w:r>
      <w:r w:rsidR="00406A46" w:rsidRPr="00812565">
        <w:rPr>
          <w:rFonts w:eastAsia="Times New Roman"/>
        </w:rPr>
        <w:t>the trial court</w:t>
      </w:r>
      <w:r w:rsidR="00FB07F7" w:rsidRPr="00812565">
        <w:rPr>
          <w:rFonts w:eastAsia="Times New Roman"/>
        </w:rPr>
        <w:t xml:space="preserve"> </w:t>
      </w:r>
      <w:r w:rsidR="00192BF0">
        <w:rPr>
          <w:rFonts w:eastAsia="Times New Roman"/>
        </w:rPr>
        <w:t>“</w:t>
      </w:r>
      <w:r w:rsidR="00FB07F7" w:rsidRPr="00812565">
        <w:rPr>
          <w:rFonts w:eastAsia="Times New Roman"/>
        </w:rPr>
        <w:t>abused its discretion when, after the defense had rested, the court denied defendant</w:t>
      </w:r>
      <w:r w:rsidR="00386C80">
        <w:rPr>
          <w:rFonts w:eastAsia="Times New Roman"/>
        </w:rPr>
        <w:t>’</w:t>
      </w:r>
      <w:r w:rsidR="00FB07F7" w:rsidRPr="00812565">
        <w:rPr>
          <w:rFonts w:eastAsia="Times New Roman"/>
        </w:rPr>
        <w:t>s renewed request to call an expert witness on eyewitness identification</w:t>
      </w:r>
      <w:r w:rsidR="00192BF0">
        <w:rPr>
          <w:rFonts w:eastAsia="Times New Roman"/>
        </w:rPr>
        <w:t>”</w:t>
      </w:r>
      <w:r w:rsidR="008A6A78" w:rsidRPr="00812565">
        <w:rPr>
          <w:rFonts w:eastAsia="Times New Roman"/>
        </w:rPr>
        <w:t>]</w:t>
      </w:r>
      <w:r w:rsidR="00EE3D04" w:rsidRPr="00812565">
        <w:rPr>
          <w:rFonts w:eastAsia="Times New Roman"/>
        </w:rPr>
        <w:t xml:space="preserve">; </w:t>
      </w:r>
      <w:r w:rsidR="006F4462" w:rsidRPr="00812565">
        <w:rPr>
          <w:rFonts w:eastAsia="Times New Roman"/>
          <w:i/>
          <w:iCs/>
        </w:rPr>
        <w:t>People v Austin</w:t>
      </w:r>
      <w:r w:rsidR="006F4462" w:rsidRPr="00812565">
        <w:rPr>
          <w:rFonts w:eastAsia="Times New Roman"/>
        </w:rPr>
        <w:t>, 46 AD3d 195</w:t>
      </w:r>
      <w:r w:rsidR="00190CF4" w:rsidRPr="00812565">
        <w:rPr>
          <w:rFonts w:eastAsia="Times New Roman"/>
        </w:rPr>
        <w:t>, 198-</w:t>
      </w:r>
      <w:r w:rsidR="00BC4FC2" w:rsidRPr="00812565">
        <w:rPr>
          <w:rFonts w:eastAsia="Times New Roman"/>
        </w:rPr>
        <w:t>1</w:t>
      </w:r>
      <w:r w:rsidR="00190CF4" w:rsidRPr="00812565">
        <w:rPr>
          <w:rFonts w:eastAsia="Times New Roman"/>
        </w:rPr>
        <w:t>99</w:t>
      </w:r>
      <w:r w:rsidR="006F4462" w:rsidRPr="00812565">
        <w:rPr>
          <w:rFonts w:eastAsia="Times New Roman"/>
        </w:rPr>
        <w:t xml:space="preserve"> [</w:t>
      </w:r>
      <w:r w:rsidR="00824F6F" w:rsidRPr="00812565">
        <w:rPr>
          <w:rFonts w:eastAsia="Times New Roman"/>
        </w:rPr>
        <w:t xml:space="preserve">1st </w:t>
      </w:r>
      <w:r w:rsidR="006E04A4" w:rsidRPr="00812565">
        <w:rPr>
          <w:rFonts w:eastAsia="Times New Roman"/>
        </w:rPr>
        <w:t xml:space="preserve">Dept </w:t>
      </w:r>
      <w:r w:rsidR="006F4462" w:rsidRPr="00812565">
        <w:rPr>
          <w:rFonts w:eastAsia="Times New Roman"/>
        </w:rPr>
        <w:t>2007</w:t>
      </w:r>
      <w:r w:rsidR="00EA2CD1" w:rsidRPr="00812565">
        <w:rPr>
          <w:rFonts w:eastAsia="Times New Roman"/>
        </w:rPr>
        <w:t>]</w:t>
      </w:r>
      <w:r w:rsidR="006F4462" w:rsidRPr="00812565">
        <w:rPr>
          <w:rFonts w:eastAsia="Times New Roman"/>
        </w:rPr>
        <w:t xml:space="preserve"> </w:t>
      </w:r>
      <w:r w:rsidR="00922AE6" w:rsidRPr="00812565">
        <w:rPr>
          <w:rFonts w:eastAsia="Times New Roman"/>
        </w:rPr>
        <w:t>[</w:t>
      </w:r>
      <w:r w:rsidR="00AA0A36">
        <w:rPr>
          <w:rFonts w:eastAsia="Times New Roman"/>
        </w:rPr>
        <w:t>b</w:t>
      </w:r>
      <w:r w:rsidR="00922AE6" w:rsidRPr="00812565">
        <w:rPr>
          <w:rFonts w:eastAsia="Times New Roman"/>
        </w:rPr>
        <w:t>ased on the pretrial proffer for an expert, the trial court did not abuse its discretion in denying the application, and</w:t>
      </w:r>
      <w:r w:rsidR="00190CF4" w:rsidRPr="00812565">
        <w:rPr>
          <w:rFonts w:eastAsia="Times New Roman"/>
        </w:rPr>
        <w:t>,</w:t>
      </w:r>
      <w:r w:rsidR="00922AE6" w:rsidRPr="00812565">
        <w:rPr>
          <w:rFonts w:eastAsia="Times New Roman"/>
        </w:rPr>
        <w:t xml:space="preserve"> while the expert may have been warranted after evidence had been received, the defense did not renew its motion</w:t>
      </w:r>
      <w:r w:rsidR="003807A2" w:rsidRPr="00812565">
        <w:rPr>
          <w:rFonts w:eastAsia="Times New Roman"/>
        </w:rPr>
        <w:t>]</w:t>
      </w:r>
      <w:r w:rsidR="00C618EB">
        <w:rPr>
          <w:rFonts w:eastAsia="Times New Roman"/>
        </w:rPr>
        <w:t>.</w:t>
      </w:r>
      <w:r w:rsidR="00EE3D04" w:rsidRPr="00812565">
        <w:rPr>
          <w:rFonts w:eastAsia="Times New Roman"/>
        </w:rPr>
        <w:t xml:space="preserve">) </w:t>
      </w:r>
      <w:r w:rsidR="006A7709" w:rsidRPr="00812565">
        <w:rPr>
          <w:rFonts w:eastAsia="Times New Roman"/>
          <w:i/>
          <w:iCs/>
        </w:rPr>
        <w:t>Austin</w:t>
      </w:r>
      <w:r w:rsidR="006A7709" w:rsidRPr="00812565">
        <w:rPr>
          <w:rFonts w:eastAsia="Times New Roman"/>
        </w:rPr>
        <w:t xml:space="preserve"> noted that</w:t>
      </w:r>
      <w:r w:rsidR="00DC0FB1">
        <w:rPr>
          <w:rFonts w:eastAsia="Times New Roman"/>
        </w:rPr>
        <w:t xml:space="preserve"> </w:t>
      </w:r>
      <w:r w:rsidR="00922AE6" w:rsidRPr="00812565">
        <w:rPr>
          <w:rFonts w:eastAsia="Times New Roman"/>
        </w:rPr>
        <w:t>“</w:t>
      </w:r>
      <w:r w:rsidR="00824F6F" w:rsidRPr="00812565">
        <w:rPr>
          <w:rFonts w:eastAsia="Times New Roman"/>
        </w:rPr>
        <w:t>[p]</w:t>
      </w:r>
      <w:proofErr w:type="spellStart"/>
      <w:r w:rsidR="007854BA" w:rsidRPr="00812565">
        <w:rPr>
          <w:rFonts w:eastAsia="Times New Roman"/>
          <w:lang w:val="x-none"/>
        </w:rPr>
        <w:t>erhaps</w:t>
      </w:r>
      <w:proofErr w:type="spellEnd"/>
      <w:r w:rsidR="007854BA" w:rsidRPr="00812565">
        <w:rPr>
          <w:rFonts w:eastAsia="Times New Roman"/>
          <w:lang w:val="x-none"/>
        </w:rPr>
        <w:t xml:space="preserve"> the better practice would </w:t>
      </w:r>
      <w:r w:rsidR="00FD4E0C" w:rsidRPr="00812565">
        <w:rPr>
          <w:rFonts w:eastAsia="Times New Roman"/>
        </w:rPr>
        <w:t>[be]</w:t>
      </w:r>
      <w:r w:rsidR="007854BA" w:rsidRPr="00812565">
        <w:rPr>
          <w:rFonts w:eastAsia="Times New Roman"/>
          <w:lang w:val="x-none"/>
        </w:rPr>
        <w:t xml:space="preserve"> to reserve decision or deny the motion with leave to renew during presentation of</w:t>
      </w:r>
      <w:r w:rsidR="007854BA" w:rsidRPr="00812565">
        <w:rPr>
          <w:rFonts w:eastAsia="Times New Roman"/>
        </w:rPr>
        <w:t xml:space="preserve"> </w:t>
      </w:r>
      <w:r w:rsidR="007854BA" w:rsidRPr="00812565">
        <w:rPr>
          <w:rFonts w:eastAsia="Times New Roman"/>
          <w:lang w:val="x-none"/>
        </w:rPr>
        <w:t>the People's case, at which time both the defense and the court would have been in a better position to consider the relevance of</w:t>
      </w:r>
      <w:r w:rsidR="00FD4E0C" w:rsidRPr="00812565">
        <w:rPr>
          <w:rFonts w:eastAsia="Times New Roman"/>
        </w:rPr>
        <w:t xml:space="preserve"> </w:t>
      </w:r>
      <w:r w:rsidR="007854BA" w:rsidRPr="00812565">
        <w:rPr>
          <w:rFonts w:eastAsia="Times New Roman"/>
          <w:lang w:val="x-none"/>
        </w:rPr>
        <w:t>any expert testimony proffered on the effect of various factors on the reliability of eyewitness identification</w:t>
      </w:r>
      <w:r w:rsidR="006A7709" w:rsidRPr="00812565">
        <w:rPr>
          <w:rFonts w:eastAsia="Times New Roman"/>
        </w:rPr>
        <w:t>.”</w:t>
      </w:r>
    </w:p>
    <w:p w14:paraId="35B3040D" w14:textId="77777777" w:rsidR="00DD69E3" w:rsidRPr="00812565" w:rsidRDefault="00DD69E3" w:rsidP="00812565">
      <w:pPr>
        <w:autoSpaceDE w:val="0"/>
        <w:autoSpaceDN w:val="0"/>
        <w:adjustRightInd w:val="0"/>
        <w:snapToGrid w:val="0"/>
        <w:jc w:val="both"/>
        <w:rPr>
          <w:rFonts w:eastAsia="Times New Roman"/>
        </w:rPr>
      </w:pPr>
    </w:p>
    <w:p w14:paraId="1358A7FE" w14:textId="7E0A950F" w:rsidR="00B802D1" w:rsidRPr="00812565" w:rsidRDefault="00812565" w:rsidP="00DC0FB1">
      <w:pPr>
        <w:shd w:val="clear" w:color="auto" w:fill="FFFFFF"/>
        <w:tabs>
          <w:tab w:val="left" w:pos="720"/>
        </w:tabs>
        <w:jc w:val="both"/>
        <w:textAlignment w:val="baseline"/>
        <w:rPr>
          <w:rFonts w:eastAsia="Times New Roman"/>
          <w:bdr w:val="none" w:sz="0" w:space="0" w:color="auto" w:frame="1"/>
        </w:rPr>
      </w:pPr>
      <w:r>
        <w:rPr>
          <w:rFonts w:eastAsia="Times New Roman"/>
          <w:bCs/>
        </w:rPr>
        <w:tab/>
      </w:r>
      <w:r w:rsidR="002F0CCD" w:rsidRPr="00812565">
        <w:rPr>
          <w:rFonts w:eastAsia="Times New Roman"/>
          <w:bCs/>
        </w:rPr>
        <w:t>With respect to factor</w:t>
      </w:r>
      <w:r w:rsidR="0063368B" w:rsidRPr="00812565">
        <w:rPr>
          <w:rFonts w:eastAsia="Times New Roman"/>
          <w:bCs/>
        </w:rPr>
        <w:t xml:space="preserve"> </w:t>
      </w:r>
      <w:r w:rsidR="0045682B" w:rsidRPr="0078790B">
        <w:rPr>
          <w:rFonts w:eastAsia="Times New Roman"/>
          <w:b/>
          <w:color w:val="00B050"/>
        </w:rPr>
        <w:t>(</w:t>
      </w:r>
      <w:r w:rsidR="0078790B" w:rsidRPr="0078790B">
        <w:rPr>
          <w:rFonts w:eastAsia="Times New Roman"/>
          <w:b/>
          <w:color w:val="00B050"/>
        </w:rPr>
        <w:t>c</w:t>
      </w:r>
      <w:r w:rsidR="0045682B" w:rsidRPr="0078790B">
        <w:rPr>
          <w:rFonts w:eastAsia="Times New Roman"/>
          <w:b/>
          <w:color w:val="00B050"/>
        </w:rPr>
        <w:t>)</w:t>
      </w:r>
      <w:r w:rsidR="002F0CCD" w:rsidRPr="00812565">
        <w:rPr>
          <w:rFonts w:eastAsia="Times New Roman"/>
          <w:bCs/>
        </w:rPr>
        <w:t xml:space="preserve"> </w:t>
      </w:r>
      <w:r w:rsidR="003C0CB6" w:rsidRPr="00812565">
        <w:rPr>
          <w:rFonts w:eastAsia="Times New Roman"/>
          <w:bCs/>
        </w:rPr>
        <w:t>(i.e.</w:t>
      </w:r>
      <w:r w:rsidR="00377C45" w:rsidRPr="00812565">
        <w:rPr>
          <w:rFonts w:eastAsia="Times New Roman"/>
          <w:bCs/>
        </w:rPr>
        <w:t>,</w:t>
      </w:r>
      <w:r w:rsidR="003C0CB6" w:rsidRPr="00812565">
        <w:rPr>
          <w:rFonts w:eastAsia="Times New Roman"/>
          <w:bCs/>
        </w:rPr>
        <w:t xml:space="preserve"> </w:t>
      </w:r>
      <w:r w:rsidR="00160ACB" w:rsidRPr="00812565">
        <w:rPr>
          <w:rFonts w:eastAsia="Times New Roman"/>
          <w:bCs/>
        </w:rPr>
        <w:t>“</w:t>
      </w:r>
      <w:r w:rsidR="00A26836" w:rsidRPr="00812565">
        <w:rPr>
          <w:rFonts w:eastAsia="Times New Roman"/>
          <w:bCs/>
        </w:rPr>
        <w:t>whether the proffered expert testimony is relevant to the eyewitness identification of the defendant on the facts of the case</w:t>
      </w:r>
      <w:r w:rsidR="00160ACB" w:rsidRPr="00812565">
        <w:rPr>
          <w:rFonts w:eastAsia="Times New Roman"/>
          <w:bCs/>
        </w:rPr>
        <w:t>”</w:t>
      </w:r>
      <w:r w:rsidR="003C0CB6" w:rsidRPr="00812565">
        <w:rPr>
          <w:rFonts w:eastAsia="Times New Roman"/>
          <w:bCs/>
        </w:rPr>
        <w:t>)</w:t>
      </w:r>
      <w:r w:rsidR="008F7551">
        <w:rPr>
          <w:rFonts w:eastAsia="Times New Roman"/>
          <w:bCs/>
        </w:rPr>
        <w:t>.</w:t>
      </w:r>
      <w:r w:rsidR="00160ACB" w:rsidRPr="00812565">
        <w:rPr>
          <w:rFonts w:eastAsia="Times New Roman"/>
          <w:bCs/>
        </w:rPr>
        <w:t xml:space="preserve"> </w:t>
      </w:r>
      <w:r w:rsidR="008F7551">
        <w:rPr>
          <w:rFonts w:eastAsia="Times New Roman"/>
          <w:bCs/>
        </w:rPr>
        <w:t xml:space="preserve"> </w:t>
      </w:r>
      <w:r w:rsidR="00160ACB" w:rsidRPr="00812565">
        <w:rPr>
          <w:rFonts w:eastAsia="Times New Roman"/>
          <w:bCs/>
          <w:i/>
          <w:iCs/>
          <w:bdr w:val="none" w:sz="0" w:space="0" w:color="auto" w:frame="1"/>
        </w:rPr>
        <w:t>Santiago</w:t>
      </w:r>
      <w:r w:rsidR="00824F6F" w:rsidRPr="00812565">
        <w:rPr>
          <w:rFonts w:eastAsia="Times New Roman"/>
        </w:rPr>
        <w:t xml:space="preserve"> (</w:t>
      </w:r>
      <w:r w:rsidR="00160ACB" w:rsidRPr="00812565">
        <w:rPr>
          <w:rFonts w:eastAsia="Times New Roman"/>
        </w:rPr>
        <w:t>17 NY3d at 672-</w:t>
      </w:r>
      <w:r w:rsidR="00824F6F" w:rsidRPr="00812565">
        <w:rPr>
          <w:rFonts w:eastAsia="Times New Roman"/>
        </w:rPr>
        <w:t>6</w:t>
      </w:r>
      <w:r w:rsidR="00160ACB" w:rsidRPr="00812565">
        <w:rPr>
          <w:rFonts w:eastAsia="Times New Roman"/>
        </w:rPr>
        <w:t>73</w:t>
      </w:r>
      <w:r w:rsidR="00824F6F" w:rsidRPr="00812565">
        <w:rPr>
          <w:rFonts w:eastAsia="Times New Roman"/>
        </w:rPr>
        <w:t>)</w:t>
      </w:r>
      <w:r w:rsidR="00D51E5E" w:rsidRPr="00812565">
        <w:rPr>
          <w:rFonts w:eastAsia="Times New Roman"/>
        </w:rPr>
        <w:t xml:space="preserve"> </w:t>
      </w:r>
      <w:r w:rsidR="000C40AC" w:rsidRPr="00812565">
        <w:rPr>
          <w:rFonts w:eastAsia="Times New Roman"/>
        </w:rPr>
        <w:t>provide</w:t>
      </w:r>
      <w:r w:rsidR="005D0846" w:rsidRPr="00812565">
        <w:rPr>
          <w:rFonts w:eastAsia="Times New Roman"/>
        </w:rPr>
        <w:t xml:space="preserve">s </w:t>
      </w:r>
      <w:r w:rsidR="000C40AC" w:rsidRPr="00812565">
        <w:rPr>
          <w:rFonts w:eastAsia="Times New Roman"/>
        </w:rPr>
        <w:t xml:space="preserve">an </w:t>
      </w:r>
      <w:r w:rsidR="00D51E5E" w:rsidRPr="00812565">
        <w:rPr>
          <w:rFonts w:eastAsia="Times New Roman"/>
        </w:rPr>
        <w:t>example</w:t>
      </w:r>
      <w:r w:rsidR="005B473E" w:rsidRPr="00812565">
        <w:rPr>
          <w:rFonts w:eastAsia="Times New Roman"/>
        </w:rPr>
        <w:t xml:space="preserve"> of </w:t>
      </w:r>
      <w:r w:rsidR="00B6235F" w:rsidRPr="00812565">
        <w:rPr>
          <w:rFonts w:eastAsia="Times New Roman"/>
          <w:shd w:val="clear" w:color="auto" w:fill="FFFFFF"/>
        </w:rPr>
        <w:t>testimony</w:t>
      </w:r>
      <w:r w:rsidR="00CF2216" w:rsidRPr="00812565">
        <w:rPr>
          <w:rFonts w:eastAsia="Times New Roman"/>
          <w:shd w:val="clear" w:color="auto" w:fill="FFFFFF"/>
        </w:rPr>
        <w:t xml:space="preserve"> on identification factors</w:t>
      </w:r>
      <w:r w:rsidR="00B6235F" w:rsidRPr="00812565">
        <w:rPr>
          <w:rFonts w:eastAsia="Times New Roman"/>
          <w:shd w:val="clear" w:color="auto" w:fill="FFFFFF"/>
        </w:rPr>
        <w:t xml:space="preserve"> </w:t>
      </w:r>
      <w:r w:rsidR="00A821CC" w:rsidRPr="00812565">
        <w:rPr>
          <w:rFonts w:eastAsia="Times New Roman"/>
          <w:shd w:val="clear" w:color="auto" w:fill="FFFFFF"/>
        </w:rPr>
        <w:t xml:space="preserve">found irrelevant </w:t>
      </w:r>
      <w:r w:rsidR="009729BD" w:rsidRPr="00812565">
        <w:rPr>
          <w:rFonts w:eastAsia="Times New Roman"/>
          <w:shd w:val="clear" w:color="auto" w:fill="FFFFFF"/>
        </w:rPr>
        <w:t xml:space="preserve">upon the </w:t>
      </w:r>
      <w:r w:rsidR="006E2289" w:rsidRPr="00812565">
        <w:rPr>
          <w:rFonts w:eastAsia="Times New Roman"/>
          <w:shd w:val="clear" w:color="auto" w:fill="FFFFFF"/>
        </w:rPr>
        <w:t xml:space="preserve">pretrial </w:t>
      </w:r>
      <w:r w:rsidR="009729BD" w:rsidRPr="00812565">
        <w:rPr>
          <w:rFonts w:eastAsia="Times New Roman"/>
          <w:shd w:val="clear" w:color="auto" w:fill="FFFFFF"/>
        </w:rPr>
        <w:t>defense</w:t>
      </w:r>
      <w:r w:rsidR="00765ECE" w:rsidRPr="00812565">
        <w:rPr>
          <w:rFonts w:eastAsia="Times New Roman"/>
          <w:shd w:val="clear" w:color="auto" w:fill="FFFFFF"/>
        </w:rPr>
        <w:t xml:space="preserve"> application </w:t>
      </w:r>
      <w:r w:rsidR="006E2289" w:rsidRPr="00812565">
        <w:rPr>
          <w:rFonts w:eastAsia="Times New Roman"/>
          <w:shd w:val="clear" w:color="auto" w:fill="FFFFFF"/>
        </w:rPr>
        <w:t>and then</w:t>
      </w:r>
      <w:r w:rsidR="00765ECE" w:rsidRPr="00812565">
        <w:rPr>
          <w:rFonts w:eastAsia="Times New Roman"/>
          <w:shd w:val="clear" w:color="auto" w:fill="FFFFFF"/>
        </w:rPr>
        <w:t xml:space="preserve"> </w:t>
      </w:r>
      <w:r w:rsidR="003D34A6" w:rsidRPr="00812565">
        <w:rPr>
          <w:rFonts w:eastAsia="Times New Roman"/>
          <w:shd w:val="clear" w:color="auto" w:fill="FFFFFF"/>
        </w:rPr>
        <w:t xml:space="preserve">relevant </w:t>
      </w:r>
      <w:r w:rsidR="00765ECE" w:rsidRPr="00812565">
        <w:rPr>
          <w:rFonts w:eastAsia="Times New Roman"/>
          <w:shd w:val="clear" w:color="auto" w:fill="FFFFFF"/>
        </w:rPr>
        <w:t xml:space="preserve">in part after the </w:t>
      </w:r>
      <w:r w:rsidR="00CA1DE2" w:rsidRPr="00812565">
        <w:rPr>
          <w:rFonts w:eastAsia="Times New Roman"/>
          <w:shd w:val="clear" w:color="auto" w:fill="FFFFFF"/>
        </w:rPr>
        <w:t>defense rested and renewed its application</w:t>
      </w:r>
      <w:r w:rsidR="00C17718" w:rsidRPr="00812565">
        <w:rPr>
          <w:rFonts w:eastAsia="Times New Roman"/>
          <w:shd w:val="clear" w:color="auto" w:fill="FFFFFF"/>
        </w:rPr>
        <w:t>.</w:t>
      </w:r>
      <w:r w:rsidR="00E827EF" w:rsidRPr="00812565">
        <w:rPr>
          <w:rFonts w:eastAsia="Times New Roman"/>
          <w:shd w:val="clear" w:color="auto" w:fill="FFFFFF"/>
        </w:rPr>
        <w:t xml:space="preserve"> Thus, o</w:t>
      </w:r>
      <w:r w:rsidR="00ED0C42" w:rsidRPr="00812565">
        <w:rPr>
          <w:rFonts w:eastAsia="Times New Roman"/>
          <w:shd w:val="clear" w:color="auto" w:fill="FFFFFF"/>
        </w:rPr>
        <w:t>n the pretrial application, the Court noted that:</w:t>
      </w:r>
      <w:r w:rsidR="00B6235F" w:rsidRPr="00812565">
        <w:rPr>
          <w:rFonts w:eastAsia="Times New Roman"/>
          <w:shd w:val="clear" w:color="auto" w:fill="FFFFFF"/>
        </w:rPr>
        <w:t xml:space="preserve"> </w:t>
      </w:r>
      <w:r w:rsidR="005B473E" w:rsidRPr="00812565">
        <w:rPr>
          <w:rFonts w:eastAsia="Times New Roman"/>
          <w:shd w:val="clear" w:color="auto" w:fill="FFFFFF"/>
        </w:rPr>
        <w:t>“</w:t>
      </w:r>
      <w:r w:rsidR="00B6235F" w:rsidRPr="00812565">
        <w:rPr>
          <w:rFonts w:eastAsia="Times New Roman"/>
          <w:shd w:val="clear" w:color="auto" w:fill="FFFFFF"/>
        </w:rPr>
        <w:t>weapon focus, the effects of lineup instructions, wording of questions, and unconscious transference</w:t>
      </w:r>
      <w:r w:rsidR="007546F1" w:rsidRPr="00812565">
        <w:rPr>
          <w:rFonts w:eastAsia="Times New Roman"/>
          <w:shd w:val="clear" w:color="auto" w:fill="FFFFFF"/>
        </w:rPr>
        <w:t xml:space="preserve">” </w:t>
      </w:r>
      <w:r w:rsidR="009E00A0" w:rsidRPr="00812565">
        <w:rPr>
          <w:rFonts w:eastAsia="Times New Roman"/>
          <w:shd w:val="clear" w:color="auto" w:fill="FFFFFF"/>
        </w:rPr>
        <w:t>w</w:t>
      </w:r>
      <w:r w:rsidR="005A23E5" w:rsidRPr="00812565">
        <w:rPr>
          <w:rFonts w:eastAsia="Times New Roman"/>
          <w:shd w:val="clear" w:color="auto" w:fill="FFFFFF"/>
        </w:rPr>
        <w:t xml:space="preserve">ere </w:t>
      </w:r>
      <w:r w:rsidR="009E00A0" w:rsidRPr="00812565">
        <w:rPr>
          <w:rFonts w:eastAsia="Times New Roman"/>
          <w:shd w:val="clear" w:color="auto" w:fill="FFFFFF"/>
        </w:rPr>
        <w:t>irrelevant</w:t>
      </w:r>
      <w:r w:rsidR="00644E5E" w:rsidRPr="00812565">
        <w:rPr>
          <w:rFonts w:eastAsia="Times New Roman"/>
          <w:shd w:val="clear" w:color="auto" w:fill="FFFFFF"/>
        </w:rPr>
        <w:t>, given that the “</w:t>
      </w:r>
      <w:r w:rsidR="00B6235F" w:rsidRPr="00812565">
        <w:rPr>
          <w:rFonts w:eastAsia="Times New Roman"/>
          <w:shd w:val="clear" w:color="auto" w:fill="FFFFFF"/>
        </w:rPr>
        <w:t>victim was not aware that her assailant had a weapon, and the record contains no evidence of improper lineup instructions, suggestive wording, or the presence of defendant</w:t>
      </w:r>
      <w:r w:rsidR="00386C80">
        <w:rPr>
          <w:rFonts w:eastAsia="Times New Roman"/>
          <w:shd w:val="clear" w:color="auto" w:fill="FFFFFF"/>
        </w:rPr>
        <w:t>’</w:t>
      </w:r>
      <w:r w:rsidR="00B6235F" w:rsidRPr="00812565">
        <w:rPr>
          <w:rFonts w:eastAsia="Times New Roman"/>
          <w:shd w:val="clear" w:color="auto" w:fill="FFFFFF"/>
        </w:rPr>
        <w:t>s image in photographs the</w:t>
      </w:r>
      <w:r w:rsidR="00192BF0">
        <w:rPr>
          <w:rFonts w:eastAsia="Times New Roman"/>
          <w:shd w:val="clear" w:color="auto" w:fill="FFFFFF"/>
        </w:rPr>
        <w:t xml:space="preserve"> </w:t>
      </w:r>
      <w:r w:rsidR="00B6235F" w:rsidRPr="00812565">
        <w:rPr>
          <w:rFonts w:eastAsia="Times New Roman"/>
          <w:shd w:val="clear" w:color="auto" w:fill="FFFFFF"/>
        </w:rPr>
        <w:t>victim saw prior to identifying him in the photographic array she viewed.</w:t>
      </w:r>
      <w:r w:rsidR="00192BF0">
        <w:rPr>
          <w:rFonts w:eastAsia="Times New Roman"/>
          <w:shd w:val="clear" w:color="auto" w:fill="FFFFFF"/>
        </w:rPr>
        <w:t>”</w:t>
      </w:r>
      <w:r w:rsidR="00B6235F" w:rsidRPr="00812565">
        <w:rPr>
          <w:rFonts w:eastAsia="Times New Roman"/>
          <w:bdr w:val="none" w:sz="0" w:space="0" w:color="auto" w:frame="1"/>
        </w:rPr>
        <w:t xml:space="preserve"> </w:t>
      </w:r>
      <w:r w:rsidR="00CA1DE2" w:rsidRPr="00812565">
        <w:rPr>
          <w:rFonts w:eastAsia="Times New Roman"/>
          <w:bdr w:val="none" w:sz="0" w:space="0" w:color="auto" w:frame="1"/>
        </w:rPr>
        <w:t xml:space="preserve">In </w:t>
      </w:r>
      <w:r w:rsidR="00CE1570" w:rsidRPr="00812565">
        <w:rPr>
          <w:rFonts w:eastAsia="Times New Roman"/>
          <w:bdr w:val="none" w:sz="0" w:space="0" w:color="auto" w:frame="1"/>
        </w:rPr>
        <w:t>the ruling on the defense’s second application</w:t>
      </w:r>
      <w:r w:rsidR="00032C05" w:rsidRPr="00812565">
        <w:rPr>
          <w:rFonts w:eastAsia="Times New Roman"/>
          <w:bdr w:val="none" w:sz="0" w:space="0" w:color="auto" w:frame="1"/>
        </w:rPr>
        <w:t xml:space="preserve">, </w:t>
      </w:r>
      <w:r w:rsidR="00CE1570" w:rsidRPr="00812565">
        <w:rPr>
          <w:rFonts w:eastAsia="Times New Roman"/>
          <w:bdr w:val="none" w:sz="0" w:space="0" w:color="auto" w:frame="1"/>
        </w:rPr>
        <w:t>the trial court</w:t>
      </w:r>
      <w:r w:rsidR="00DC0FB1">
        <w:rPr>
          <w:rFonts w:eastAsia="Times New Roman"/>
          <w:bdr w:val="none" w:sz="0" w:space="0" w:color="auto" w:frame="1"/>
        </w:rPr>
        <w:t xml:space="preserve"> </w:t>
      </w:r>
      <w:r w:rsidR="00192BF0">
        <w:rPr>
          <w:rFonts w:eastAsia="Times New Roman"/>
        </w:rPr>
        <w:t>“</w:t>
      </w:r>
      <w:r w:rsidR="00B802D1" w:rsidRPr="00812565">
        <w:rPr>
          <w:rFonts w:eastAsia="Times New Roman"/>
        </w:rPr>
        <w:t>should have given specific consideration to the proposed testimony concerning unconscious transference.</w:t>
      </w:r>
      <w:r w:rsidR="00377C45" w:rsidRPr="00812565">
        <w:rPr>
          <w:rFonts w:eastAsia="Times New Roman"/>
        </w:rPr>
        <w:t xml:space="preserve"> </w:t>
      </w:r>
      <w:r w:rsidR="00B802D1" w:rsidRPr="00812565">
        <w:rPr>
          <w:rFonts w:eastAsia="Times New Roman"/>
        </w:rPr>
        <w:t xml:space="preserve">That testimony would have been relevant, given that </w:t>
      </w:r>
      <w:r w:rsidR="00AE5596" w:rsidRPr="00812565">
        <w:rPr>
          <w:rFonts w:eastAsia="Times New Roman"/>
        </w:rPr>
        <w:t>[</w:t>
      </w:r>
      <w:r w:rsidR="007A3F4E" w:rsidRPr="00812565">
        <w:rPr>
          <w:rFonts w:eastAsia="Times New Roman"/>
        </w:rPr>
        <w:t xml:space="preserve">at the trial, an </w:t>
      </w:r>
      <w:r w:rsidR="00AE5596" w:rsidRPr="00812565">
        <w:rPr>
          <w:rFonts w:eastAsia="Times New Roman"/>
        </w:rPr>
        <w:t xml:space="preserve">eyewitness (not the victim)] </w:t>
      </w:r>
      <w:r w:rsidR="00B802D1" w:rsidRPr="00812565">
        <w:rPr>
          <w:rFonts w:eastAsia="Times New Roman"/>
        </w:rPr>
        <w:t xml:space="preserve">saw a photograph of </w:t>
      </w:r>
      <w:r w:rsidR="000806DF" w:rsidRPr="00812565">
        <w:rPr>
          <w:rFonts w:eastAsia="Times New Roman"/>
        </w:rPr>
        <w:t>[</w:t>
      </w:r>
      <w:r w:rsidR="00AE5596" w:rsidRPr="00812565">
        <w:rPr>
          <w:rFonts w:eastAsia="Times New Roman"/>
        </w:rPr>
        <w:t xml:space="preserve">the </w:t>
      </w:r>
      <w:r w:rsidR="000806DF" w:rsidRPr="00812565">
        <w:rPr>
          <w:rFonts w:eastAsia="Times New Roman"/>
        </w:rPr>
        <w:t>defendant]</w:t>
      </w:r>
      <w:r w:rsidR="00B802D1" w:rsidRPr="00812565">
        <w:rPr>
          <w:rFonts w:eastAsia="Times New Roman"/>
        </w:rPr>
        <w:t xml:space="preserve">, and </w:t>
      </w:r>
      <w:r w:rsidR="00263BD3" w:rsidRPr="00812565">
        <w:rPr>
          <w:rFonts w:eastAsia="Times New Roman"/>
        </w:rPr>
        <w:t>[an</w:t>
      </w:r>
      <w:r w:rsidR="004E665B" w:rsidRPr="00812565">
        <w:rPr>
          <w:rFonts w:eastAsia="Times New Roman"/>
        </w:rPr>
        <w:t>other</w:t>
      </w:r>
      <w:r w:rsidR="00263BD3" w:rsidRPr="00812565">
        <w:rPr>
          <w:rFonts w:eastAsia="Times New Roman"/>
        </w:rPr>
        <w:t xml:space="preserve"> eyewitness</w:t>
      </w:r>
      <w:r w:rsidR="00AE5596" w:rsidRPr="00812565">
        <w:rPr>
          <w:rFonts w:eastAsia="Times New Roman"/>
        </w:rPr>
        <w:t xml:space="preserve"> (not the victim)</w:t>
      </w:r>
      <w:r w:rsidR="00263BD3" w:rsidRPr="00812565">
        <w:rPr>
          <w:rFonts w:eastAsia="Times New Roman"/>
        </w:rPr>
        <w:t>]</w:t>
      </w:r>
      <w:r w:rsidR="00B802D1" w:rsidRPr="00812565">
        <w:rPr>
          <w:rFonts w:eastAsia="Times New Roman"/>
        </w:rPr>
        <w:t xml:space="preserve"> saw a sketch of the perpetrator based on the victim</w:t>
      </w:r>
      <w:r w:rsidR="00386C80">
        <w:rPr>
          <w:rFonts w:eastAsia="Times New Roman"/>
        </w:rPr>
        <w:t>’</w:t>
      </w:r>
      <w:r w:rsidR="00B802D1" w:rsidRPr="00812565">
        <w:rPr>
          <w:rFonts w:eastAsia="Times New Roman"/>
        </w:rPr>
        <w:t>s description, and familiarity with these images may have influenced these eyewitnesses</w:t>
      </w:r>
      <w:r w:rsidR="00386C80">
        <w:rPr>
          <w:rFonts w:eastAsia="Times New Roman"/>
        </w:rPr>
        <w:t>’</w:t>
      </w:r>
      <w:r w:rsidR="00B802D1" w:rsidRPr="00812565">
        <w:rPr>
          <w:rFonts w:eastAsia="Times New Roman"/>
        </w:rPr>
        <w:t xml:space="preserve"> identifications.</w:t>
      </w:r>
      <w:r w:rsidR="00192BF0">
        <w:rPr>
          <w:rFonts w:eastAsia="Times New Roman"/>
        </w:rPr>
        <w:t>”</w:t>
      </w:r>
      <w:r w:rsidR="00E17B33" w:rsidRPr="00812565">
        <w:rPr>
          <w:rFonts w:eastAsia="Times New Roman"/>
        </w:rPr>
        <w:t xml:space="preserve"> (</w:t>
      </w:r>
      <w:r w:rsidR="00E17B33" w:rsidRPr="00812565">
        <w:rPr>
          <w:rFonts w:eastAsia="Times New Roman"/>
          <w:i/>
          <w:iCs/>
        </w:rPr>
        <w:t>Id.</w:t>
      </w:r>
      <w:r w:rsidR="00E17B33" w:rsidRPr="00812565">
        <w:rPr>
          <w:rFonts w:eastAsia="Times New Roman"/>
        </w:rPr>
        <w:t xml:space="preserve"> at 673.)</w:t>
      </w:r>
    </w:p>
    <w:p w14:paraId="6A756A2D" w14:textId="77777777" w:rsidR="0063368B" w:rsidRPr="00812565" w:rsidRDefault="0063368B" w:rsidP="00812565">
      <w:pPr>
        <w:shd w:val="clear" w:color="auto" w:fill="FFFFFF"/>
        <w:jc w:val="both"/>
        <w:textAlignment w:val="baseline"/>
        <w:rPr>
          <w:rFonts w:eastAsia="Times New Roman"/>
          <w:i/>
          <w:iCs/>
          <w:bdr w:val="none" w:sz="0" w:space="0" w:color="auto" w:frame="1"/>
        </w:rPr>
      </w:pPr>
    </w:p>
    <w:p w14:paraId="42710F12" w14:textId="01A975B6" w:rsidR="00866E22" w:rsidRPr="00812565" w:rsidRDefault="00812565" w:rsidP="00812565">
      <w:pPr>
        <w:shd w:val="clear" w:color="auto" w:fill="FFFFFF"/>
        <w:tabs>
          <w:tab w:val="left" w:pos="720"/>
        </w:tabs>
        <w:jc w:val="both"/>
        <w:textAlignment w:val="baseline"/>
        <w:rPr>
          <w:rFonts w:eastAsia="Times New Roman"/>
        </w:rPr>
      </w:pPr>
      <w:r>
        <w:rPr>
          <w:rFonts w:eastAsia="Times New Roman"/>
          <w:bdr w:val="none" w:sz="0" w:space="0" w:color="auto" w:frame="1"/>
        </w:rPr>
        <w:tab/>
      </w:r>
      <w:r w:rsidR="0063368B" w:rsidRPr="00812565">
        <w:rPr>
          <w:rFonts w:eastAsia="Times New Roman"/>
          <w:bdr w:val="none" w:sz="0" w:space="0" w:color="auto" w:frame="1"/>
        </w:rPr>
        <w:t xml:space="preserve">With respect to factor </w:t>
      </w:r>
      <w:r w:rsidR="00F0412F" w:rsidRPr="0078790B">
        <w:rPr>
          <w:rFonts w:eastAsia="Times New Roman"/>
          <w:b/>
          <w:bCs/>
          <w:color w:val="00B050"/>
          <w:bdr w:val="none" w:sz="0" w:space="0" w:color="auto" w:frame="1"/>
        </w:rPr>
        <w:t>(</w:t>
      </w:r>
      <w:r w:rsidR="0078790B" w:rsidRPr="0078790B">
        <w:rPr>
          <w:rFonts w:eastAsia="Times New Roman"/>
          <w:b/>
          <w:bCs/>
          <w:color w:val="00B050"/>
        </w:rPr>
        <w:t>d</w:t>
      </w:r>
      <w:r w:rsidR="00F0412F" w:rsidRPr="0078790B">
        <w:rPr>
          <w:rFonts w:eastAsia="Times New Roman"/>
          <w:b/>
          <w:bCs/>
          <w:color w:val="00B050"/>
        </w:rPr>
        <w:t>)</w:t>
      </w:r>
      <w:r w:rsidR="00181E05" w:rsidRPr="00812565">
        <w:rPr>
          <w:rFonts w:eastAsia="Times New Roman"/>
        </w:rPr>
        <w:t xml:space="preserve"> (“</w:t>
      </w:r>
      <w:r w:rsidR="00181E05" w:rsidRPr="00812565">
        <w:rPr>
          <w:rFonts w:eastAsia="Times New Roman"/>
          <w:bCs/>
        </w:rPr>
        <w:t>whether the eyewitness testimony is based on principles that are generally accepted within the relevant scientific community”</w:t>
      </w:r>
      <w:r w:rsidR="00181E05" w:rsidRPr="00812565">
        <w:rPr>
          <w:rFonts w:eastAsia="Times New Roman"/>
        </w:rPr>
        <w:t>)</w:t>
      </w:r>
      <w:r w:rsidR="0063368B" w:rsidRPr="00812565">
        <w:rPr>
          <w:rFonts w:eastAsia="Times New Roman"/>
        </w:rPr>
        <w:t xml:space="preserve">, see subdivision </w:t>
      </w:r>
      <w:r w:rsidR="00377C45" w:rsidRPr="00812565">
        <w:rPr>
          <w:rFonts w:eastAsia="Times New Roman"/>
        </w:rPr>
        <w:t>(</w:t>
      </w:r>
      <w:r w:rsidR="00866E22" w:rsidRPr="00812565">
        <w:rPr>
          <w:rFonts w:eastAsia="Times New Roman"/>
        </w:rPr>
        <w:t>3</w:t>
      </w:r>
      <w:r w:rsidR="00377C45" w:rsidRPr="00812565">
        <w:rPr>
          <w:rFonts w:eastAsia="Times New Roman"/>
        </w:rPr>
        <w:t>)</w:t>
      </w:r>
      <w:r w:rsidR="00D8547C" w:rsidRPr="00812565">
        <w:rPr>
          <w:rFonts w:eastAsia="Times New Roman"/>
        </w:rPr>
        <w:t xml:space="preserve"> of this rule and the </w:t>
      </w:r>
      <w:r w:rsidR="0045682B">
        <w:rPr>
          <w:rFonts w:eastAsia="Times New Roman"/>
        </w:rPr>
        <w:t>N</w:t>
      </w:r>
      <w:r w:rsidR="00D8547C" w:rsidRPr="00812565">
        <w:rPr>
          <w:rFonts w:eastAsia="Times New Roman"/>
        </w:rPr>
        <w:t>ote thereto.</w:t>
      </w:r>
    </w:p>
    <w:p w14:paraId="1263DDC9" w14:textId="77777777" w:rsidR="00866E22" w:rsidRPr="00812565" w:rsidRDefault="00866E22" w:rsidP="00812565">
      <w:pPr>
        <w:shd w:val="clear" w:color="auto" w:fill="FFFFFF"/>
        <w:jc w:val="both"/>
        <w:textAlignment w:val="baseline"/>
        <w:rPr>
          <w:rFonts w:eastAsia="Times New Roman"/>
          <w:b/>
        </w:rPr>
      </w:pPr>
    </w:p>
    <w:p w14:paraId="123F010E" w14:textId="1C74663D" w:rsidR="002F0CCD" w:rsidRPr="00812565" w:rsidRDefault="00812565" w:rsidP="00812565">
      <w:pPr>
        <w:tabs>
          <w:tab w:val="left" w:pos="720"/>
        </w:tabs>
        <w:autoSpaceDE w:val="0"/>
        <w:autoSpaceDN w:val="0"/>
        <w:adjustRightInd w:val="0"/>
        <w:snapToGrid w:val="0"/>
        <w:jc w:val="both"/>
        <w:rPr>
          <w:rFonts w:eastAsia="Times New Roman"/>
        </w:rPr>
      </w:pPr>
      <w:r>
        <w:rPr>
          <w:rFonts w:eastAsia="Times New Roman"/>
          <w:bCs/>
        </w:rPr>
        <w:tab/>
      </w:r>
      <w:r w:rsidR="00AE439B" w:rsidRPr="00812565">
        <w:rPr>
          <w:rFonts w:eastAsia="Times New Roman"/>
          <w:bCs/>
        </w:rPr>
        <w:t xml:space="preserve">With respect to factor </w:t>
      </w:r>
      <w:r w:rsidR="00F0412F" w:rsidRPr="0078790B">
        <w:rPr>
          <w:rFonts w:eastAsia="Times New Roman"/>
          <w:b/>
          <w:color w:val="00B050"/>
        </w:rPr>
        <w:t>(</w:t>
      </w:r>
      <w:r w:rsidR="0078790B">
        <w:rPr>
          <w:rFonts w:eastAsia="Times New Roman"/>
          <w:b/>
          <w:color w:val="00B050"/>
        </w:rPr>
        <w:t>e</w:t>
      </w:r>
      <w:r w:rsidR="00F0412F" w:rsidRPr="0078790B">
        <w:rPr>
          <w:rFonts w:eastAsia="Times New Roman"/>
          <w:b/>
          <w:color w:val="00B050"/>
        </w:rPr>
        <w:t>)</w:t>
      </w:r>
      <w:r w:rsidR="00AE439B" w:rsidRPr="00812565">
        <w:rPr>
          <w:rFonts w:eastAsia="Times New Roman"/>
          <w:bCs/>
        </w:rPr>
        <w:t xml:space="preserve"> (“</w:t>
      </w:r>
      <w:r w:rsidR="003D5AA8" w:rsidRPr="00812565">
        <w:rPr>
          <w:rFonts w:eastAsia="Times New Roman"/>
          <w:bCs/>
        </w:rPr>
        <w:t xml:space="preserve">whether the proffered testimony meets the general requirements for the admission of expert testimony </w:t>
      </w:r>
      <w:r w:rsidR="00377C45" w:rsidRPr="00812565">
        <w:rPr>
          <w:rFonts w:eastAsia="Times New Roman"/>
          <w:bCs/>
        </w:rPr>
        <w:t>[</w:t>
      </w:r>
      <w:r w:rsidR="003D5AA8" w:rsidRPr="00812565">
        <w:rPr>
          <w:rFonts w:eastAsia="Times New Roman"/>
          <w:bCs/>
        </w:rPr>
        <w:t xml:space="preserve">Guide to NY Evid rule 7.01 </w:t>
      </w:r>
      <w:r w:rsidR="00377C45" w:rsidRPr="00812565">
        <w:rPr>
          <w:rFonts w:eastAsia="Times New Roman"/>
          <w:bCs/>
        </w:rPr>
        <w:t>(</w:t>
      </w:r>
      <w:r w:rsidR="003D5AA8" w:rsidRPr="00812565">
        <w:rPr>
          <w:rFonts w:eastAsia="Times New Roman"/>
          <w:bCs/>
        </w:rPr>
        <w:t>1</w:t>
      </w:r>
      <w:r w:rsidR="00377C45" w:rsidRPr="00812565">
        <w:rPr>
          <w:rFonts w:eastAsia="Times New Roman"/>
          <w:bCs/>
        </w:rPr>
        <w:t>)</w:t>
      </w:r>
      <w:r w:rsidR="003D5AA8" w:rsidRPr="00812565">
        <w:rPr>
          <w:rFonts w:eastAsia="Times New Roman"/>
          <w:bCs/>
        </w:rPr>
        <w:t>]</w:t>
      </w:r>
      <w:r w:rsidR="00377C45" w:rsidRPr="00812565">
        <w:rPr>
          <w:rFonts w:eastAsia="Times New Roman"/>
          <w:bCs/>
        </w:rPr>
        <w:t>)</w:t>
      </w:r>
      <w:r w:rsidR="003D5AA8" w:rsidRPr="00812565">
        <w:rPr>
          <w:rFonts w:eastAsia="Times New Roman"/>
          <w:bCs/>
        </w:rPr>
        <w:t xml:space="preserve">, in particular, whether the witness is a qualified expert and the </w:t>
      </w:r>
      <w:r w:rsidR="003D5AA8" w:rsidRPr="00812565">
        <w:rPr>
          <w:rFonts w:eastAsia="Times New Roman"/>
          <w:bCs/>
        </w:rPr>
        <w:lastRenderedPageBreak/>
        <w:t>testimony is beyond the ken of the jury and would aid the jury in reaching a verdict</w:t>
      </w:r>
      <w:r w:rsidR="00CE4747" w:rsidRPr="00812565">
        <w:rPr>
          <w:rFonts w:eastAsia="Times New Roman"/>
          <w:bCs/>
        </w:rPr>
        <w:t>”</w:t>
      </w:r>
      <w:r w:rsidR="002F0CCD" w:rsidRPr="00812565">
        <w:rPr>
          <w:rFonts w:eastAsia="Times New Roman"/>
          <w:bCs/>
        </w:rPr>
        <w:t>), t</w:t>
      </w:r>
      <w:r w:rsidR="002F0CCD" w:rsidRPr="00812565">
        <w:rPr>
          <w:rFonts w:eastAsia="Times New Roman"/>
        </w:rPr>
        <w:t xml:space="preserve">he Court of Appeals has noted that </w:t>
      </w:r>
      <w:r w:rsidR="004B31CC">
        <w:rPr>
          <w:rFonts w:eastAsia="Times New Roman"/>
        </w:rPr>
        <w:t>“</w:t>
      </w:r>
      <w:r w:rsidR="002F0CCD" w:rsidRPr="00812565">
        <w:rPr>
          <w:rFonts w:eastAsia="Times New Roman"/>
        </w:rPr>
        <w:t>it cannot be said that psychological studies regarding the accuracy of an identification are within the ken of the typical juror.</w:t>
      </w:r>
      <w:r w:rsidR="004B31CC">
        <w:rPr>
          <w:rFonts w:eastAsia="Times New Roman"/>
        </w:rPr>
        <w:t>”</w:t>
      </w:r>
      <w:r w:rsidR="002F0CCD" w:rsidRPr="00812565">
        <w:rPr>
          <w:rFonts w:eastAsia="Times New Roman"/>
        </w:rPr>
        <w:t xml:space="preserve"> </w:t>
      </w:r>
      <w:r w:rsidR="00063384" w:rsidRPr="00812565">
        <w:rPr>
          <w:rFonts w:eastAsia="Times New Roman"/>
        </w:rPr>
        <w:t>(</w:t>
      </w:r>
      <w:r w:rsidR="002F0CCD" w:rsidRPr="00812565">
        <w:rPr>
          <w:rFonts w:eastAsia="Times New Roman"/>
          <w:i/>
          <w:iCs/>
        </w:rPr>
        <w:t>Lee</w:t>
      </w:r>
      <w:r w:rsidR="002F0CCD" w:rsidRPr="00812565">
        <w:rPr>
          <w:rFonts w:eastAsia="Times New Roman"/>
        </w:rPr>
        <w:t>, 96 NY</w:t>
      </w:r>
      <w:r w:rsidR="00611812" w:rsidRPr="00812565">
        <w:rPr>
          <w:rFonts w:eastAsia="Times New Roman"/>
        </w:rPr>
        <w:t>2</w:t>
      </w:r>
      <w:r w:rsidR="002F0CCD" w:rsidRPr="00812565">
        <w:rPr>
          <w:rFonts w:eastAsia="Times New Roman"/>
        </w:rPr>
        <w:t>d at 162</w:t>
      </w:r>
      <w:r w:rsidR="00611812" w:rsidRPr="00812565">
        <w:rPr>
          <w:rFonts w:eastAsia="Times New Roman"/>
        </w:rPr>
        <w:t>;</w:t>
      </w:r>
      <w:r w:rsidR="002F0CCD" w:rsidRPr="00812565">
        <w:rPr>
          <w:rFonts w:eastAsia="Times New Roman"/>
        </w:rPr>
        <w:t xml:space="preserve"> </w:t>
      </w:r>
      <w:r w:rsidR="00611812" w:rsidRPr="00812565">
        <w:rPr>
          <w:rFonts w:eastAsia="Times New Roman"/>
          <w:i/>
          <w:iCs/>
        </w:rPr>
        <w:t>b</w:t>
      </w:r>
      <w:r w:rsidR="002F0CCD" w:rsidRPr="00812565">
        <w:rPr>
          <w:rFonts w:eastAsia="Times New Roman"/>
          <w:i/>
          <w:iCs/>
        </w:rPr>
        <w:t>ut see</w:t>
      </w:r>
      <w:r w:rsidR="002F0CCD" w:rsidRPr="00812565">
        <w:rPr>
          <w:rFonts w:eastAsia="Times New Roman"/>
        </w:rPr>
        <w:t xml:space="preserve"> </w:t>
      </w:r>
      <w:r w:rsidR="002F0CCD" w:rsidRPr="00812565">
        <w:rPr>
          <w:rFonts w:eastAsia="Times New Roman"/>
          <w:i/>
          <w:iCs/>
        </w:rPr>
        <w:t>People v Fratello</w:t>
      </w:r>
      <w:r w:rsidR="002F0CCD" w:rsidRPr="00812565">
        <w:rPr>
          <w:rFonts w:eastAsia="Times New Roman"/>
        </w:rPr>
        <w:t>, 92 NY2d 565, 572 [1998] [</w:t>
      </w:r>
      <w:r w:rsidR="004B31CC">
        <w:rPr>
          <w:rFonts w:eastAsia="Times New Roman"/>
        </w:rPr>
        <w:t>“</w:t>
      </w:r>
      <w:r w:rsidR="002F0CCD" w:rsidRPr="00812565">
        <w:rPr>
          <w:rFonts w:eastAsia="Times New Roman"/>
        </w:rPr>
        <w:t>It was well within the trial court</w:t>
      </w:r>
      <w:r w:rsidR="00386C80">
        <w:rPr>
          <w:rFonts w:eastAsia="Times New Roman"/>
        </w:rPr>
        <w:t>’</w:t>
      </w:r>
      <w:r w:rsidR="002F0CCD" w:rsidRPr="00812565">
        <w:rPr>
          <w:rFonts w:eastAsia="Times New Roman"/>
        </w:rPr>
        <w:t>s sound discretion to reject expert testimony on a matter (night visibility) that is a subject of common experience of lay triers of fact</w:t>
      </w:r>
      <w:r w:rsidR="004B31CC">
        <w:rPr>
          <w:rFonts w:eastAsia="Times New Roman"/>
        </w:rPr>
        <w:t>”</w:t>
      </w:r>
      <w:r w:rsidR="002F0CCD" w:rsidRPr="00812565">
        <w:rPr>
          <w:rFonts w:eastAsia="Times New Roman"/>
        </w:rPr>
        <w:t>]</w:t>
      </w:r>
      <w:r w:rsidR="00063384" w:rsidRPr="00812565">
        <w:rPr>
          <w:rFonts w:eastAsia="Times New Roman"/>
        </w:rPr>
        <w:t>.)</w:t>
      </w:r>
    </w:p>
    <w:p w14:paraId="4B72B410" w14:textId="77777777" w:rsidR="00CE0587" w:rsidRPr="00812565" w:rsidRDefault="00CE0587" w:rsidP="00812565">
      <w:pPr>
        <w:autoSpaceDE w:val="0"/>
        <w:autoSpaceDN w:val="0"/>
        <w:adjustRightInd w:val="0"/>
        <w:snapToGrid w:val="0"/>
        <w:jc w:val="both"/>
        <w:rPr>
          <w:rFonts w:eastAsia="Times New Roman"/>
        </w:rPr>
      </w:pPr>
    </w:p>
    <w:p w14:paraId="69DC9EB9" w14:textId="68F08FEE" w:rsidR="00833E5C" w:rsidRPr="00812565" w:rsidRDefault="00812565" w:rsidP="00812565">
      <w:pPr>
        <w:tabs>
          <w:tab w:val="left" w:pos="720"/>
        </w:tabs>
        <w:autoSpaceDE w:val="0"/>
        <w:autoSpaceDN w:val="0"/>
        <w:adjustRightInd w:val="0"/>
        <w:snapToGrid w:val="0"/>
        <w:jc w:val="both"/>
        <w:rPr>
          <w:rFonts w:eastAsia="Times New Roman"/>
        </w:rPr>
      </w:pPr>
      <w:r>
        <w:rPr>
          <w:rFonts w:eastAsia="Times New Roman"/>
        </w:rPr>
        <w:tab/>
      </w:r>
      <w:r w:rsidR="00833E5C" w:rsidRPr="00812565">
        <w:rPr>
          <w:rFonts w:eastAsia="Times New Roman"/>
        </w:rPr>
        <w:t xml:space="preserve">In the end, </w:t>
      </w:r>
      <w:r w:rsidR="00FA2408" w:rsidRPr="00812565">
        <w:rPr>
          <w:rFonts w:eastAsia="Times New Roman"/>
        </w:rPr>
        <w:t xml:space="preserve">the trial court’s exercise of discretion may depend on </w:t>
      </w:r>
      <w:r w:rsidR="00733DE0" w:rsidRPr="00812565">
        <w:rPr>
          <w:rFonts w:eastAsia="Times New Roman"/>
        </w:rPr>
        <w:br/>
      </w:r>
      <w:r w:rsidR="004B31CC">
        <w:rPr>
          <w:rFonts w:eastAsia="Times New Roman"/>
        </w:rPr>
        <w:t>“</w:t>
      </w:r>
      <w:r w:rsidR="00733DE0" w:rsidRPr="00812565">
        <w:rPr>
          <w:rFonts w:eastAsia="Times New Roman"/>
        </w:rPr>
        <w:t xml:space="preserve">whether the </w:t>
      </w:r>
      <w:r w:rsidR="00230513" w:rsidRPr="00812565">
        <w:rPr>
          <w:rFonts w:eastAsia="Times New Roman"/>
        </w:rPr>
        <w:t>‘</w:t>
      </w:r>
      <w:r w:rsidR="00733DE0" w:rsidRPr="00812565">
        <w:rPr>
          <w:rFonts w:eastAsia="Times New Roman"/>
        </w:rPr>
        <w:t>specialized knowledge</w:t>
      </w:r>
      <w:r w:rsidR="00230513" w:rsidRPr="00812565">
        <w:rPr>
          <w:rFonts w:eastAsia="Times New Roman"/>
        </w:rPr>
        <w:t>’</w:t>
      </w:r>
      <w:r w:rsidR="00733DE0" w:rsidRPr="00812565">
        <w:rPr>
          <w:rFonts w:eastAsia="Times New Roman"/>
        </w:rPr>
        <w:t xml:space="preserve"> of the expert can give jurors more perspective than they get from </w:t>
      </w:r>
      <w:r w:rsidR="00230513" w:rsidRPr="00812565">
        <w:rPr>
          <w:rFonts w:eastAsia="Times New Roman"/>
        </w:rPr>
        <w:t>‘</w:t>
      </w:r>
      <w:r w:rsidR="00733DE0" w:rsidRPr="00812565">
        <w:rPr>
          <w:rFonts w:eastAsia="Times New Roman"/>
        </w:rPr>
        <w:t>their day-to-day experience, their common observation and their knowledge</w:t>
      </w:r>
      <w:r w:rsidR="00230513" w:rsidRPr="00812565">
        <w:rPr>
          <w:rFonts w:eastAsia="Times New Roman"/>
        </w:rPr>
        <w:t>’ . . . .</w:t>
      </w:r>
      <w:r w:rsidR="00733DE0" w:rsidRPr="00812565">
        <w:rPr>
          <w:rFonts w:eastAsia="Times New Roman"/>
        </w:rPr>
        <w:t xml:space="preserve"> In other words, could the expert tell the jury something significant that jurors would not ordinarily be expected to know already?</w:t>
      </w:r>
      <w:r w:rsidR="004B31CC">
        <w:rPr>
          <w:rFonts w:eastAsia="Times New Roman"/>
        </w:rPr>
        <w:t>”</w:t>
      </w:r>
      <w:r w:rsidR="00833E5C" w:rsidRPr="00812565">
        <w:rPr>
          <w:rFonts w:eastAsia="Times New Roman"/>
          <w:i/>
          <w:iCs/>
        </w:rPr>
        <w:t xml:space="preserve"> </w:t>
      </w:r>
      <w:r w:rsidR="004C7FEB" w:rsidRPr="00812565">
        <w:rPr>
          <w:rFonts w:eastAsia="Times New Roman"/>
        </w:rPr>
        <w:t>(</w:t>
      </w:r>
      <w:r w:rsidR="00833E5C" w:rsidRPr="00812565">
        <w:rPr>
          <w:rFonts w:eastAsia="Times New Roman"/>
          <w:i/>
          <w:iCs/>
        </w:rPr>
        <w:t>Young</w:t>
      </w:r>
      <w:r w:rsidR="00833E5C" w:rsidRPr="00812565">
        <w:rPr>
          <w:rFonts w:eastAsia="Times New Roman"/>
        </w:rPr>
        <w:t xml:space="preserve">, 7 NY3d </w:t>
      </w:r>
      <w:r w:rsidR="009C5A51" w:rsidRPr="00812565">
        <w:rPr>
          <w:rFonts w:eastAsia="Times New Roman"/>
        </w:rPr>
        <w:t>at</w:t>
      </w:r>
      <w:r w:rsidR="00833E5C" w:rsidRPr="00812565">
        <w:rPr>
          <w:rFonts w:eastAsia="Times New Roman"/>
        </w:rPr>
        <w:t xml:space="preserve"> 45</w:t>
      </w:r>
      <w:r w:rsidR="009C5A51" w:rsidRPr="00812565">
        <w:rPr>
          <w:rFonts w:eastAsia="Times New Roman"/>
        </w:rPr>
        <w:t>.</w:t>
      </w:r>
      <w:r w:rsidR="004C7FEB" w:rsidRPr="00812565">
        <w:rPr>
          <w:rFonts w:eastAsia="Times New Roman"/>
        </w:rPr>
        <w:t>)</w:t>
      </w:r>
    </w:p>
    <w:p w14:paraId="3B2D0682" w14:textId="77777777" w:rsidR="002F0CCD" w:rsidRPr="00812565" w:rsidRDefault="002F0CCD" w:rsidP="00812565">
      <w:pPr>
        <w:autoSpaceDE w:val="0"/>
        <w:autoSpaceDN w:val="0"/>
        <w:adjustRightInd w:val="0"/>
        <w:snapToGrid w:val="0"/>
        <w:jc w:val="both"/>
        <w:rPr>
          <w:rFonts w:eastAsia="Times New Roman"/>
        </w:rPr>
      </w:pPr>
    </w:p>
    <w:p w14:paraId="7754199D" w14:textId="56F3E243" w:rsidR="006D4912" w:rsidRPr="00812565" w:rsidRDefault="00F026EF" w:rsidP="00812565">
      <w:pPr>
        <w:shd w:val="clear" w:color="auto" w:fill="FFFFFF"/>
        <w:jc w:val="both"/>
        <w:textAlignment w:val="baseline"/>
        <w:rPr>
          <w:rFonts w:eastAsia="Times New Roman"/>
          <w:bCs/>
        </w:rPr>
      </w:pPr>
      <w:r w:rsidRPr="00812565">
        <w:rPr>
          <w:rFonts w:eastAsia="Times New Roman"/>
          <w:b/>
          <w:bCs/>
          <w:shd w:val="clear" w:color="auto" w:fill="FFFFFF"/>
        </w:rPr>
        <w:tab/>
      </w:r>
      <w:r w:rsidR="00E726AA" w:rsidRPr="00812565">
        <w:rPr>
          <w:rFonts w:eastAsia="Times New Roman"/>
          <w:b/>
          <w:bCs/>
          <w:shd w:val="clear" w:color="auto" w:fill="FFFFFF"/>
        </w:rPr>
        <w:t>Subdivision (3)</w:t>
      </w:r>
      <w:r w:rsidR="00E726AA" w:rsidRPr="00812565">
        <w:rPr>
          <w:rFonts w:eastAsia="Times New Roman"/>
          <w:shd w:val="clear" w:color="auto" w:fill="FFFFFF"/>
        </w:rPr>
        <w:t xml:space="preserve"> list</w:t>
      </w:r>
      <w:r w:rsidR="00FC433F" w:rsidRPr="00812565">
        <w:rPr>
          <w:rFonts w:eastAsia="Times New Roman"/>
          <w:shd w:val="clear" w:color="auto" w:fill="FFFFFF"/>
        </w:rPr>
        <w:t>s</w:t>
      </w:r>
      <w:r w:rsidR="00E726AA" w:rsidRPr="00812565">
        <w:rPr>
          <w:rFonts w:eastAsia="Times New Roman"/>
          <w:shd w:val="clear" w:color="auto" w:fill="FFFFFF"/>
        </w:rPr>
        <w:t xml:space="preserve"> </w:t>
      </w:r>
      <w:r w:rsidR="00201030" w:rsidRPr="00812565">
        <w:rPr>
          <w:rFonts w:eastAsia="Times New Roman"/>
          <w:shd w:val="clear" w:color="auto" w:fill="FFFFFF"/>
        </w:rPr>
        <w:t xml:space="preserve">the </w:t>
      </w:r>
      <w:r w:rsidR="00426B26" w:rsidRPr="00812565">
        <w:rPr>
          <w:rFonts w:eastAsia="Times New Roman"/>
        </w:rPr>
        <w:t xml:space="preserve">scientific principles </w:t>
      </w:r>
      <w:r w:rsidR="009C6345" w:rsidRPr="00812565">
        <w:rPr>
          <w:rFonts w:eastAsia="Times New Roman"/>
        </w:rPr>
        <w:t xml:space="preserve">related to </w:t>
      </w:r>
      <w:r w:rsidR="00217594" w:rsidRPr="00812565">
        <w:rPr>
          <w:rFonts w:eastAsia="Times New Roman"/>
        </w:rPr>
        <w:t xml:space="preserve">an expert identification witness </w:t>
      </w:r>
      <w:r w:rsidR="00325788" w:rsidRPr="00812565">
        <w:rPr>
          <w:rFonts w:eastAsia="Times New Roman"/>
        </w:rPr>
        <w:t>that the Court of Appeals</w:t>
      </w:r>
      <w:r w:rsidR="006D4912" w:rsidRPr="00812565">
        <w:rPr>
          <w:rFonts w:eastAsia="Times New Roman"/>
        </w:rPr>
        <w:t xml:space="preserve"> and other courts have</w:t>
      </w:r>
      <w:r w:rsidR="00325788" w:rsidRPr="00812565">
        <w:rPr>
          <w:rFonts w:eastAsia="Times New Roman"/>
        </w:rPr>
        <w:t xml:space="preserve"> found </w:t>
      </w:r>
      <w:r w:rsidR="001E6C6C" w:rsidRPr="00812565">
        <w:rPr>
          <w:rFonts w:eastAsia="Times New Roman"/>
          <w:bCs/>
        </w:rPr>
        <w:t>generally accepted by the relevant scientific community</w:t>
      </w:r>
      <w:r w:rsidR="00D32C63" w:rsidRPr="00812565">
        <w:rPr>
          <w:rFonts w:eastAsia="Times New Roman"/>
          <w:bCs/>
        </w:rPr>
        <w:t>.</w:t>
      </w:r>
    </w:p>
    <w:p w14:paraId="5303F4C5" w14:textId="77777777" w:rsidR="006D4912" w:rsidRPr="00812565" w:rsidRDefault="006D4912" w:rsidP="00812565">
      <w:pPr>
        <w:shd w:val="clear" w:color="auto" w:fill="FFFFFF"/>
        <w:jc w:val="both"/>
        <w:textAlignment w:val="baseline"/>
        <w:rPr>
          <w:rFonts w:eastAsia="Times New Roman"/>
          <w:bCs/>
        </w:rPr>
      </w:pPr>
    </w:p>
    <w:p w14:paraId="5EAD5640" w14:textId="44E3CEDE" w:rsidR="00BC4C57" w:rsidRPr="00812565" w:rsidRDefault="006D4912" w:rsidP="00DC0FB1">
      <w:pPr>
        <w:shd w:val="clear" w:color="auto" w:fill="FFFFFF"/>
        <w:jc w:val="both"/>
        <w:textAlignment w:val="baseline"/>
        <w:rPr>
          <w:rFonts w:eastAsia="Times New Roman"/>
          <w:shd w:val="clear" w:color="auto" w:fill="FFFFFF"/>
        </w:rPr>
      </w:pPr>
      <w:r w:rsidRPr="00812565">
        <w:rPr>
          <w:rFonts w:eastAsia="Times New Roman"/>
          <w:bCs/>
        </w:rPr>
        <w:tab/>
      </w:r>
      <w:r w:rsidR="00FF70C3" w:rsidRPr="00812565">
        <w:rPr>
          <w:rFonts w:eastAsia="Times New Roman"/>
          <w:shd w:val="clear" w:color="auto" w:fill="FFFFFF"/>
        </w:rPr>
        <w:t>Thus, in</w:t>
      </w:r>
      <w:r w:rsidR="00B50893" w:rsidRPr="00812565">
        <w:rPr>
          <w:rFonts w:eastAsia="Times New Roman"/>
          <w:i/>
          <w:iCs/>
        </w:rPr>
        <w:t xml:space="preserve"> LeGrand</w:t>
      </w:r>
      <w:r w:rsidR="00B50893" w:rsidRPr="00812565">
        <w:rPr>
          <w:rFonts w:eastAsia="Times New Roman"/>
        </w:rPr>
        <w:t xml:space="preserve"> </w:t>
      </w:r>
      <w:r w:rsidR="004C7FEB" w:rsidRPr="00812565">
        <w:rPr>
          <w:rFonts w:eastAsia="Times New Roman"/>
        </w:rPr>
        <w:t>(</w:t>
      </w:r>
      <w:r w:rsidR="00B50893" w:rsidRPr="00812565">
        <w:rPr>
          <w:rFonts w:eastAsia="Times New Roman"/>
        </w:rPr>
        <w:t>8 NY3d at 458</w:t>
      </w:r>
      <w:r w:rsidR="004C7FEB" w:rsidRPr="00812565">
        <w:rPr>
          <w:rFonts w:eastAsia="Times New Roman"/>
        </w:rPr>
        <w:t>)</w:t>
      </w:r>
      <w:r w:rsidR="00CC6921" w:rsidRPr="00812565">
        <w:rPr>
          <w:rFonts w:eastAsia="Times New Roman"/>
        </w:rPr>
        <w:t>,</w:t>
      </w:r>
      <w:r w:rsidR="00B50893" w:rsidRPr="00812565">
        <w:rPr>
          <w:rFonts w:eastAsia="Times New Roman"/>
        </w:rPr>
        <w:t xml:space="preserve"> </w:t>
      </w:r>
      <w:r w:rsidR="00CC6921" w:rsidRPr="00812565">
        <w:rPr>
          <w:rFonts w:eastAsia="Times New Roman"/>
        </w:rPr>
        <w:t xml:space="preserve">the Court </w:t>
      </w:r>
      <w:r w:rsidR="002A2AD3" w:rsidRPr="00812565">
        <w:rPr>
          <w:rFonts w:eastAsia="Times New Roman"/>
        </w:rPr>
        <w:t xml:space="preserve">of Appeals </w:t>
      </w:r>
      <w:r w:rsidR="00B50893" w:rsidRPr="00812565">
        <w:rPr>
          <w:rFonts w:eastAsia="Times New Roman"/>
        </w:rPr>
        <w:t>held that</w:t>
      </w:r>
      <w:r w:rsidR="00E84DB0" w:rsidRPr="00812565">
        <w:rPr>
          <w:rFonts w:eastAsia="Times New Roman"/>
        </w:rPr>
        <w:t xml:space="preserve"> as to</w:t>
      </w:r>
      <w:r w:rsidR="00B50893" w:rsidRPr="00812565">
        <w:rPr>
          <w:rFonts w:eastAsia="Times New Roman"/>
        </w:rPr>
        <w:t xml:space="preserve"> the first three </w:t>
      </w:r>
      <w:r w:rsidR="009B7DBE" w:rsidRPr="00812565">
        <w:rPr>
          <w:rFonts w:eastAsia="Times New Roman"/>
        </w:rPr>
        <w:t xml:space="preserve">factors </w:t>
      </w:r>
      <w:r w:rsidR="00B50893" w:rsidRPr="00812565">
        <w:rPr>
          <w:rFonts w:eastAsia="Times New Roman"/>
        </w:rPr>
        <w:t>listed in subdivision (3)</w:t>
      </w:r>
      <w:r w:rsidR="00E84DB0" w:rsidRPr="00812565">
        <w:rPr>
          <w:rFonts w:eastAsia="Times New Roman"/>
        </w:rPr>
        <w:t>—</w:t>
      </w:r>
      <w:r w:rsidR="00B50893" w:rsidRPr="00812565">
        <w:rPr>
          <w:rFonts w:eastAsia="Times New Roman"/>
        </w:rPr>
        <w:t xml:space="preserve">“correlation </w:t>
      </w:r>
      <w:r w:rsidR="00C46E8B" w:rsidRPr="00812565">
        <w:rPr>
          <w:rFonts w:eastAsia="Times New Roman"/>
        </w:rPr>
        <w:t>between confidence and accuracy of identification, the effect of postevent information on accuracy of identification and confidence malleability</w:t>
      </w:r>
      <w:r w:rsidR="00E572F1" w:rsidRPr="00812565">
        <w:rPr>
          <w:rFonts w:eastAsia="Times New Roman"/>
        </w:rPr>
        <w:t>—</w:t>
      </w:r>
      <w:r w:rsidR="00C46E8B" w:rsidRPr="00812565">
        <w:rPr>
          <w:rFonts w:eastAsia="Times New Roman"/>
        </w:rPr>
        <w:t>the defense expert</w:t>
      </w:r>
      <w:r w:rsidR="00386C80">
        <w:rPr>
          <w:rFonts w:eastAsia="Times New Roman"/>
        </w:rPr>
        <w:t>’</w:t>
      </w:r>
      <w:r w:rsidR="00C46E8B" w:rsidRPr="00812565">
        <w:rPr>
          <w:rFonts w:eastAsia="Times New Roman"/>
        </w:rPr>
        <w:t xml:space="preserve">s testimony contained sufficient evidence to confirm that the principles upon which the expert based his conclusions are generally accepted by social scientists and psychologists working in the field. Accordingly, defendant met his burden under </w:t>
      </w:r>
      <w:r w:rsidR="00C46E8B" w:rsidRPr="00812565">
        <w:rPr>
          <w:rFonts w:eastAsia="Times New Roman"/>
          <w:i/>
          <w:iCs/>
        </w:rPr>
        <w:t>Frye</w:t>
      </w:r>
      <w:r w:rsidR="009B7DBE" w:rsidRPr="00812565">
        <w:rPr>
          <w:rFonts w:eastAsia="Times New Roman"/>
          <w:i/>
          <w:iCs/>
        </w:rPr>
        <w:t>.</w:t>
      </w:r>
      <w:r w:rsidR="00031030" w:rsidRPr="00812565">
        <w:rPr>
          <w:rFonts w:eastAsia="Times New Roman"/>
        </w:rPr>
        <w:t>”</w:t>
      </w:r>
      <w:r w:rsidR="00E84DB0" w:rsidRPr="00812565">
        <w:rPr>
          <w:rFonts w:eastAsia="Times New Roman"/>
        </w:rPr>
        <w:t xml:space="preserve"> (</w:t>
      </w:r>
      <w:r w:rsidR="007246D4" w:rsidRPr="00812565">
        <w:rPr>
          <w:rFonts w:eastAsia="Times New Roman"/>
          <w:i/>
          <w:iCs/>
        </w:rPr>
        <w:t>See</w:t>
      </w:r>
      <w:r w:rsidR="00031030" w:rsidRPr="00812565">
        <w:rPr>
          <w:rFonts w:eastAsia="Times New Roman"/>
        </w:rPr>
        <w:t xml:space="preserve"> </w:t>
      </w:r>
      <w:r w:rsidR="00A65C85" w:rsidRPr="00812565">
        <w:rPr>
          <w:rFonts w:eastAsia="Times New Roman"/>
          <w:i/>
          <w:iCs/>
        </w:rPr>
        <w:t>Abney</w:t>
      </w:r>
      <w:r w:rsidR="00A65C85" w:rsidRPr="00812565">
        <w:rPr>
          <w:rFonts w:eastAsia="Times New Roman"/>
        </w:rPr>
        <w:t>, 13 NY3d at 268 [</w:t>
      </w:r>
      <w:r w:rsidR="005F3908" w:rsidRPr="00812565">
        <w:rPr>
          <w:rFonts w:eastAsia="Times New Roman"/>
        </w:rPr>
        <w:t xml:space="preserve">followed </w:t>
      </w:r>
      <w:r w:rsidR="005F3908" w:rsidRPr="00812565">
        <w:rPr>
          <w:rFonts w:eastAsia="Times New Roman"/>
          <w:i/>
          <w:iCs/>
        </w:rPr>
        <w:t>LeGrand</w:t>
      </w:r>
      <w:r w:rsidR="00A27212" w:rsidRPr="00812565">
        <w:rPr>
          <w:rFonts w:eastAsia="Times New Roman"/>
        </w:rPr>
        <w:t xml:space="preserve"> </w:t>
      </w:r>
      <w:r w:rsidR="00356F56" w:rsidRPr="00812565">
        <w:rPr>
          <w:rFonts w:eastAsia="Times New Roman"/>
        </w:rPr>
        <w:t>with respect to</w:t>
      </w:r>
      <w:r w:rsidR="00475BA9" w:rsidRPr="00812565">
        <w:rPr>
          <w:rFonts w:eastAsia="Times New Roman"/>
        </w:rPr>
        <w:t xml:space="preserve"> </w:t>
      </w:r>
      <w:r w:rsidR="006702D6" w:rsidRPr="00812565">
        <w:rPr>
          <w:rFonts w:eastAsia="Times New Roman"/>
        </w:rPr>
        <w:t>“</w:t>
      </w:r>
      <w:r w:rsidR="00A65C85" w:rsidRPr="00812565">
        <w:rPr>
          <w:rFonts w:eastAsia="Times New Roman"/>
        </w:rPr>
        <w:t>witness confidence</w:t>
      </w:r>
      <w:r w:rsidR="006702D6" w:rsidRPr="00812565">
        <w:rPr>
          <w:rFonts w:eastAsia="Times New Roman"/>
        </w:rPr>
        <w:t>”</w:t>
      </w:r>
      <w:r w:rsidR="00A65C85" w:rsidRPr="00812565">
        <w:rPr>
          <w:rFonts w:eastAsia="Times New Roman"/>
        </w:rPr>
        <w:t xml:space="preserve">]; </w:t>
      </w:r>
      <w:r w:rsidR="00D86E1F" w:rsidRPr="00812565">
        <w:rPr>
          <w:rFonts w:eastAsia="Times New Roman"/>
          <w:i/>
          <w:iCs/>
          <w:bdr w:val="none" w:sz="0" w:space="0" w:color="auto" w:frame="1"/>
        </w:rPr>
        <w:t>Santiago</w:t>
      </w:r>
      <w:r w:rsidR="00D86E1F" w:rsidRPr="00812565">
        <w:rPr>
          <w:rFonts w:eastAsia="Times New Roman"/>
        </w:rPr>
        <w:t xml:space="preserve">, 17 NY3d </w:t>
      </w:r>
      <w:r w:rsidR="00031030" w:rsidRPr="00812565">
        <w:rPr>
          <w:rFonts w:eastAsia="Times New Roman"/>
        </w:rPr>
        <w:t>at 672</w:t>
      </w:r>
      <w:r w:rsidR="00F05A28" w:rsidRPr="00812565">
        <w:rPr>
          <w:rFonts w:eastAsia="Times New Roman"/>
        </w:rPr>
        <w:t xml:space="preserve"> </w:t>
      </w:r>
      <w:r w:rsidR="00156E14" w:rsidRPr="00812565">
        <w:rPr>
          <w:rFonts w:eastAsia="Times New Roman"/>
        </w:rPr>
        <w:t>[</w:t>
      </w:r>
      <w:r w:rsidR="00A1238F" w:rsidRPr="00812565">
        <w:rPr>
          <w:rFonts w:eastAsia="Times New Roman"/>
        </w:rPr>
        <w:t xml:space="preserve">held it was </w:t>
      </w:r>
      <w:r w:rsidR="00156E14" w:rsidRPr="00812565">
        <w:rPr>
          <w:rFonts w:eastAsia="Times New Roman"/>
          <w:shd w:val="clear" w:color="auto" w:fill="FFFFFF"/>
        </w:rPr>
        <w:t xml:space="preserve">error to </w:t>
      </w:r>
      <w:r w:rsidR="009D1667" w:rsidRPr="00812565">
        <w:rPr>
          <w:rFonts w:eastAsia="Times New Roman"/>
          <w:shd w:val="clear" w:color="auto" w:fill="FFFFFF"/>
        </w:rPr>
        <w:t xml:space="preserve">exclude </w:t>
      </w:r>
      <w:r w:rsidR="00156E14" w:rsidRPr="00812565">
        <w:rPr>
          <w:rFonts w:eastAsia="Times New Roman"/>
          <w:shd w:val="clear" w:color="auto" w:fill="FFFFFF"/>
        </w:rPr>
        <w:t xml:space="preserve">expert testimony </w:t>
      </w:r>
      <w:r w:rsidR="002A0746" w:rsidRPr="00812565">
        <w:rPr>
          <w:rFonts w:eastAsia="Times New Roman"/>
          <w:shd w:val="clear" w:color="auto" w:fill="FFFFFF"/>
        </w:rPr>
        <w:t>“</w:t>
      </w:r>
      <w:r w:rsidR="00D86E1F" w:rsidRPr="00812565">
        <w:rPr>
          <w:rFonts w:eastAsia="Times New Roman"/>
          <w:shd w:val="clear" w:color="auto" w:fill="FFFFFF"/>
        </w:rPr>
        <w:t>showing that eyewitness confidence is a poor predictor of identification accuracy and on studies regarding confidence malleability</w:t>
      </w:r>
      <w:r w:rsidR="00514485" w:rsidRPr="00812565">
        <w:rPr>
          <w:rFonts w:eastAsia="Times New Roman"/>
          <w:shd w:val="clear" w:color="auto" w:fill="FFFFFF"/>
        </w:rPr>
        <w:t xml:space="preserve">” and </w:t>
      </w:r>
      <w:r w:rsidR="00B76DDF" w:rsidRPr="00812565">
        <w:rPr>
          <w:rFonts w:eastAsia="Times New Roman"/>
          <w:shd w:val="clear" w:color="auto" w:fill="FFFFFF"/>
        </w:rPr>
        <w:t xml:space="preserve">the effects of </w:t>
      </w:r>
      <w:r w:rsidR="00020B8E" w:rsidRPr="00812565">
        <w:rPr>
          <w:rFonts w:eastAsia="Times New Roman"/>
          <w:shd w:val="clear" w:color="auto" w:fill="FFFFFF"/>
        </w:rPr>
        <w:t>“postevent information</w:t>
      </w:r>
      <w:r w:rsidR="009F3BC3" w:rsidRPr="00812565">
        <w:rPr>
          <w:rFonts w:eastAsia="Times New Roman"/>
          <w:shd w:val="clear" w:color="auto" w:fill="FFFFFF"/>
        </w:rPr>
        <w:t xml:space="preserve"> on eyewitness</w:t>
      </w:r>
      <w:r w:rsidR="00B76DDF" w:rsidRPr="00812565">
        <w:rPr>
          <w:rFonts w:eastAsia="Times New Roman"/>
          <w:shd w:val="clear" w:color="auto" w:fill="FFFFFF"/>
        </w:rPr>
        <w:t xml:space="preserve"> memory”</w:t>
      </w:r>
      <w:r w:rsidR="005E3BC8" w:rsidRPr="00812565">
        <w:rPr>
          <w:rFonts w:eastAsia="Times New Roman"/>
          <w:shd w:val="clear" w:color="auto" w:fill="FFFFFF"/>
        </w:rPr>
        <w:t>].</w:t>
      </w:r>
      <w:r w:rsidR="00E84DB0" w:rsidRPr="00812565">
        <w:rPr>
          <w:rFonts w:eastAsia="Times New Roman"/>
          <w:shd w:val="clear" w:color="auto" w:fill="FFFFFF"/>
        </w:rPr>
        <w:t>)</w:t>
      </w:r>
    </w:p>
    <w:p w14:paraId="433A0CFF" w14:textId="77777777" w:rsidR="00BC4C57" w:rsidRPr="00812565" w:rsidRDefault="00BC4C57" w:rsidP="00812565">
      <w:pPr>
        <w:shd w:val="clear" w:color="auto" w:fill="FFFFFF"/>
        <w:jc w:val="both"/>
        <w:textAlignment w:val="baseline"/>
        <w:rPr>
          <w:rFonts w:eastAsia="Times New Roman"/>
          <w:shd w:val="clear" w:color="auto" w:fill="FFFFFF"/>
        </w:rPr>
      </w:pPr>
    </w:p>
    <w:p w14:paraId="7969F4D8" w14:textId="361551DE" w:rsidR="00BC4C57" w:rsidRPr="00812565" w:rsidRDefault="009F0244" w:rsidP="00DC0FB1">
      <w:pPr>
        <w:shd w:val="clear" w:color="auto" w:fill="FFFFFF"/>
        <w:jc w:val="both"/>
        <w:textAlignment w:val="baseline"/>
      </w:pPr>
      <w:r w:rsidRPr="00812565">
        <w:rPr>
          <w:rFonts w:eastAsia="Times New Roman"/>
          <w:i/>
          <w:iCs/>
          <w:bdr w:val="none" w:sz="0" w:space="0" w:color="auto" w:frame="1"/>
        </w:rPr>
        <w:tab/>
      </w:r>
      <w:r w:rsidR="00BC4C57" w:rsidRPr="00812565">
        <w:rPr>
          <w:bdr w:val="none" w:sz="0" w:space="0" w:color="auto" w:frame="1"/>
        </w:rPr>
        <w:t xml:space="preserve">With respect to cross-racial identification, in </w:t>
      </w:r>
      <w:r w:rsidR="00BC4C57" w:rsidRPr="00812565">
        <w:rPr>
          <w:i/>
          <w:iCs/>
          <w:spacing w:val="-3"/>
        </w:rPr>
        <w:t>People v Boone</w:t>
      </w:r>
      <w:r w:rsidR="00BC4C57" w:rsidRPr="00812565">
        <w:rPr>
          <w:spacing w:val="-3"/>
        </w:rPr>
        <w:t xml:space="preserve"> </w:t>
      </w:r>
      <w:r w:rsidR="009E18EC" w:rsidRPr="00812565">
        <w:rPr>
          <w:spacing w:val="-3"/>
        </w:rPr>
        <w:t>(</w:t>
      </w:r>
      <w:r w:rsidR="00BC4C57" w:rsidRPr="00812565">
        <w:rPr>
          <w:spacing w:val="-3"/>
        </w:rPr>
        <w:t>30 NY3d 521, 535-</w:t>
      </w:r>
      <w:r w:rsidR="009E18EC" w:rsidRPr="00812565">
        <w:rPr>
          <w:spacing w:val="-3"/>
        </w:rPr>
        <w:t>5</w:t>
      </w:r>
      <w:r w:rsidR="00BC4C57" w:rsidRPr="00812565">
        <w:rPr>
          <w:spacing w:val="-3"/>
        </w:rPr>
        <w:t>36 [2017]</w:t>
      </w:r>
      <w:r w:rsidR="009E18EC" w:rsidRPr="00812565">
        <w:rPr>
          <w:spacing w:val="-3"/>
        </w:rPr>
        <w:t>)</w:t>
      </w:r>
      <w:r w:rsidR="00BC4C57" w:rsidRPr="00812565">
        <w:rPr>
          <w:spacing w:val="-3"/>
        </w:rPr>
        <w:t xml:space="preserve"> the Court of Appeals held that</w:t>
      </w:r>
      <w:r w:rsidR="00DC0FB1">
        <w:rPr>
          <w:spacing w:val="-3"/>
        </w:rPr>
        <w:t xml:space="preserve"> </w:t>
      </w:r>
      <w:r w:rsidR="00BC4C57" w:rsidRPr="00812565">
        <w:rPr>
          <w:spacing w:val="-3"/>
        </w:rPr>
        <w:t>“a trial court is required to give, upon request, during final instructions, a jury charge on the cross-race effect, instructing (1) that the jury should consider whether there is a difference in race between the defendant and the witness who identified the defendant, and (2) that, if so, the jury should consider (a) that some people have greater difficulty in accurately identifying members of a different race than in accurately identifying members of their own race and (b) whether the difference in race affected the accuracy of the witness</w:t>
      </w:r>
      <w:r w:rsidR="00386C80">
        <w:rPr>
          <w:spacing w:val="-3"/>
        </w:rPr>
        <w:t>’</w:t>
      </w:r>
      <w:r w:rsidR="00BC4C57" w:rsidRPr="00812565">
        <w:rPr>
          <w:spacing w:val="-3"/>
        </w:rPr>
        <w:t>s identification.”</w:t>
      </w:r>
      <w:r w:rsidR="004B31CC">
        <w:rPr>
          <w:spacing w:val="-3"/>
        </w:rPr>
        <w:t xml:space="preserve"> </w:t>
      </w:r>
      <w:r w:rsidR="009E18EC" w:rsidRPr="00812565">
        <w:rPr>
          <w:spacing w:val="-3"/>
        </w:rPr>
        <w:t>(</w:t>
      </w:r>
      <w:r w:rsidR="00BC4C57" w:rsidRPr="00812565">
        <w:rPr>
          <w:i/>
          <w:iCs/>
          <w:spacing w:val="-3"/>
        </w:rPr>
        <w:t>See</w:t>
      </w:r>
      <w:r w:rsidR="00BC4C57" w:rsidRPr="00812565">
        <w:rPr>
          <w:spacing w:val="-3"/>
        </w:rPr>
        <w:t xml:space="preserve"> CJI2d[NY] Identification.</w:t>
      </w:r>
      <w:r w:rsidR="009E18EC" w:rsidRPr="00812565">
        <w:rPr>
          <w:spacing w:val="-3"/>
        </w:rPr>
        <w:t>)</w:t>
      </w:r>
    </w:p>
    <w:p w14:paraId="40D33B9C" w14:textId="77777777" w:rsidR="00812565" w:rsidRPr="00812565" w:rsidRDefault="00812565" w:rsidP="00812565">
      <w:pPr>
        <w:pStyle w:val="NormalWeb"/>
        <w:autoSpaceDE w:val="0"/>
        <w:autoSpaceDN w:val="0"/>
        <w:snapToGrid w:val="0"/>
        <w:spacing w:before="0" w:beforeAutospacing="0" w:after="0" w:afterAutospacing="0"/>
        <w:jc w:val="both"/>
        <w:rPr>
          <w:rFonts w:ascii="Times New Roman" w:hAnsi="Times New Roman" w:cs="Times New Roman"/>
          <w:spacing w:val="-3"/>
          <w:sz w:val="24"/>
          <w:szCs w:val="24"/>
        </w:rPr>
      </w:pPr>
    </w:p>
    <w:p w14:paraId="502C6F55" w14:textId="1615F821" w:rsidR="00BC4C57" w:rsidRPr="00812565" w:rsidRDefault="00812565" w:rsidP="00DC0FB1">
      <w:pPr>
        <w:pStyle w:val="NormalWeb"/>
        <w:tabs>
          <w:tab w:val="left" w:pos="720"/>
        </w:tabs>
        <w:autoSpaceDE w:val="0"/>
        <w:autoSpaceDN w:val="0"/>
        <w:snapToGrid w:val="0"/>
        <w:spacing w:before="0" w:beforeAutospacing="0" w:after="0" w:afterAutospacing="0"/>
        <w:jc w:val="both"/>
        <w:rPr>
          <w:sz w:val="24"/>
          <w:szCs w:val="24"/>
        </w:rPr>
      </w:pPr>
      <w:r w:rsidRPr="00812565">
        <w:rPr>
          <w:rFonts w:ascii="Times New Roman" w:hAnsi="Times New Roman" w:cs="Times New Roman"/>
          <w:spacing w:val="-3"/>
          <w:sz w:val="24"/>
          <w:szCs w:val="24"/>
        </w:rPr>
        <w:tab/>
      </w:r>
      <w:r w:rsidR="00BC4C57" w:rsidRPr="00812565">
        <w:rPr>
          <w:rFonts w:ascii="Times New Roman" w:hAnsi="Times New Roman" w:cs="Times New Roman"/>
          <w:spacing w:val="-3"/>
          <w:sz w:val="24"/>
          <w:szCs w:val="24"/>
        </w:rPr>
        <w:t xml:space="preserve">In coming to that conclusion, the </w:t>
      </w:r>
      <w:r w:rsidR="00BC4C57" w:rsidRPr="00812565">
        <w:rPr>
          <w:rFonts w:ascii="Times New Roman" w:hAnsi="Times New Roman" w:cs="Times New Roman"/>
          <w:i/>
          <w:iCs/>
          <w:spacing w:val="-3"/>
          <w:sz w:val="24"/>
          <w:szCs w:val="24"/>
        </w:rPr>
        <w:t>Boone</w:t>
      </w:r>
      <w:r w:rsidR="00BC4C57" w:rsidRPr="00812565">
        <w:rPr>
          <w:rFonts w:ascii="Times New Roman" w:hAnsi="Times New Roman" w:cs="Times New Roman"/>
          <w:spacing w:val="-3"/>
          <w:sz w:val="24"/>
          <w:szCs w:val="24"/>
        </w:rPr>
        <w:t xml:space="preserve"> Court explained that</w:t>
      </w:r>
      <w:r w:rsidR="00DC0FB1">
        <w:rPr>
          <w:rFonts w:ascii="Times New Roman" w:hAnsi="Times New Roman" w:cs="Times New Roman"/>
          <w:spacing w:val="-3"/>
          <w:sz w:val="24"/>
          <w:szCs w:val="24"/>
        </w:rPr>
        <w:t xml:space="preserve"> </w:t>
      </w:r>
      <w:r w:rsidR="00BC4C57" w:rsidRPr="00812565">
        <w:rPr>
          <w:rFonts w:ascii="Times New Roman" w:hAnsi="Times New Roman" w:cs="Times New Roman"/>
          <w:spacing w:val="-3"/>
          <w:sz w:val="24"/>
          <w:szCs w:val="24"/>
        </w:rPr>
        <w:t>“</w:t>
      </w:r>
      <w:r w:rsidR="002B6761" w:rsidRPr="00812565">
        <w:rPr>
          <w:rFonts w:ascii="Times New Roman" w:hAnsi="Times New Roman" w:cs="Times New Roman"/>
          <w:sz w:val="24"/>
          <w:szCs w:val="24"/>
        </w:rPr>
        <w:t>[t]</w:t>
      </w:r>
      <w:r w:rsidR="00BC4C57" w:rsidRPr="00812565">
        <w:rPr>
          <w:rFonts w:ascii="Times New Roman" w:hAnsi="Times New Roman" w:cs="Times New Roman"/>
          <w:sz w:val="24"/>
          <w:szCs w:val="24"/>
          <w:lang w:val="x-none"/>
        </w:rPr>
        <w:t xml:space="preserve">he cross-race effect is </w:t>
      </w:r>
      <w:r w:rsidR="00BC4C57" w:rsidRPr="00812565">
        <w:rPr>
          <w:rFonts w:ascii="Times New Roman" w:hAnsi="Times New Roman" w:cs="Times New Roman"/>
          <w:sz w:val="24"/>
          <w:szCs w:val="24"/>
        </w:rPr>
        <w:t>‘</w:t>
      </w:r>
      <w:r w:rsidR="00BC4C57" w:rsidRPr="00812565">
        <w:rPr>
          <w:rFonts w:ascii="Times New Roman" w:hAnsi="Times New Roman" w:cs="Times New Roman"/>
          <w:sz w:val="24"/>
          <w:szCs w:val="24"/>
          <w:lang w:val="x-none"/>
        </w:rPr>
        <w:t>generally accepted</w:t>
      </w:r>
      <w:r w:rsidR="00BC4C57" w:rsidRPr="00812565">
        <w:rPr>
          <w:rFonts w:ascii="Times New Roman" w:hAnsi="Times New Roman" w:cs="Times New Roman"/>
          <w:sz w:val="24"/>
          <w:szCs w:val="24"/>
        </w:rPr>
        <w:t>’</w:t>
      </w:r>
      <w:r w:rsidR="00BC4C57" w:rsidRPr="00812565">
        <w:rPr>
          <w:rFonts w:ascii="Times New Roman" w:hAnsi="Times New Roman" w:cs="Times New Roman"/>
          <w:sz w:val="24"/>
          <w:szCs w:val="24"/>
          <w:lang w:val="x-none"/>
        </w:rPr>
        <w:t xml:space="preserve"> by experts in the fields of cognitive and social psychology</w:t>
      </w:r>
      <w:r w:rsidR="00BC4C57" w:rsidRPr="00812565">
        <w:rPr>
          <w:rFonts w:ascii="Times New Roman" w:hAnsi="Times New Roman" w:cs="Times New Roman"/>
          <w:sz w:val="24"/>
          <w:szCs w:val="24"/>
        </w:rPr>
        <w:t xml:space="preserve">, </w:t>
      </w:r>
      <w:r w:rsidR="00BC4C57" w:rsidRPr="00812565">
        <w:rPr>
          <w:rFonts w:ascii="Times New Roman" w:hAnsi="Times New Roman" w:cs="Times New Roman"/>
          <w:sz w:val="24"/>
          <w:szCs w:val="24"/>
          <w:lang w:val="x-none"/>
        </w:rPr>
        <w:t xml:space="preserve">a point that the People do not dispute. Indeed, in a survey of psychologists with expertise in eyewitness identification, 90% of the experts </w:t>
      </w:r>
      <w:r w:rsidR="00BC4C57" w:rsidRPr="00812565">
        <w:rPr>
          <w:rFonts w:ascii="Times New Roman" w:hAnsi="Times New Roman" w:cs="Times New Roman"/>
          <w:sz w:val="24"/>
          <w:szCs w:val="24"/>
          <w:lang w:val="x-none"/>
        </w:rPr>
        <w:lastRenderedPageBreak/>
        <w:t>believed that empirical evidence of the cross-race effect was sufficiently reliable to be presented in court</w:t>
      </w:r>
      <w:r w:rsidR="00BC4C57" w:rsidRPr="00812565">
        <w:rPr>
          <w:rFonts w:ascii="Times New Roman" w:hAnsi="Times New Roman" w:cs="Times New Roman"/>
          <w:sz w:val="24"/>
          <w:szCs w:val="24"/>
        </w:rPr>
        <w:t>.</w:t>
      </w:r>
      <w:r w:rsidR="00BC4C57" w:rsidRPr="00812565">
        <w:rPr>
          <w:rFonts w:ascii="Times New Roman" w:hAnsi="Times New Roman" w:cs="Times New Roman"/>
          <w:sz w:val="24"/>
          <w:szCs w:val="24"/>
          <w:lang w:val="x-none"/>
        </w:rPr>
        <w:t xml:space="preserve"> The phenomenon has been described as </w:t>
      </w:r>
      <w:r w:rsidR="00BC4C57" w:rsidRPr="00812565">
        <w:rPr>
          <w:rFonts w:ascii="Times New Roman" w:hAnsi="Times New Roman" w:cs="Times New Roman"/>
          <w:sz w:val="24"/>
          <w:szCs w:val="24"/>
        </w:rPr>
        <w:t>‘</w:t>
      </w:r>
      <w:r w:rsidR="00C87547">
        <w:rPr>
          <w:rFonts w:ascii="Times New Roman" w:hAnsi="Times New Roman" w:cs="Times New Roman"/>
          <w:sz w:val="24"/>
          <w:szCs w:val="24"/>
        </w:rPr>
        <w:t>[</w:t>
      </w:r>
      <w:r w:rsidR="00BC4C57" w:rsidRPr="00812565">
        <w:rPr>
          <w:rFonts w:ascii="Times New Roman" w:hAnsi="Times New Roman" w:cs="Times New Roman"/>
          <w:sz w:val="24"/>
          <w:szCs w:val="24"/>
          <w:lang w:val="x-none"/>
        </w:rPr>
        <w:t>o</w:t>
      </w:r>
      <w:r w:rsidR="00C87547">
        <w:rPr>
          <w:rFonts w:ascii="Times New Roman" w:hAnsi="Times New Roman" w:cs="Times New Roman"/>
          <w:sz w:val="24"/>
          <w:szCs w:val="24"/>
        </w:rPr>
        <w:t>]</w:t>
      </w:r>
      <w:proofErr w:type="spellStart"/>
      <w:r w:rsidR="00BC4C57" w:rsidRPr="00812565">
        <w:rPr>
          <w:rFonts w:ascii="Times New Roman" w:hAnsi="Times New Roman" w:cs="Times New Roman"/>
          <w:sz w:val="24"/>
          <w:szCs w:val="24"/>
          <w:lang w:val="x-none"/>
        </w:rPr>
        <w:t>ne</w:t>
      </w:r>
      <w:proofErr w:type="spellEnd"/>
      <w:r w:rsidR="00BC4C57" w:rsidRPr="00812565">
        <w:rPr>
          <w:rFonts w:ascii="Times New Roman" w:hAnsi="Times New Roman" w:cs="Times New Roman"/>
          <w:sz w:val="24"/>
          <w:szCs w:val="24"/>
          <w:lang w:val="x-none"/>
        </w:rPr>
        <w:t xml:space="preserve"> of the best documented examples of face recognition errors</w:t>
      </w:r>
      <w:r w:rsidR="00BC4C57" w:rsidRPr="00812565">
        <w:rPr>
          <w:rFonts w:ascii="Times New Roman" w:hAnsi="Times New Roman" w:cs="Times New Roman"/>
          <w:sz w:val="24"/>
          <w:szCs w:val="24"/>
        </w:rPr>
        <w:t>’</w:t>
      </w:r>
      <w:r w:rsidR="009B212A" w:rsidRPr="00812565">
        <w:rPr>
          <w:rFonts w:ascii="Times New Roman" w:hAnsi="Times New Roman" w:cs="Times New Roman"/>
          <w:sz w:val="24"/>
          <w:szCs w:val="24"/>
        </w:rPr>
        <w:t xml:space="preserve"> </w:t>
      </w:r>
      <w:r w:rsidR="00BC4C57" w:rsidRPr="00812565">
        <w:rPr>
          <w:rFonts w:ascii="Times New Roman" w:hAnsi="Times New Roman" w:cs="Times New Roman"/>
          <w:sz w:val="24"/>
          <w:szCs w:val="24"/>
          <w:lang w:val="x-none"/>
        </w:rPr>
        <w:t xml:space="preserve">” </w:t>
      </w:r>
      <w:r w:rsidR="00BC4C57" w:rsidRPr="00812565">
        <w:rPr>
          <w:rFonts w:ascii="Times New Roman" w:hAnsi="Times New Roman" w:cs="Times New Roman"/>
          <w:sz w:val="24"/>
          <w:szCs w:val="24"/>
          <w:bdr w:val="none" w:sz="0" w:space="0" w:color="auto" w:frame="1"/>
        </w:rPr>
        <w:t>(</w:t>
      </w:r>
      <w:r w:rsidR="009B212A" w:rsidRPr="00812565">
        <w:rPr>
          <w:rFonts w:ascii="Times New Roman" w:hAnsi="Times New Roman" w:cs="Times New Roman"/>
          <w:sz w:val="24"/>
          <w:szCs w:val="24"/>
          <w:bdr w:val="none" w:sz="0" w:space="0" w:color="auto" w:frame="1"/>
        </w:rPr>
        <w:t>30 NY3d at 528-529 [</w:t>
      </w:r>
      <w:r w:rsidR="00BC4C57" w:rsidRPr="00812565">
        <w:rPr>
          <w:rFonts w:ascii="Times New Roman" w:hAnsi="Times New Roman" w:cs="Times New Roman"/>
          <w:sz w:val="24"/>
          <w:szCs w:val="24"/>
          <w:bdr w:val="none" w:sz="0" w:space="0" w:color="auto" w:frame="1"/>
        </w:rPr>
        <w:t>citations to supporting studies omitted</w:t>
      </w:r>
      <w:r w:rsidR="009B212A" w:rsidRPr="00812565">
        <w:rPr>
          <w:rFonts w:ascii="Times New Roman" w:hAnsi="Times New Roman" w:cs="Times New Roman"/>
          <w:sz w:val="24"/>
          <w:szCs w:val="24"/>
          <w:bdr w:val="none" w:sz="0" w:space="0" w:color="auto" w:frame="1"/>
        </w:rPr>
        <w:t>]</w:t>
      </w:r>
      <w:r w:rsidR="00BC4C57" w:rsidRPr="00812565">
        <w:rPr>
          <w:rFonts w:ascii="Times New Roman" w:hAnsi="Times New Roman" w:cs="Times New Roman"/>
          <w:sz w:val="24"/>
          <w:szCs w:val="24"/>
          <w:bdr w:val="none" w:sz="0" w:space="0" w:color="auto" w:frame="1"/>
        </w:rPr>
        <w:t>).</w:t>
      </w:r>
    </w:p>
    <w:p w14:paraId="25114678" w14:textId="77777777" w:rsidR="00812565" w:rsidRDefault="00812565" w:rsidP="00812565">
      <w:pPr>
        <w:pStyle w:val="NormalWeb"/>
        <w:shd w:val="clear" w:color="auto" w:fill="FFFFFF"/>
        <w:spacing w:before="0" w:beforeAutospacing="0" w:after="0" w:afterAutospacing="0"/>
        <w:jc w:val="both"/>
        <w:rPr>
          <w:rFonts w:ascii="Times New Roman" w:hAnsi="Times New Roman" w:cs="Times New Roman"/>
          <w:sz w:val="24"/>
          <w:szCs w:val="24"/>
          <w:bdr w:val="none" w:sz="0" w:space="0" w:color="auto" w:frame="1"/>
        </w:rPr>
      </w:pPr>
    </w:p>
    <w:p w14:paraId="53B7E539" w14:textId="0C0D8E6A" w:rsidR="00BC4C57" w:rsidRDefault="00812565" w:rsidP="00812565">
      <w:pPr>
        <w:pStyle w:val="NormalWeb"/>
        <w:shd w:val="clear" w:color="auto" w:fill="FFFFFF"/>
        <w:tabs>
          <w:tab w:val="left" w:pos="720"/>
        </w:tabs>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ab/>
      </w:r>
      <w:r w:rsidR="00BC4C57" w:rsidRPr="00812565">
        <w:rPr>
          <w:rFonts w:ascii="Times New Roman" w:hAnsi="Times New Roman" w:cs="Times New Roman"/>
          <w:sz w:val="24"/>
          <w:szCs w:val="24"/>
          <w:bdr w:val="none" w:sz="0" w:space="0" w:color="auto" w:frame="1"/>
        </w:rPr>
        <w:t xml:space="preserve">With respect to expert testimony on cross-racial identification, the </w:t>
      </w:r>
      <w:r w:rsidR="00BC4C57" w:rsidRPr="00812565">
        <w:rPr>
          <w:rFonts w:ascii="Times New Roman" w:hAnsi="Times New Roman" w:cs="Times New Roman"/>
          <w:i/>
          <w:iCs/>
          <w:sz w:val="24"/>
          <w:szCs w:val="24"/>
          <w:bdr w:val="none" w:sz="0" w:space="0" w:color="auto" w:frame="1"/>
        </w:rPr>
        <w:t>Boone</w:t>
      </w:r>
      <w:r w:rsidR="00BC4C57" w:rsidRPr="00812565">
        <w:rPr>
          <w:rFonts w:ascii="Times New Roman" w:hAnsi="Times New Roman" w:cs="Times New Roman"/>
          <w:sz w:val="24"/>
          <w:szCs w:val="24"/>
          <w:bdr w:val="none" w:sz="0" w:space="0" w:color="auto" w:frame="1"/>
        </w:rPr>
        <w:t xml:space="preserve"> Court made the point that the required jury instruction does not preclude e</w:t>
      </w:r>
      <w:r w:rsidR="00BC4C57" w:rsidRPr="00812565">
        <w:rPr>
          <w:rFonts w:ascii="Times New Roman" w:hAnsi="Times New Roman" w:cs="Times New Roman"/>
          <w:sz w:val="24"/>
          <w:szCs w:val="24"/>
          <w:lang w:val="x-none"/>
        </w:rPr>
        <w:t xml:space="preserve">xpert testimony </w:t>
      </w:r>
      <w:r w:rsidR="00BC4C57" w:rsidRPr="00812565">
        <w:rPr>
          <w:rFonts w:ascii="Times New Roman" w:hAnsi="Times New Roman" w:cs="Times New Roman"/>
          <w:sz w:val="24"/>
          <w:szCs w:val="24"/>
        </w:rPr>
        <w:t>“</w:t>
      </w:r>
      <w:r w:rsidR="00BC4C57" w:rsidRPr="00812565">
        <w:rPr>
          <w:rFonts w:ascii="Times New Roman" w:hAnsi="Times New Roman" w:cs="Times New Roman"/>
          <w:sz w:val="24"/>
          <w:szCs w:val="24"/>
          <w:lang w:val="x-none"/>
        </w:rPr>
        <w:t>explaining the studies to the jury</w:t>
      </w:r>
      <w:r w:rsidR="009B212A" w:rsidRPr="00812565">
        <w:rPr>
          <w:rFonts w:ascii="Times New Roman" w:hAnsi="Times New Roman" w:cs="Times New Roman"/>
          <w:sz w:val="24"/>
          <w:szCs w:val="24"/>
        </w:rPr>
        <w:t xml:space="preserve"> . . .</w:t>
      </w:r>
      <w:r w:rsidR="00BC4C57" w:rsidRPr="00812565">
        <w:rPr>
          <w:rFonts w:ascii="Times New Roman" w:hAnsi="Times New Roman" w:cs="Times New Roman"/>
          <w:sz w:val="24"/>
          <w:szCs w:val="24"/>
        </w:rPr>
        <w:t>,</w:t>
      </w:r>
      <w:r w:rsidR="00BC4C57" w:rsidRPr="00812565">
        <w:rPr>
          <w:rFonts w:ascii="Times New Roman" w:hAnsi="Times New Roman" w:cs="Times New Roman"/>
          <w:sz w:val="24"/>
          <w:szCs w:val="24"/>
          <w:lang w:val="x-none"/>
        </w:rPr>
        <w:t xml:space="preserve"> because </w:t>
      </w:r>
      <w:r w:rsidR="00BC4C57" w:rsidRPr="00812565">
        <w:rPr>
          <w:rFonts w:ascii="Times New Roman" w:hAnsi="Times New Roman" w:cs="Times New Roman"/>
          <w:sz w:val="24"/>
          <w:szCs w:val="24"/>
        </w:rPr>
        <w:t>‘</w:t>
      </w:r>
      <w:r w:rsidR="00BC4C57" w:rsidRPr="00812565">
        <w:rPr>
          <w:rFonts w:ascii="Times New Roman" w:hAnsi="Times New Roman" w:cs="Times New Roman"/>
          <w:sz w:val="24"/>
          <w:szCs w:val="24"/>
          <w:lang w:val="x-none"/>
        </w:rPr>
        <w:t>it would help to clarify an issue calling fo</w:t>
      </w:r>
      <w:r w:rsidR="00BC4C57" w:rsidRPr="00812565">
        <w:rPr>
          <w:rFonts w:ascii="Times New Roman" w:hAnsi="Times New Roman" w:cs="Times New Roman"/>
          <w:sz w:val="24"/>
          <w:szCs w:val="24"/>
        </w:rPr>
        <w:t xml:space="preserve">r </w:t>
      </w:r>
      <w:r w:rsidR="00C87547">
        <w:rPr>
          <w:rFonts w:ascii="Times New Roman" w:hAnsi="Times New Roman" w:cs="Times New Roman"/>
          <w:sz w:val="24"/>
          <w:szCs w:val="24"/>
        </w:rPr>
        <w:t>pr</w:t>
      </w:r>
      <w:proofErr w:type="spellStart"/>
      <w:r w:rsidR="00BC4C57" w:rsidRPr="00812565">
        <w:rPr>
          <w:rFonts w:ascii="Times New Roman" w:hAnsi="Times New Roman" w:cs="Times New Roman"/>
          <w:sz w:val="24"/>
          <w:szCs w:val="24"/>
          <w:lang w:val="x-none"/>
        </w:rPr>
        <w:t>ofes</w:t>
      </w:r>
      <w:r w:rsidR="00C87547">
        <w:rPr>
          <w:rFonts w:ascii="Times New Roman" w:hAnsi="Times New Roman" w:cs="Times New Roman"/>
          <w:sz w:val="24"/>
          <w:szCs w:val="24"/>
        </w:rPr>
        <w:t>s</w:t>
      </w:r>
      <w:r w:rsidR="00BC4C57" w:rsidRPr="00812565">
        <w:rPr>
          <w:rFonts w:ascii="Times New Roman" w:hAnsi="Times New Roman" w:cs="Times New Roman"/>
          <w:sz w:val="24"/>
          <w:szCs w:val="24"/>
          <w:lang w:val="x-none"/>
        </w:rPr>
        <w:t>iona</w:t>
      </w:r>
      <w:r w:rsidR="00C87547">
        <w:rPr>
          <w:rFonts w:ascii="Times New Roman" w:hAnsi="Times New Roman" w:cs="Times New Roman"/>
          <w:sz w:val="24"/>
          <w:szCs w:val="24"/>
        </w:rPr>
        <w:t>l</w:t>
      </w:r>
      <w:proofErr w:type="spellEnd"/>
      <w:r w:rsidR="00BC4C57" w:rsidRPr="00812565">
        <w:rPr>
          <w:rFonts w:ascii="Times New Roman" w:hAnsi="Times New Roman" w:cs="Times New Roman"/>
          <w:sz w:val="24"/>
          <w:szCs w:val="24"/>
          <w:lang w:val="x-none"/>
        </w:rPr>
        <w:t xml:space="preserve"> or technical knowledge, possessed by the expert and beyond the ken of the typical juror</w:t>
      </w:r>
      <w:r w:rsidR="00BC4C57" w:rsidRPr="00812565">
        <w:rPr>
          <w:rFonts w:ascii="Times New Roman" w:hAnsi="Times New Roman" w:cs="Times New Roman"/>
          <w:sz w:val="24"/>
          <w:szCs w:val="24"/>
        </w:rPr>
        <w:t xml:space="preserve">,’ </w:t>
      </w:r>
      <w:r w:rsidR="00BC4C57" w:rsidRPr="00812565">
        <w:rPr>
          <w:rFonts w:ascii="Times New Roman" w:hAnsi="Times New Roman" w:cs="Times New Roman"/>
          <w:sz w:val="24"/>
          <w:szCs w:val="24"/>
          <w:lang w:val="x-none"/>
        </w:rPr>
        <w:t>with the decision to admit subject to the trial court</w:t>
      </w:r>
      <w:r w:rsidR="00386C80">
        <w:rPr>
          <w:rFonts w:ascii="Times New Roman" w:hAnsi="Times New Roman" w:cs="Times New Roman"/>
          <w:sz w:val="24"/>
          <w:szCs w:val="24"/>
        </w:rPr>
        <w:t>’</w:t>
      </w:r>
      <w:r w:rsidR="00BC4C57" w:rsidRPr="00812565">
        <w:rPr>
          <w:rFonts w:ascii="Times New Roman" w:hAnsi="Times New Roman" w:cs="Times New Roman"/>
          <w:sz w:val="24"/>
          <w:szCs w:val="24"/>
          <w:lang w:val="x-none"/>
        </w:rPr>
        <w:t>s discretion</w:t>
      </w:r>
      <w:r w:rsidR="00BC4C57" w:rsidRPr="00812565">
        <w:rPr>
          <w:rFonts w:ascii="Times New Roman" w:hAnsi="Times New Roman" w:cs="Times New Roman"/>
          <w:sz w:val="24"/>
          <w:szCs w:val="24"/>
        </w:rPr>
        <w:t>.”</w:t>
      </w:r>
      <w:r w:rsidR="009B212A" w:rsidRPr="00812565">
        <w:rPr>
          <w:rFonts w:ascii="Times New Roman" w:hAnsi="Times New Roman" w:cs="Times New Roman"/>
          <w:sz w:val="24"/>
          <w:szCs w:val="24"/>
        </w:rPr>
        <w:t xml:space="preserve"> (</w:t>
      </w:r>
      <w:r w:rsidR="009B212A" w:rsidRPr="00812565">
        <w:rPr>
          <w:rFonts w:ascii="Times New Roman" w:hAnsi="Times New Roman" w:cs="Times New Roman"/>
          <w:i/>
          <w:iCs/>
          <w:sz w:val="24"/>
          <w:szCs w:val="24"/>
        </w:rPr>
        <w:t>Id.</w:t>
      </w:r>
      <w:r w:rsidR="009B212A" w:rsidRPr="00812565">
        <w:rPr>
          <w:rFonts w:ascii="Times New Roman" w:hAnsi="Times New Roman" w:cs="Times New Roman"/>
          <w:sz w:val="24"/>
          <w:szCs w:val="24"/>
        </w:rPr>
        <w:t xml:space="preserve"> at 531 [citation omitted].)</w:t>
      </w:r>
      <w:r w:rsidR="00EA193E">
        <w:rPr>
          <w:rFonts w:ascii="Times New Roman" w:hAnsi="Times New Roman" w:cs="Times New Roman"/>
          <w:sz w:val="24"/>
          <w:szCs w:val="24"/>
        </w:rPr>
        <w:t xml:space="preserve"> </w:t>
      </w:r>
      <w:r w:rsidR="00BC4C57" w:rsidRPr="00812565">
        <w:rPr>
          <w:rFonts w:ascii="Times New Roman" w:hAnsi="Times New Roman" w:cs="Times New Roman"/>
          <w:sz w:val="24"/>
          <w:szCs w:val="24"/>
        </w:rPr>
        <w:t xml:space="preserve">While, therefore, mandating the instruction, the Court left to the discretion of the trial court whether the criteria for expert testimony had been satisfied. In </w:t>
      </w:r>
      <w:r w:rsidR="00BC4C57" w:rsidRPr="00812565">
        <w:rPr>
          <w:rFonts w:ascii="Times New Roman" w:hAnsi="Times New Roman" w:cs="Times New Roman"/>
          <w:i/>
          <w:iCs/>
          <w:sz w:val="24"/>
          <w:szCs w:val="24"/>
        </w:rPr>
        <w:t>People v Santiago</w:t>
      </w:r>
      <w:r w:rsidR="00BC4C57" w:rsidRPr="00812565">
        <w:rPr>
          <w:rFonts w:ascii="Times New Roman" w:hAnsi="Times New Roman" w:cs="Times New Roman"/>
          <w:sz w:val="24"/>
          <w:szCs w:val="24"/>
        </w:rPr>
        <w:t xml:space="preserve"> </w:t>
      </w:r>
      <w:r w:rsidR="009B212A" w:rsidRPr="00812565">
        <w:rPr>
          <w:rFonts w:ascii="Times New Roman" w:hAnsi="Times New Roman" w:cs="Times New Roman"/>
          <w:sz w:val="24"/>
          <w:szCs w:val="24"/>
        </w:rPr>
        <w:t>(</w:t>
      </w:r>
      <w:r w:rsidR="00BC4C57" w:rsidRPr="00812565">
        <w:rPr>
          <w:rFonts w:ascii="Times New Roman" w:hAnsi="Times New Roman" w:cs="Times New Roman"/>
          <w:sz w:val="24"/>
          <w:szCs w:val="24"/>
        </w:rPr>
        <w:t>17 NY3d at 672</w:t>
      </w:r>
      <w:r w:rsidR="009B212A" w:rsidRPr="00812565">
        <w:rPr>
          <w:rFonts w:ascii="Times New Roman" w:hAnsi="Times New Roman" w:cs="Times New Roman"/>
          <w:sz w:val="24"/>
          <w:szCs w:val="24"/>
        </w:rPr>
        <w:t>)</w:t>
      </w:r>
      <w:r w:rsidR="00BC4C57" w:rsidRPr="00812565">
        <w:rPr>
          <w:rFonts w:ascii="Times New Roman" w:hAnsi="Times New Roman" w:cs="Times New Roman"/>
          <w:sz w:val="24"/>
          <w:szCs w:val="24"/>
        </w:rPr>
        <w:t>, the Court held: “Given that the People did not dispute that the victim is a non-Hispanic Caucasian, the proposed testimony on inaccuracy of identifications of Hispanic people by non-Hispanic Caucasians appears relevant, and is beyond the ken of the average</w:t>
      </w:r>
      <w:r w:rsidR="00BC4C57" w:rsidRPr="00812565">
        <w:rPr>
          <w:rFonts w:ascii="Times New Roman" w:hAnsi="Times New Roman" w:cs="Times New Roman"/>
          <w:color w:val="00B050"/>
          <w:sz w:val="24"/>
          <w:szCs w:val="24"/>
        </w:rPr>
        <w:t xml:space="preserve"> </w:t>
      </w:r>
      <w:r w:rsidR="00BC4C57" w:rsidRPr="00812565">
        <w:rPr>
          <w:rFonts w:ascii="Times New Roman" w:hAnsi="Times New Roman" w:cs="Times New Roman"/>
          <w:sz w:val="24"/>
          <w:szCs w:val="24"/>
        </w:rPr>
        <w:t xml:space="preserve">juror.” In </w:t>
      </w:r>
      <w:bookmarkStart w:id="11" w:name="m_1872073521527782227_m_6388170596081801"/>
      <w:r w:rsidR="00BC4C57" w:rsidRPr="00812565">
        <w:rPr>
          <w:rFonts w:ascii="Times New Roman" w:hAnsi="Times New Roman" w:cs="Times New Roman"/>
          <w:i/>
          <w:iCs/>
          <w:sz w:val="24"/>
          <w:szCs w:val="24"/>
        </w:rPr>
        <w:t>Abney</w:t>
      </w:r>
      <w:r w:rsidR="00BC4C57" w:rsidRPr="00812565">
        <w:rPr>
          <w:rFonts w:ascii="Times New Roman" w:hAnsi="Times New Roman" w:cs="Times New Roman"/>
          <w:sz w:val="24"/>
          <w:szCs w:val="24"/>
        </w:rPr>
        <w:t xml:space="preserve"> </w:t>
      </w:r>
      <w:r w:rsidR="00534B93" w:rsidRPr="00812565">
        <w:rPr>
          <w:rFonts w:ascii="Times New Roman" w:hAnsi="Times New Roman" w:cs="Times New Roman"/>
          <w:sz w:val="24"/>
          <w:szCs w:val="24"/>
        </w:rPr>
        <w:t>(</w:t>
      </w:r>
      <w:r w:rsidR="00BC4C57" w:rsidRPr="00812565">
        <w:rPr>
          <w:rFonts w:ascii="Times New Roman" w:hAnsi="Times New Roman" w:cs="Times New Roman"/>
          <w:sz w:val="24"/>
          <w:szCs w:val="24"/>
        </w:rPr>
        <w:t>13 NY3d at 268</w:t>
      </w:r>
      <w:bookmarkEnd w:id="11"/>
      <w:r w:rsidR="00534B93" w:rsidRPr="00812565">
        <w:rPr>
          <w:rFonts w:ascii="Times New Roman" w:hAnsi="Times New Roman" w:cs="Times New Roman"/>
          <w:sz w:val="24"/>
          <w:szCs w:val="24"/>
        </w:rPr>
        <w:t>)</w:t>
      </w:r>
      <w:r w:rsidR="00BC4C57" w:rsidRPr="00812565">
        <w:rPr>
          <w:rFonts w:ascii="Times New Roman" w:hAnsi="Times New Roman" w:cs="Times New Roman"/>
          <w:sz w:val="24"/>
          <w:szCs w:val="24"/>
        </w:rPr>
        <w:t xml:space="preserve">, the Court held that the trial court should have held a </w:t>
      </w:r>
      <w:r w:rsidR="00BC4C57" w:rsidRPr="00812565">
        <w:rPr>
          <w:rFonts w:ascii="Times New Roman" w:hAnsi="Times New Roman" w:cs="Times New Roman"/>
          <w:i/>
          <w:iCs/>
          <w:sz w:val="24"/>
          <w:szCs w:val="24"/>
        </w:rPr>
        <w:t>Frye</w:t>
      </w:r>
      <w:r w:rsidR="00BC4C57" w:rsidRPr="00812565">
        <w:rPr>
          <w:rFonts w:ascii="Times New Roman" w:hAnsi="Times New Roman" w:cs="Times New Roman"/>
          <w:sz w:val="24"/>
          <w:szCs w:val="24"/>
        </w:rPr>
        <w:t xml:space="preserve"> hearing, inter alia, on the effect of cross-racial identification. On remand, the trial court conducted the </w:t>
      </w:r>
      <w:r w:rsidR="00BC4C57" w:rsidRPr="00812565">
        <w:rPr>
          <w:rFonts w:ascii="Times New Roman" w:hAnsi="Times New Roman" w:cs="Times New Roman"/>
          <w:i/>
          <w:iCs/>
          <w:sz w:val="24"/>
          <w:szCs w:val="24"/>
        </w:rPr>
        <w:t>Frye</w:t>
      </w:r>
      <w:r w:rsidR="00BC4C57" w:rsidRPr="00812565">
        <w:rPr>
          <w:rFonts w:ascii="Times New Roman" w:hAnsi="Times New Roman" w:cs="Times New Roman"/>
          <w:sz w:val="24"/>
          <w:szCs w:val="24"/>
        </w:rPr>
        <w:t xml:space="preserve"> hearing and held the expert testimony inadmissible because “</w:t>
      </w:r>
      <w:r w:rsidR="00AB689D" w:rsidRPr="00812565">
        <w:rPr>
          <w:rFonts w:ascii="Times New Roman" w:hAnsi="Times New Roman" w:cs="Times New Roman"/>
          <w:sz w:val="24"/>
          <w:szCs w:val="24"/>
        </w:rPr>
        <w:t>[w]</w:t>
      </w:r>
      <w:r w:rsidR="00BC4C57" w:rsidRPr="00812565">
        <w:rPr>
          <w:rFonts w:ascii="Times New Roman" w:hAnsi="Times New Roman" w:cs="Times New Roman"/>
          <w:sz w:val="24"/>
          <w:szCs w:val="24"/>
          <w:shd w:val="clear" w:color="auto" w:fill="FFFFFF"/>
        </w:rPr>
        <w:t>hile [the expert] opined that the own-race bias phenomenon extended to persons of Asian/Indian descent, she acknowledged that she was unable to point to any specific scientific studies to support such a conclusion.”</w:t>
      </w:r>
      <w:r w:rsidR="008E029A" w:rsidRPr="00812565">
        <w:rPr>
          <w:rFonts w:ascii="Times New Roman" w:hAnsi="Times New Roman" w:cs="Times New Roman"/>
          <w:sz w:val="24"/>
          <w:szCs w:val="24"/>
          <w:shd w:val="clear" w:color="auto" w:fill="FFFFFF"/>
        </w:rPr>
        <w:t xml:space="preserve"> </w:t>
      </w:r>
      <w:r w:rsidR="00AF3C39" w:rsidRPr="00812565">
        <w:rPr>
          <w:rFonts w:ascii="Times New Roman" w:hAnsi="Times New Roman" w:cs="Times New Roman"/>
          <w:sz w:val="24"/>
          <w:szCs w:val="24"/>
          <w:shd w:val="clear" w:color="auto" w:fill="FFFFFF"/>
        </w:rPr>
        <w:t>(</w:t>
      </w:r>
      <w:r w:rsidR="00AF3C39" w:rsidRPr="00812565">
        <w:rPr>
          <w:rFonts w:ascii="Times New Roman" w:hAnsi="Times New Roman" w:cs="Times New Roman"/>
          <w:i/>
          <w:sz w:val="24"/>
          <w:szCs w:val="24"/>
          <w:shd w:val="clear" w:color="auto" w:fill="FFFFFF"/>
          <w:lang w:val="x-none"/>
        </w:rPr>
        <w:t>People v Abney</w:t>
      </w:r>
      <w:r w:rsidR="00AF3C39" w:rsidRPr="00812565">
        <w:rPr>
          <w:rFonts w:ascii="Times New Roman" w:hAnsi="Times New Roman" w:cs="Times New Roman"/>
          <w:iCs/>
          <w:sz w:val="24"/>
          <w:szCs w:val="24"/>
          <w:shd w:val="clear" w:color="auto" w:fill="FFFFFF"/>
          <w:lang w:val="x-none"/>
        </w:rPr>
        <w:t>,</w:t>
      </w:r>
      <w:r w:rsidR="00AF3C39" w:rsidRPr="00812565">
        <w:rPr>
          <w:rFonts w:ascii="Times New Roman" w:hAnsi="Times New Roman" w:cs="Times New Roman"/>
          <w:i/>
          <w:sz w:val="24"/>
          <w:szCs w:val="24"/>
          <w:shd w:val="clear" w:color="auto" w:fill="FFFFFF"/>
          <w:lang w:val="x-none"/>
        </w:rPr>
        <w:t xml:space="preserve"> </w:t>
      </w:r>
      <w:r w:rsidR="00AF3C39" w:rsidRPr="00812565">
        <w:rPr>
          <w:rFonts w:ascii="Times New Roman" w:hAnsi="Times New Roman" w:cs="Times New Roman"/>
          <w:sz w:val="24"/>
          <w:szCs w:val="24"/>
          <w:shd w:val="clear" w:color="auto" w:fill="FFFFFF"/>
          <w:lang w:val="x-none"/>
        </w:rPr>
        <w:t>31 Misc</w:t>
      </w:r>
      <w:r w:rsidR="00AB689D" w:rsidRPr="00812565">
        <w:rPr>
          <w:rFonts w:ascii="Times New Roman" w:hAnsi="Times New Roman" w:cs="Times New Roman"/>
          <w:sz w:val="24"/>
          <w:szCs w:val="24"/>
          <w:shd w:val="clear" w:color="auto" w:fill="FFFFFF"/>
        </w:rPr>
        <w:t xml:space="preserve"> </w:t>
      </w:r>
      <w:r w:rsidR="00AF3C39" w:rsidRPr="00812565">
        <w:rPr>
          <w:rFonts w:ascii="Times New Roman" w:hAnsi="Times New Roman" w:cs="Times New Roman"/>
          <w:sz w:val="24"/>
          <w:szCs w:val="24"/>
          <w:shd w:val="clear" w:color="auto" w:fill="FFFFFF"/>
          <w:lang w:val="x-none"/>
        </w:rPr>
        <w:t>3d 1231</w:t>
      </w:r>
      <w:r w:rsidR="00AB689D" w:rsidRPr="00812565">
        <w:rPr>
          <w:rFonts w:ascii="Times New Roman" w:hAnsi="Times New Roman" w:cs="Times New Roman"/>
          <w:sz w:val="24"/>
          <w:szCs w:val="24"/>
          <w:shd w:val="clear" w:color="auto" w:fill="FFFFFF"/>
        </w:rPr>
        <w:t>[</w:t>
      </w:r>
      <w:r w:rsidR="00AF3C39" w:rsidRPr="00812565">
        <w:rPr>
          <w:rFonts w:ascii="Times New Roman" w:hAnsi="Times New Roman" w:cs="Times New Roman"/>
          <w:sz w:val="24"/>
          <w:szCs w:val="24"/>
          <w:shd w:val="clear" w:color="auto" w:fill="FFFFFF"/>
          <w:lang w:val="x-none"/>
        </w:rPr>
        <w:t>A</w:t>
      </w:r>
      <w:r w:rsidR="00AB689D" w:rsidRPr="00812565">
        <w:rPr>
          <w:rFonts w:ascii="Times New Roman" w:hAnsi="Times New Roman" w:cs="Times New Roman"/>
          <w:sz w:val="24"/>
          <w:szCs w:val="24"/>
          <w:shd w:val="clear" w:color="auto" w:fill="FFFFFF"/>
        </w:rPr>
        <w:t>], 2011 NY Slip Op 50919[U], *</w:t>
      </w:r>
      <w:r w:rsidR="00A769E1" w:rsidRPr="00812565">
        <w:rPr>
          <w:rFonts w:ascii="Times New Roman" w:hAnsi="Times New Roman" w:cs="Times New Roman"/>
          <w:sz w:val="24"/>
          <w:szCs w:val="24"/>
          <w:shd w:val="clear" w:color="auto" w:fill="FFFFFF"/>
        </w:rPr>
        <w:t>50</w:t>
      </w:r>
      <w:r w:rsidR="00AF3C39" w:rsidRPr="00812565">
        <w:rPr>
          <w:rFonts w:ascii="Times New Roman" w:hAnsi="Times New Roman" w:cs="Times New Roman"/>
          <w:sz w:val="24"/>
          <w:szCs w:val="24"/>
          <w:shd w:val="clear" w:color="auto" w:fill="FFFFFF"/>
        </w:rPr>
        <w:t xml:space="preserve"> </w:t>
      </w:r>
      <w:r w:rsidR="00AF3C39" w:rsidRPr="00812565">
        <w:rPr>
          <w:rFonts w:ascii="Times New Roman" w:hAnsi="Times New Roman" w:cs="Times New Roman"/>
          <w:sz w:val="24"/>
          <w:szCs w:val="24"/>
          <w:shd w:val="clear" w:color="auto" w:fill="FFFFFF"/>
          <w:lang w:val="x-none"/>
        </w:rPr>
        <w:t>[Sup</w:t>
      </w:r>
      <w:r w:rsidR="00AF3C39" w:rsidRPr="00812565">
        <w:rPr>
          <w:rFonts w:ascii="Times New Roman" w:hAnsi="Times New Roman" w:cs="Times New Roman"/>
          <w:sz w:val="24"/>
          <w:szCs w:val="24"/>
          <w:shd w:val="clear" w:color="auto" w:fill="FFFFFF"/>
        </w:rPr>
        <w:t xml:space="preserve"> </w:t>
      </w:r>
      <w:r w:rsidR="00AF3C39" w:rsidRPr="00812565">
        <w:rPr>
          <w:rFonts w:ascii="Times New Roman" w:hAnsi="Times New Roman" w:cs="Times New Roman"/>
          <w:sz w:val="24"/>
          <w:szCs w:val="24"/>
          <w:shd w:val="clear" w:color="auto" w:fill="FFFFFF"/>
          <w:lang w:val="x-none"/>
        </w:rPr>
        <w:t>C</w:t>
      </w:r>
      <w:r w:rsidR="00AF3C39" w:rsidRPr="00812565">
        <w:rPr>
          <w:rFonts w:ascii="Times New Roman" w:hAnsi="Times New Roman" w:cs="Times New Roman"/>
          <w:sz w:val="24"/>
          <w:szCs w:val="24"/>
          <w:shd w:val="clear" w:color="auto" w:fill="FFFFFF"/>
        </w:rPr>
        <w:t>t</w:t>
      </w:r>
      <w:r w:rsidR="00AB689D" w:rsidRPr="00812565">
        <w:rPr>
          <w:rFonts w:ascii="Times New Roman" w:hAnsi="Times New Roman" w:cs="Times New Roman"/>
          <w:sz w:val="24"/>
          <w:szCs w:val="24"/>
          <w:shd w:val="clear" w:color="auto" w:fill="FFFFFF"/>
        </w:rPr>
        <w:t>, NY County</w:t>
      </w:r>
      <w:r w:rsidR="00AF3C39" w:rsidRPr="00812565">
        <w:rPr>
          <w:rFonts w:ascii="Times New Roman" w:hAnsi="Times New Roman" w:cs="Times New Roman"/>
          <w:sz w:val="24"/>
          <w:szCs w:val="24"/>
          <w:shd w:val="clear" w:color="auto" w:fill="FFFFFF"/>
          <w:lang w:val="x-none"/>
        </w:rPr>
        <w:t xml:space="preserve"> 2011]</w:t>
      </w:r>
      <w:r w:rsidR="00AB689D" w:rsidRPr="00812565">
        <w:rPr>
          <w:rFonts w:ascii="Times New Roman" w:hAnsi="Times New Roman" w:cs="Times New Roman"/>
          <w:sz w:val="24"/>
          <w:szCs w:val="24"/>
          <w:shd w:val="clear" w:color="auto" w:fill="FFFFFF"/>
        </w:rPr>
        <w:t>;</w:t>
      </w:r>
      <w:r w:rsidR="00BC4C57" w:rsidRPr="00812565">
        <w:rPr>
          <w:rFonts w:ascii="Times New Roman" w:hAnsi="Times New Roman" w:cs="Times New Roman"/>
          <w:sz w:val="24"/>
          <w:szCs w:val="24"/>
          <w:shd w:val="clear" w:color="auto" w:fill="FFFFFF"/>
        </w:rPr>
        <w:t> </w:t>
      </w:r>
      <w:r w:rsidR="00AB689D" w:rsidRPr="00812565">
        <w:rPr>
          <w:rFonts w:ascii="Times New Roman" w:hAnsi="Times New Roman" w:cs="Times New Roman"/>
          <w:i/>
          <w:iCs/>
          <w:sz w:val="24"/>
          <w:szCs w:val="24"/>
          <w:shd w:val="clear" w:color="auto" w:fill="FFFFFF"/>
        </w:rPr>
        <w:t>s</w:t>
      </w:r>
      <w:r w:rsidR="00BC4C57" w:rsidRPr="00812565">
        <w:rPr>
          <w:rFonts w:ascii="Times New Roman" w:hAnsi="Times New Roman" w:cs="Times New Roman"/>
          <w:i/>
          <w:iCs/>
          <w:sz w:val="24"/>
          <w:szCs w:val="24"/>
          <w:shd w:val="clear" w:color="auto" w:fill="FFFFFF"/>
        </w:rPr>
        <w:t>ee also</w:t>
      </w:r>
      <w:r w:rsidR="00BC4C57" w:rsidRPr="00812565">
        <w:rPr>
          <w:rFonts w:ascii="Times New Roman" w:hAnsi="Times New Roman" w:cs="Times New Roman"/>
          <w:sz w:val="24"/>
          <w:szCs w:val="24"/>
          <w:shd w:val="clear" w:color="auto" w:fill="FFFFFF"/>
        </w:rPr>
        <w:t xml:space="preserve"> </w:t>
      </w:r>
      <w:r w:rsidR="00BC4C57" w:rsidRPr="00812565">
        <w:rPr>
          <w:rFonts w:ascii="Times New Roman" w:hAnsi="Times New Roman" w:cs="Times New Roman"/>
          <w:i/>
          <w:iCs/>
          <w:sz w:val="24"/>
          <w:szCs w:val="24"/>
        </w:rPr>
        <w:t>People v Banks</w:t>
      </w:r>
      <w:r w:rsidR="00BC4C57" w:rsidRPr="00812565">
        <w:rPr>
          <w:rFonts w:ascii="Times New Roman" w:hAnsi="Times New Roman" w:cs="Times New Roman"/>
          <w:sz w:val="24"/>
          <w:szCs w:val="24"/>
        </w:rPr>
        <w:t>, 16 Misc</w:t>
      </w:r>
      <w:r w:rsidR="00AB689D" w:rsidRPr="00812565">
        <w:rPr>
          <w:rFonts w:ascii="Times New Roman" w:hAnsi="Times New Roman" w:cs="Times New Roman"/>
          <w:sz w:val="24"/>
          <w:szCs w:val="24"/>
        </w:rPr>
        <w:t xml:space="preserve"> </w:t>
      </w:r>
      <w:r w:rsidR="00BC4C57" w:rsidRPr="00812565">
        <w:rPr>
          <w:rFonts w:ascii="Times New Roman" w:hAnsi="Times New Roman" w:cs="Times New Roman"/>
          <w:sz w:val="24"/>
          <w:szCs w:val="24"/>
        </w:rPr>
        <w:t>3d 929</w:t>
      </w:r>
      <w:r w:rsidR="00AB689D" w:rsidRPr="00812565">
        <w:rPr>
          <w:rFonts w:ascii="Times New Roman" w:hAnsi="Times New Roman" w:cs="Times New Roman"/>
          <w:sz w:val="24"/>
          <w:szCs w:val="24"/>
        </w:rPr>
        <w:t>, 942</w:t>
      </w:r>
      <w:r w:rsidR="00BC4C57" w:rsidRPr="00812565">
        <w:rPr>
          <w:rFonts w:ascii="Times New Roman" w:hAnsi="Times New Roman" w:cs="Times New Roman"/>
          <w:sz w:val="24"/>
          <w:szCs w:val="24"/>
        </w:rPr>
        <w:t xml:space="preserve"> [</w:t>
      </w:r>
      <w:r w:rsidR="00AB689D" w:rsidRPr="00812565">
        <w:rPr>
          <w:rFonts w:ascii="Times New Roman" w:hAnsi="Times New Roman" w:cs="Times New Roman"/>
          <w:sz w:val="24"/>
          <w:szCs w:val="24"/>
        </w:rPr>
        <w:t>Westchester County</w:t>
      </w:r>
      <w:r w:rsidR="00BC4C57" w:rsidRPr="00812565">
        <w:rPr>
          <w:rFonts w:ascii="Times New Roman" w:hAnsi="Times New Roman" w:cs="Times New Roman"/>
          <w:sz w:val="24"/>
          <w:szCs w:val="24"/>
        </w:rPr>
        <w:t xml:space="preserve"> Ct 2007] </w:t>
      </w:r>
      <w:r w:rsidR="00AB689D" w:rsidRPr="00812565">
        <w:rPr>
          <w:rFonts w:ascii="Times New Roman" w:hAnsi="Times New Roman" w:cs="Times New Roman"/>
          <w:sz w:val="24"/>
          <w:szCs w:val="24"/>
        </w:rPr>
        <w:t>[</w:t>
      </w:r>
      <w:r w:rsidR="00BC4C57" w:rsidRPr="00812565">
        <w:rPr>
          <w:rFonts w:ascii="Times New Roman" w:hAnsi="Times New Roman" w:cs="Times New Roman"/>
          <w:sz w:val="24"/>
          <w:szCs w:val="24"/>
        </w:rPr>
        <w:t xml:space="preserve">because the expert at a pretrial hearing “did not mention any studies demonstrating . . . a bias between Hispanics </w:t>
      </w:r>
      <w:r w:rsidR="00AB689D" w:rsidRPr="00812565">
        <w:rPr>
          <w:rFonts w:ascii="Times New Roman" w:hAnsi="Times New Roman" w:cs="Times New Roman"/>
          <w:sz w:val="24"/>
          <w:szCs w:val="24"/>
        </w:rPr>
        <w:t>(</w:t>
      </w:r>
      <w:r w:rsidR="00BC4C57" w:rsidRPr="00812565">
        <w:rPr>
          <w:rFonts w:ascii="Times New Roman" w:hAnsi="Times New Roman" w:cs="Times New Roman"/>
          <w:sz w:val="24"/>
          <w:szCs w:val="24"/>
        </w:rPr>
        <w:t>the identification witness</w:t>
      </w:r>
      <w:r w:rsidR="00AB689D" w:rsidRPr="00812565">
        <w:rPr>
          <w:rFonts w:ascii="Times New Roman" w:hAnsi="Times New Roman" w:cs="Times New Roman"/>
          <w:sz w:val="24"/>
          <w:szCs w:val="24"/>
        </w:rPr>
        <w:t>)</w:t>
      </w:r>
      <w:r w:rsidR="00BC4C57" w:rsidRPr="00812565">
        <w:rPr>
          <w:rFonts w:ascii="Times New Roman" w:hAnsi="Times New Roman" w:cs="Times New Roman"/>
          <w:sz w:val="24"/>
          <w:szCs w:val="24"/>
        </w:rPr>
        <w:t xml:space="preserve"> and African Americans” </w:t>
      </w:r>
      <w:r w:rsidR="00AB689D" w:rsidRPr="00812565">
        <w:rPr>
          <w:rFonts w:ascii="Times New Roman" w:hAnsi="Times New Roman" w:cs="Times New Roman"/>
          <w:sz w:val="24"/>
          <w:szCs w:val="24"/>
        </w:rPr>
        <w:t>(</w:t>
      </w:r>
      <w:r w:rsidR="00BC4C57" w:rsidRPr="00812565">
        <w:rPr>
          <w:rFonts w:ascii="Times New Roman" w:hAnsi="Times New Roman" w:cs="Times New Roman"/>
          <w:sz w:val="24"/>
          <w:szCs w:val="24"/>
        </w:rPr>
        <w:t>the defendant</w:t>
      </w:r>
      <w:r w:rsidR="00AB689D" w:rsidRPr="00812565">
        <w:rPr>
          <w:rFonts w:ascii="Times New Roman" w:hAnsi="Times New Roman" w:cs="Times New Roman"/>
          <w:sz w:val="24"/>
          <w:szCs w:val="24"/>
        </w:rPr>
        <w:t>)</w:t>
      </w:r>
      <w:r w:rsidR="00BC4C57" w:rsidRPr="00812565">
        <w:rPr>
          <w:rFonts w:ascii="Times New Roman" w:hAnsi="Times New Roman" w:cs="Times New Roman"/>
          <w:sz w:val="24"/>
          <w:szCs w:val="24"/>
        </w:rPr>
        <w:t xml:space="preserve">, the </w:t>
      </w:r>
      <w:r w:rsidR="004758D5" w:rsidRPr="00812565">
        <w:rPr>
          <w:rFonts w:ascii="Times New Roman" w:hAnsi="Times New Roman" w:cs="Times New Roman"/>
          <w:sz w:val="24"/>
          <w:szCs w:val="24"/>
        </w:rPr>
        <w:t>c</w:t>
      </w:r>
      <w:r w:rsidR="00BC4C57" w:rsidRPr="00812565">
        <w:rPr>
          <w:rFonts w:ascii="Times New Roman" w:hAnsi="Times New Roman" w:cs="Times New Roman"/>
          <w:sz w:val="24"/>
          <w:szCs w:val="24"/>
        </w:rPr>
        <w:t>ourt excluded the testimony</w:t>
      </w:r>
      <w:r w:rsidR="00AB689D" w:rsidRPr="00812565">
        <w:rPr>
          <w:rFonts w:ascii="Times New Roman" w:hAnsi="Times New Roman" w:cs="Times New Roman"/>
          <w:sz w:val="24"/>
          <w:szCs w:val="24"/>
        </w:rPr>
        <w:t>].</w:t>
      </w:r>
      <w:r w:rsidR="00BC4C57" w:rsidRPr="00812565">
        <w:rPr>
          <w:rFonts w:ascii="Times New Roman" w:hAnsi="Times New Roman" w:cs="Times New Roman"/>
          <w:sz w:val="24"/>
          <w:szCs w:val="24"/>
        </w:rPr>
        <w:t>)</w:t>
      </w:r>
    </w:p>
    <w:p w14:paraId="3EB4DAE3" w14:textId="77777777" w:rsidR="00812565" w:rsidRPr="00812565" w:rsidRDefault="00812565" w:rsidP="00812565">
      <w:pPr>
        <w:pStyle w:val="NormalWeb"/>
        <w:shd w:val="clear" w:color="auto" w:fill="FFFFFF"/>
        <w:spacing w:before="0" w:beforeAutospacing="0" w:after="0" w:afterAutospacing="0"/>
        <w:jc w:val="both"/>
        <w:rPr>
          <w:sz w:val="24"/>
          <w:szCs w:val="24"/>
        </w:rPr>
      </w:pPr>
    </w:p>
    <w:p w14:paraId="665F414B" w14:textId="36CF9E14" w:rsidR="008B3AD8" w:rsidRPr="00812565" w:rsidRDefault="00812565" w:rsidP="00812565">
      <w:pPr>
        <w:shd w:val="clear" w:color="auto" w:fill="FFFFFF"/>
        <w:tabs>
          <w:tab w:val="left" w:pos="720"/>
        </w:tabs>
        <w:jc w:val="both"/>
        <w:textAlignment w:val="baseline"/>
        <w:rPr>
          <w:rFonts w:eastAsia="Times New Roman"/>
        </w:rPr>
      </w:pPr>
      <w:r>
        <w:rPr>
          <w:rFonts w:eastAsia="Times New Roman"/>
        </w:rPr>
        <w:tab/>
      </w:r>
      <w:r w:rsidR="0095090E" w:rsidRPr="00812565">
        <w:rPr>
          <w:rFonts w:eastAsia="Times New Roman"/>
        </w:rPr>
        <w:t>With respect to other courts:</w:t>
      </w:r>
    </w:p>
    <w:p w14:paraId="3C825951" w14:textId="77777777" w:rsidR="008B3AD8" w:rsidRPr="00812565" w:rsidRDefault="008B3AD8" w:rsidP="00812565">
      <w:pPr>
        <w:shd w:val="clear" w:color="auto" w:fill="FFFFFF"/>
        <w:jc w:val="both"/>
        <w:textAlignment w:val="baseline"/>
        <w:rPr>
          <w:rFonts w:eastAsia="Times New Roman"/>
        </w:rPr>
      </w:pPr>
    </w:p>
    <w:p w14:paraId="4F7D670F" w14:textId="39C1FD4D" w:rsidR="002516F0" w:rsidRPr="00812565" w:rsidRDefault="00812565" w:rsidP="00812565">
      <w:pPr>
        <w:shd w:val="clear" w:color="auto" w:fill="FFFFFF"/>
        <w:tabs>
          <w:tab w:val="left" w:pos="720"/>
        </w:tabs>
        <w:jc w:val="both"/>
        <w:textAlignment w:val="baseline"/>
        <w:rPr>
          <w:rFonts w:eastAsia="Times New Roman"/>
        </w:rPr>
      </w:pPr>
      <w:r>
        <w:rPr>
          <w:rFonts w:eastAsia="Times New Roman"/>
        </w:rPr>
        <w:tab/>
      </w:r>
      <w:r w:rsidR="002B2072" w:rsidRPr="00812565">
        <w:rPr>
          <w:rFonts w:eastAsia="Times New Roman"/>
        </w:rPr>
        <w:t>O</w:t>
      </w:r>
      <w:r w:rsidR="002E7636" w:rsidRPr="00812565">
        <w:rPr>
          <w:rFonts w:eastAsia="Times New Roman"/>
        </w:rPr>
        <w:t xml:space="preserve">n remand from </w:t>
      </w:r>
      <w:r w:rsidR="002E7636" w:rsidRPr="00812565">
        <w:rPr>
          <w:rFonts w:eastAsia="Times New Roman"/>
          <w:i/>
          <w:iCs/>
        </w:rPr>
        <w:t>Santiago</w:t>
      </w:r>
      <w:r w:rsidR="002E7636" w:rsidRPr="00812565">
        <w:rPr>
          <w:rFonts w:eastAsia="Times New Roman"/>
        </w:rPr>
        <w:t xml:space="preserve"> </w:t>
      </w:r>
      <w:r w:rsidR="00AB689D" w:rsidRPr="00812565">
        <w:rPr>
          <w:rFonts w:eastAsia="Times New Roman"/>
        </w:rPr>
        <w:t>(</w:t>
      </w:r>
      <w:r w:rsidR="002E7636" w:rsidRPr="00812565">
        <w:rPr>
          <w:rFonts w:eastAsia="Times New Roman"/>
        </w:rPr>
        <w:t>17 NY3d 661</w:t>
      </w:r>
      <w:r w:rsidR="00AB689D" w:rsidRPr="00812565">
        <w:rPr>
          <w:rFonts w:eastAsia="Times New Roman"/>
        </w:rPr>
        <w:t>)</w:t>
      </w:r>
      <w:r w:rsidR="002060E6" w:rsidRPr="00812565">
        <w:rPr>
          <w:rFonts w:eastAsia="Times New Roman"/>
        </w:rPr>
        <w:t xml:space="preserve">, </w:t>
      </w:r>
      <w:r w:rsidR="00A0343A" w:rsidRPr="00812565">
        <w:rPr>
          <w:rFonts w:eastAsia="Times New Roman"/>
        </w:rPr>
        <w:t>t</w:t>
      </w:r>
      <w:r w:rsidR="003C731F" w:rsidRPr="00812565">
        <w:rPr>
          <w:rFonts w:eastAsia="Times New Roman"/>
        </w:rPr>
        <w:t>he prosecutor concede</w:t>
      </w:r>
      <w:r w:rsidR="001144F3" w:rsidRPr="00812565">
        <w:rPr>
          <w:rFonts w:eastAsia="Times New Roman"/>
        </w:rPr>
        <w:t>d</w:t>
      </w:r>
      <w:r w:rsidR="003C731F" w:rsidRPr="00812565">
        <w:rPr>
          <w:rFonts w:eastAsia="Times New Roman"/>
        </w:rPr>
        <w:t xml:space="preserve"> that</w:t>
      </w:r>
      <w:r w:rsidR="00A0343A" w:rsidRPr="00812565">
        <w:rPr>
          <w:rFonts w:eastAsia="Times New Roman"/>
        </w:rPr>
        <w:t xml:space="preserve"> the</w:t>
      </w:r>
      <w:r w:rsidR="003C731F" w:rsidRPr="00812565">
        <w:rPr>
          <w:rFonts w:eastAsia="Times New Roman"/>
        </w:rPr>
        <w:t xml:space="preserve"> proffered testimony </w:t>
      </w:r>
      <w:r w:rsidR="00CD3D81" w:rsidRPr="00812565">
        <w:rPr>
          <w:rFonts w:eastAsia="Times New Roman"/>
        </w:rPr>
        <w:t xml:space="preserve">related to identification factors </w:t>
      </w:r>
      <w:r w:rsidR="00D510BF" w:rsidRPr="00812565">
        <w:rPr>
          <w:rFonts w:eastAsia="Times New Roman"/>
        </w:rPr>
        <w:t xml:space="preserve">was </w:t>
      </w:r>
      <w:r w:rsidR="00E60384" w:rsidRPr="00812565">
        <w:rPr>
          <w:rFonts w:eastAsia="Times New Roman"/>
          <w:bCs/>
        </w:rPr>
        <w:t>generally accepted by the relevant scientific community</w:t>
      </w:r>
      <w:r w:rsidR="00CD3D81" w:rsidRPr="00812565">
        <w:rPr>
          <w:rFonts w:eastAsia="Times New Roman"/>
          <w:bCs/>
        </w:rPr>
        <w:t xml:space="preserve"> and the trial court accepted that concession and </w:t>
      </w:r>
      <w:r w:rsidR="006214F4" w:rsidRPr="00812565">
        <w:rPr>
          <w:rFonts w:eastAsia="Times New Roman"/>
          <w:bCs/>
        </w:rPr>
        <w:t>considered which</w:t>
      </w:r>
      <w:r w:rsidR="00C23D20" w:rsidRPr="00812565">
        <w:rPr>
          <w:rFonts w:eastAsia="Times New Roman"/>
          <w:bCs/>
        </w:rPr>
        <w:t xml:space="preserve"> identification factor</w:t>
      </w:r>
      <w:r w:rsidR="006214F4" w:rsidRPr="00812565">
        <w:rPr>
          <w:rFonts w:eastAsia="Times New Roman"/>
          <w:bCs/>
        </w:rPr>
        <w:t>s</w:t>
      </w:r>
      <w:r w:rsidR="00C23D20" w:rsidRPr="00812565">
        <w:rPr>
          <w:rFonts w:eastAsia="Times New Roman"/>
          <w:bCs/>
        </w:rPr>
        <w:t xml:space="preserve"> w</w:t>
      </w:r>
      <w:r w:rsidR="006214F4" w:rsidRPr="00812565">
        <w:rPr>
          <w:rFonts w:eastAsia="Times New Roman"/>
          <w:bCs/>
        </w:rPr>
        <w:t>ere</w:t>
      </w:r>
      <w:r w:rsidR="00C23D20" w:rsidRPr="00812565">
        <w:rPr>
          <w:rFonts w:eastAsia="Times New Roman"/>
          <w:bCs/>
        </w:rPr>
        <w:t xml:space="preserve"> relevant to the case</w:t>
      </w:r>
      <w:r w:rsidR="00845C3B" w:rsidRPr="00812565">
        <w:rPr>
          <w:rFonts w:eastAsia="Times New Roman"/>
          <w:bCs/>
        </w:rPr>
        <w:t>.</w:t>
      </w:r>
      <w:r w:rsidR="00AB689D" w:rsidRPr="00812565">
        <w:rPr>
          <w:rFonts w:eastAsia="Times New Roman"/>
          <w:bCs/>
        </w:rPr>
        <w:t xml:space="preserve"> </w:t>
      </w:r>
      <w:r w:rsidR="00CB7205" w:rsidRPr="00812565">
        <w:rPr>
          <w:rFonts w:eastAsia="Times New Roman"/>
          <w:bCs/>
        </w:rPr>
        <w:t>(</w:t>
      </w:r>
      <w:r w:rsidR="002B2072" w:rsidRPr="00812565">
        <w:rPr>
          <w:rFonts w:eastAsia="Times New Roman"/>
          <w:i/>
          <w:iCs/>
          <w:lang w:val="x-none"/>
        </w:rPr>
        <w:t>People v Santiago</w:t>
      </w:r>
      <w:r w:rsidR="002B2072" w:rsidRPr="00812565">
        <w:rPr>
          <w:rFonts w:eastAsia="Times New Roman"/>
          <w:lang w:val="x-none"/>
        </w:rPr>
        <w:t>, 35 Misc</w:t>
      </w:r>
      <w:r w:rsidR="002B2072" w:rsidRPr="00812565">
        <w:rPr>
          <w:rFonts w:eastAsia="Times New Roman"/>
        </w:rPr>
        <w:t xml:space="preserve"> </w:t>
      </w:r>
      <w:r w:rsidR="002B2072" w:rsidRPr="00812565">
        <w:rPr>
          <w:rFonts w:eastAsia="Times New Roman"/>
          <w:lang w:val="x-none"/>
        </w:rPr>
        <w:t>3d 1239</w:t>
      </w:r>
      <w:r w:rsidR="00AB689D" w:rsidRPr="00812565">
        <w:rPr>
          <w:rFonts w:eastAsia="Times New Roman"/>
        </w:rPr>
        <w:t>[</w:t>
      </w:r>
      <w:r w:rsidR="002B2072" w:rsidRPr="00812565">
        <w:rPr>
          <w:rFonts w:eastAsia="Times New Roman"/>
          <w:lang w:val="x-none"/>
        </w:rPr>
        <w:t>A</w:t>
      </w:r>
      <w:r w:rsidR="00AB689D" w:rsidRPr="00812565">
        <w:rPr>
          <w:rFonts w:eastAsia="Times New Roman"/>
        </w:rPr>
        <w:t>], 2012 NY Slip Op 51043[U]</w:t>
      </w:r>
      <w:r w:rsidR="002B2072" w:rsidRPr="00812565">
        <w:rPr>
          <w:rFonts w:eastAsia="Times New Roman"/>
          <w:lang w:val="x-none"/>
        </w:rPr>
        <w:t xml:space="preserve"> </w:t>
      </w:r>
      <w:r w:rsidR="002B2072" w:rsidRPr="00812565">
        <w:rPr>
          <w:rFonts w:eastAsia="Times New Roman"/>
        </w:rPr>
        <w:t>[</w:t>
      </w:r>
      <w:r w:rsidR="00AB689D" w:rsidRPr="00812565">
        <w:rPr>
          <w:rFonts w:eastAsia="Times New Roman"/>
        </w:rPr>
        <w:t xml:space="preserve">Sup Ct, NY County </w:t>
      </w:r>
      <w:r w:rsidR="002B2072" w:rsidRPr="00812565">
        <w:rPr>
          <w:rFonts w:eastAsia="Times New Roman"/>
          <w:lang w:val="x-none"/>
        </w:rPr>
        <w:t>2012</w:t>
      </w:r>
      <w:r w:rsidR="002B2072" w:rsidRPr="00812565">
        <w:rPr>
          <w:rFonts w:eastAsia="Times New Roman"/>
        </w:rPr>
        <w:t>]</w:t>
      </w:r>
      <w:r w:rsidR="00AB689D" w:rsidRPr="00812565">
        <w:rPr>
          <w:rFonts w:eastAsia="Times New Roman"/>
        </w:rPr>
        <w:t>.</w:t>
      </w:r>
      <w:r w:rsidR="00E10E82" w:rsidRPr="00812565">
        <w:rPr>
          <w:rFonts w:eastAsia="Times New Roman"/>
        </w:rPr>
        <w:t>)</w:t>
      </w:r>
      <w:r w:rsidR="002B2072" w:rsidRPr="00812565">
        <w:rPr>
          <w:rFonts w:eastAsia="Times New Roman"/>
        </w:rPr>
        <w:t xml:space="preserve"> </w:t>
      </w:r>
      <w:r w:rsidR="001E355A" w:rsidRPr="00812565">
        <w:rPr>
          <w:rFonts w:eastAsia="Times New Roman"/>
          <w:bCs/>
        </w:rPr>
        <w:t xml:space="preserve">The factors held </w:t>
      </w:r>
      <w:bookmarkStart w:id="12" w:name="_Hlk92806639"/>
      <w:r w:rsidR="001E355A" w:rsidRPr="00812565">
        <w:rPr>
          <w:rFonts w:eastAsia="Times New Roman"/>
          <w:bCs/>
        </w:rPr>
        <w:t xml:space="preserve">relevant </w:t>
      </w:r>
      <w:r w:rsidR="002C4D8D" w:rsidRPr="00812565">
        <w:rPr>
          <w:rFonts w:eastAsia="Times New Roman"/>
          <w:bCs/>
        </w:rPr>
        <w:t>(in addition to those accepted by the Court of Appeals)</w:t>
      </w:r>
      <w:bookmarkEnd w:id="12"/>
      <w:r w:rsidR="002C4D8D" w:rsidRPr="00812565">
        <w:rPr>
          <w:rFonts w:eastAsia="Times New Roman"/>
          <w:bCs/>
        </w:rPr>
        <w:t xml:space="preserve"> </w:t>
      </w:r>
      <w:r w:rsidR="001E355A" w:rsidRPr="00812565">
        <w:rPr>
          <w:rFonts w:eastAsia="Times New Roman"/>
          <w:bCs/>
        </w:rPr>
        <w:t>included:</w:t>
      </w:r>
      <w:r w:rsidR="00B74DD6" w:rsidRPr="00812565">
        <w:rPr>
          <w:rFonts w:eastAsia="Times New Roman"/>
          <w:bCs/>
        </w:rPr>
        <w:t xml:space="preserve"> “</w:t>
      </w:r>
      <w:r w:rsidR="00B74DD6" w:rsidRPr="00812565">
        <w:rPr>
          <w:rFonts w:eastAsia="Times New Roman"/>
          <w:bCs/>
          <w:i/>
          <w:iCs/>
        </w:rPr>
        <w:t>unconscious</w:t>
      </w:r>
      <w:r w:rsidR="004F56D4" w:rsidRPr="00812565">
        <w:rPr>
          <w:rFonts w:eastAsia="Times New Roman"/>
          <w:bCs/>
          <w:i/>
          <w:iCs/>
        </w:rPr>
        <w:t xml:space="preserve"> transference</w:t>
      </w:r>
      <w:r w:rsidR="004F56D4" w:rsidRPr="00812565">
        <w:rPr>
          <w:rFonts w:eastAsia="Times New Roman"/>
          <w:bCs/>
        </w:rPr>
        <w:t>”</w:t>
      </w:r>
      <w:r w:rsidR="00A73319" w:rsidRPr="00812565">
        <w:rPr>
          <w:rFonts w:eastAsia="Times New Roman"/>
          <w:bCs/>
          <w:i/>
          <w:iCs/>
        </w:rPr>
        <w:t xml:space="preserve"> </w:t>
      </w:r>
      <w:r w:rsidR="00A73319" w:rsidRPr="00812565">
        <w:rPr>
          <w:rFonts w:eastAsia="Times New Roman"/>
          <w:bCs/>
        </w:rPr>
        <w:t>(</w:t>
      </w:r>
      <w:r w:rsidR="00A73319" w:rsidRPr="00812565">
        <w:rPr>
          <w:rFonts w:eastAsia="Times New Roman"/>
        </w:rPr>
        <w:t>a witness may identify an individual familiar to them from other situations or contexts)</w:t>
      </w:r>
      <w:r w:rsidR="00F63235" w:rsidRPr="00812565">
        <w:rPr>
          <w:rFonts w:eastAsia="Times New Roman"/>
        </w:rPr>
        <w:t>;</w:t>
      </w:r>
      <w:r w:rsidR="00F63235" w:rsidRPr="00812565">
        <w:rPr>
          <w:rFonts w:eastAsia="Times New Roman"/>
          <w:bCs/>
        </w:rPr>
        <w:t xml:space="preserve"> </w:t>
      </w:r>
      <w:r w:rsidR="00A32082" w:rsidRPr="00812565">
        <w:rPr>
          <w:rFonts w:eastAsia="Times New Roman"/>
        </w:rPr>
        <w:t>“</w:t>
      </w:r>
      <w:r w:rsidR="00A64A89" w:rsidRPr="00812565">
        <w:rPr>
          <w:rFonts w:eastAsia="Times New Roman"/>
          <w:i/>
          <w:iCs/>
        </w:rPr>
        <w:t>high</w:t>
      </w:r>
      <w:r w:rsidR="00657AA6" w:rsidRPr="00812565">
        <w:rPr>
          <w:rFonts w:eastAsia="Times New Roman"/>
          <w:bCs/>
          <w:i/>
          <w:iCs/>
          <w:lang w:val="x-none"/>
        </w:rPr>
        <w:t xml:space="preserve"> event stress</w:t>
      </w:r>
      <w:r w:rsidR="00E1797D" w:rsidRPr="00812565">
        <w:rPr>
          <w:rFonts w:eastAsia="Times New Roman"/>
          <w:bCs/>
        </w:rPr>
        <w:t>” (</w:t>
      </w:r>
      <w:r w:rsidR="00657AA6" w:rsidRPr="00812565">
        <w:rPr>
          <w:rFonts w:eastAsia="Times New Roman"/>
          <w:bCs/>
          <w:lang w:val="x-none"/>
        </w:rPr>
        <w:t>introduction of evidence that high stress negatively impacts the accuracy of eyewitness identification</w:t>
      </w:r>
      <w:r w:rsidR="006D5DF8" w:rsidRPr="00812565">
        <w:rPr>
          <w:rFonts w:eastAsia="Times New Roman"/>
          <w:bCs/>
        </w:rPr>
        <w:t xml:space="preserve"> </w:t>
      </w:r>
      <w:r w:rsidR="00657AA6" w:rsidRPr="00812565">
        <w:rPr>
          <w:rFonts w:eastAsia="Times New Roman"/>
          <w:bCs/>
          <w:lang w:val="x-none"/>
        </w:rPr>
        <w:t>and recall of crime details</w:t>
      </w:r>
      <w:r w:rsidR="00C16548" w:rsidRPr="00812565">
        <w:rPr>
          <w:rFonts w:eastAsia="Times New Roman"/>
          <w:bCs/>
        </w:rPr>
        <w:t>)</w:t>
      </w:r>
      <w:r w:rsidR="00F75092" w:rsidRPr="00812565">
        <w:rPr>
          <w:rFonts w:eastAsia="Times New Roman"/>
          <w:bCs/>
        </w:rPr>
        <w:t>;</w:t>
      </w:r>
      <w:r w:rsidR="00A85716" w:rsidRPr="00812565">
        <w:rPr>
          <w:rFonts w:eastAsia="Times New Roman"/>
          <w:bCs/>
        </w:rPr>
        <w:t xml:space="preserve"> </w:t>
      </w:r>
      <w:r w:rsidR="00E53100" w:rsidRPr="00812565">
        <w:rPr>
          <w:rFonts w:eastAsia="Times New Roman"/>
        </w:rPr>
        <w:t>“</w:t>
      </w:r>
      <w:r w:rsidR="00E53100" w:rsidRPr="00812565">
        <w:rPr>
          <w:rFonts w:eastAsia="Times New Roman"/>
          <w:i/>
          <w:iCs/>
        </w:rPr>
        <w:t>exposure time</w:t>
      </w:r>
      <w:r w:rsidR="00E53100" w:rsidRPr="00812565">
        <w:rPr>
          <w:rFonts w:eastAsia="Times New Roman"/>
        </w:rPr>
        <w:t>”</w:t>
      </w:r>
      <w:r w:rsidR="00E53100" w:rsidRPr="00812565">
        <w:rPr>
          <w:rFonts w:eastAsia="Times New Roman"/>
          <w:i/>
          <w:iCs/>
        </w:rPr>
        <w:t xml:space="preserve"> </w:t>
      </w:r>
      <w:r w:rsidR="00D51A26" w:rsidRPr="00812565">
        <w:rPr>
          <w:rFonts w:eastAsia="Times New Roman"/>
        </w:rPr>
        <w:t>(because “</w:t>
      </w:r>
      <w:r w:rsidR="00E53100" w:rsidRPr="00812565">
        <w:rPr>
          <w:rFonts w:eastAsia="Times New Roman"/>
          <w:lang w:val="x-none"/>
        </w:rPr>
        <w:t>the victim viewed her attacker</w:t>
      </w:r>
      <w:r w:rsidR="00386C80">
        <w:rPr>
          <w:rFonts w:eastAsia="Times New Roman"/>
        </w:rPr>
        <w:t>’</w:t>
      </w:r>
      <w:r w:rsidR="00E53100" w:rsidRPr="00812565">
        <w:rPr>
          <w:rFonts w:eastAsia="Times New Roman"/>
          <w:lang w:val="x-none"/>
        </w:rPr>
        <w:t>s partially obscured face for no more than 25 seconds, the subject of exposure</w:t>
      </w:r>
      <w:r w:rsidR="00E53100" w:rsidRPr="00812565">
        <w:rPr>
          <w:rFonts w:eastAsia="Times New Roman"/>
        </w:rPr>
        <w:t xml:space="preserve"> </w:t>
      </w:r>
      <w:r w:rsidR="00E53100" w:rsidRPr="00812565">
        <w:rPr>
          <w:rFonts w:eastAsia="Times New Roman"/>
          <w:lang w:val="x-none"/>
        </w:rPr>
        <w:t>time is certainly relevant</w:t>
      </w:r>
      <w:r w:rsidR="00E53100" w:rsidRPr="00812565">
        <w:rPr>
          <w:rFonts w:eastAsia="Times New Roman"/>
        </w:rPr>
        <w:t xml:space="preserve">” </w:t>
      </w:r>
      <w:bookmarkStart w:id="13" w:name="_Hlk92805593"/>
      <w:r w:rsidR="00E53100" w:rsidRPr="00812565">
        <w:rPr>
          <w:rFonts w:eastAsia="Times New Roman"/>
        </w:rPr>
        <w:t>[</w:t>
      </w:r>
      <w:r w:rsidR="000B5AD1" w:rsidRPr="00812565">
        <w:rPr>
          <w:rFonts w:eastAsia="Times New Roman"/>
        </w:rPr>
        <w:t>2012 NY Slip Op 51043[U], *8</w:t>
      </w:r>
      <w:r w:rsidR="00E53100" w:rsidRPr="00812565">
        <w:rPr>
          <w:rFonts w:eastAsia="Times New Roman"/>
        </w:rPr>
        <w:t xml:space="preserve">]); </w:t>
      </w:r>
      <w:bookmarkEnd w:id="13"/>
      <w:r w:rsidR="000B5AD1" w:rsidRPr="00812565">
        <w:rPr>
          <w:rFonts w:eastAsia="Times New Roman"/>
        </w:rPr>
        <w:t xml:space="preserve">and </w:t>
      </w:r>
      <w:r w:rsidR="00E53100" w:rsidRPr="00812565">
        <w:rPr>
          <w:rFonts w:eastAsia="Times New Roman"/>
        </w:rPr>
        <w:t>“</w:t>
      </w:r>
      <w:r w:rsidR="00E53100" w:rsidRPr="00812565">
        <w:rPr>
          <w:rFonts w:eastAsia="Times New Roman"/>
          <w:i/>
          <w:iCs/>
        </w:rPr>
        <w:t>weapon focus</w:t>
      </w:r>
      <w:r w:rsidR="00E53100" w:rsidRPr="00812565">
        <w:rPr>
          <w:rFonts w:eastAsia="Times New Roman"/>
        </w:rPr>
        <w:t>” (but only if the complainant testified to having seen the “boxcutter while viewing the perpetrator’s face” [</w:t>
      </w:r>
      <w:r w:rsidR="00E53100" w:rsidRPr="00812565">
        <w:rPr>
          <w:rFonts w:eastAsia="Times New Roman"/>
          <w:i/>
          <w:iCs/>
        </w:rPr>
        <w:t>Id</w:t>
      </w:r>
      <w:r w:rsidR="00E53100" w:rsidRPr="00812565">
        <w:rPr>
          <w:rFonts w:eastAsia="Times New Roman"/>
        </w:rPr>
        <w:t>.</w:t>
      </w:r>
      <w:r w:rsidR="000B5AD1" w:rsidRPr="00812565">
        <w:rPr>
          <w:rFonts w:eastAsia="Times New Roman"/>
        </w:rPr>
        <w:t xml:space="preserve"> at *9</w:t>
      </w:r>
      <w:r w:rsidR="00E53100" w:rsidRPr="00812565">
        <w:rPr>
          <w:rFonts w:eastAsia="Times New Roman"/>
        </w:rPr>
        <w:t>])</w:t>
      </w:r>
      <w:r w:rsidR="00F75092" w:rsidRPr="00812565">
        <w:rPr>
          <w:rFonts w:eastAsia="Times New Roman"/>
        </w:rPr>
        <w:t xml:space="preserve">. </w:t>
      </w:r>
      <w:r w:rsidR="00E07258" w:rsidRPr="00812565">
        <w:rPr>
          <w:rFonts w:eastAsia="Times New Roman"/>
        </w:rPr>
        <w:t>With respect to “exposure time,” see</w:t>
      </w:r>
      <w:r w:rsidR="00F75092" w:rsidRPr="00812565">
        <w:rPr>
          <w:rFonts w:eastAsia="Times New Roman"/>
        </w:rPr>
        <w:t xml:space="preserve"> CJI2d</w:t>
      </w:r>
      <w:r w:rsidR="000B5AD1" w:rsidRPr="00812565">
        <w:rPr>
          <w:rFonts w:eastAsia="Times New Roman"/>
        </w:rPr>
        <w:t>(</w:t>
      </w:r>
      <w:r w:rsidR="00F75092" w:rsidRPr="00812565">
        <w:rPr>
          <w:rFonts w:eastAsia="Times New Roman"/>
        </w:rPr>
        <w:t>NY</w:t>
      </w:r>
      <w:r w:rsidR="000B5AD1" w:rsidRPr="00812565">
        <w:rPr>
          <w:rFonts w:eastAsia="Times New Roman"/>
        </w:rPr>
        <w:t>)</w:t>
      </w:r>
      <w:r w:rsidR="00F75092" w:rsidRPr="00812565">
        <w:rPr>
          <w:rFonts w:eastAsia="Times New Roman"/>
        </w:rPr>
        <w:t xml:space="preserve">, Identification </w:t>
      </w:r>
      <w:r w:rsidR="00705534" w:rsidRPr="00812565">
        <w:rPr>
          <w:rFonts w:eastAsia="Times New Roman"/>
        </w:rPr>
        <w:t>(</w:t>
      </w:r>
      <w:r w:rsidR="00F75092" w:rsidRPr="00812565">
        <w:rPr>
          <w:rFonts w:eastAsia="Times New Roman"/>
        </w:rPr>
        <w:t>“</w:t>
      </w:r>
      <w:r w:rsidR="00E53100" w:rsidRPr="00812565">
        <w:t xml:space="preserve">the accuracy of a </w:t>
      </w:r>
      <w:r w:rsidR="00E53100" w:rsidRPr="00812565">
        <w:lastRenderedPageBreak/>
        <w:t>witness</w:t>
      </w:r>
      <w:r w:rsidR="00386C80">
        <w:t>’</w:t>
      </w:r>
      <w:r w:rsidR="00E53100" w:rsidRPr="00812565">
        <w:t>s testimony identifying a person also depends on the opportunity the witness had to observe and remember that person</w:t>
      </w:r>
      <w:r w:rsidR="00F75092" w:rsidRPr="00812565">
        <w:t xml:space="preserve">” </w:t>
      </w:r>
      <w:r w:rsidR="0096351D" w:rsidRPr="00812565">
        <w:t>followed by a listing of related factors</w:t>
      </w:r>
      <w:r w:rsidR="00705534" w:rsidRPr="00812565">
        <w:t>)</w:t>
      </w:r>
      <w:r w:rsidR="0096351D" w:rsidRPr="00812565">
        <w:t>.</w:t>
      </w:r>
      <w:r w:rsidR="00E07258" w:rsidRPr="00812565">
        <w:t xml:space="preserve"> </w:t>
      </w:r>
      <w:r w:rsidR="005C4DEB" w:rsidRPr="00812565">
        <w:rPr>
          <w:rFonts w:eastAsia="Times New Roman"/>
        </w:rPr>
        <w:t xml:space="preserve">Testimony related to the </w:t>
      </w:r>
      <w:r w:rsidR="00F1445F" w:rsidRPr="00812565">
        <w:rPr>
          <w:rFonts w:eastAsia="Times New Roman"/>
        </w:rPr>
        <w:t>conduct of</w:t>
      </w:r>
      <w:r w:rsidR="005C4DEB" w:rsidRPr="00812565">
        <w:rPr>
          <w:rFonts w:eastAsia="Times New Roman"/>
        </w:rPr>
        <w:t xml:space="preserve"> </w:t>
      </w:r>
      <w:r w:rsidR="004B148C" w:rsidRPr="00812565">
        <w:rPr>
          <w:rFonts w:eastAsia="Times New Roman"/>
        </w:rPr>
        <w:t>a lineup w</w:t>
      </w:r>
      <w:r w:rsidR="006B538D" w:rsidRPr="00812565">
        <w:rPr>
          <w:rFonts w:eastAsia="Times New Roman"/>
        </w:rPr>
        <w:t>as</w:t>
      </w:r>
      <w:r w:rsidR="004B148C" w:rsidRPr="00812565">
        <w:rPr>
          <w:rFonts w:eastAsia="Times New Roman"/>
        </w:rPr>
        <w:t xml:space="preserve"> also found relevant; </w:t>
      </w:r>
      <w:r w:rsidR="00ED22B6" w:rsidRPr="00812565">
        <w:rPr>
          <w:rFonts w:eastAsia="Times New Roman"/>
        </w:rPr>
        <w:t xml:space="preserve">however, </w:t>
      </w:r>
      <w:r w:rsidR="004B148C" w:rsidRPr="00812565">
        <w:rPr>
          <w:rFonts w:eastAsia="Times New Roman"/>
        </w:rPr>
        <w:t xml:space="preserve">in </w:t>
      </w:r>
      <w:r w:rsidR="004E1343" w:rsidRPr="00812565">
        <w:rPr>
          <w:rFonts w:eastAsia="Times New Roman"/>
        </w:rPr>
        <w:t xml:space="preserve">2017, New York </w:t>
      </w:r>
      <w:r w:rsidR="00D30059" w:rsidRPr="00812565">
        <w:rPr>
          <w:rFonts w:eastAsia="Times New Roman"/>
        </w:rPr>
        <w:t>amended its identification laws</w:t>
      </w:r>
      <w:r w:rsidR="00F1445F" w:rsidRPr="00812565">
        <w:rPr>
          <w:rFonts w:eastAsia="Times New Roman"/>
        </w:rPr>
        <w:t xml:space="preserve"> to account </w:t>
      </w:r>
      <w:r w:rsidR="007C4B3D" w:rsidRPr="00812565">
        <w:rPr>
          <w:rFonts w:eastAsia="Times New Roman"/>
        </w:rPr>
        <w:t xml:space="preserve">for some of the issues related to fairness in lineup procedure. </w:t>
      </w:r>
      <w:r w:rsidR="00705534" w:rsidRPr="00812565">
        <w:rPr>
          <w:rFonts w:eastAsia="Times New Roman"/>
        </w:rPr>
        <w:t>(</w:t>
      </w:r>
      <w:r w:rsidR="00D24AEB" w:rsidRPr="00812565">
        <w:rPr>
          <w:rFonts w:eastAsia="Times New Roman"/>
          <w:i/>
          <w:iCs/>
        </w:rPr>
        <w:t>See</w:t>
      </w:r>
      <w:r w:rsidR="00D24AEB" w:rsidRPr="00812565">
        <w:rPr>
          <w:rFonts w:eastAsia="Times New Roman"/>
        </w:rPr>
        <w:t xml:space="preserve"> Executive Law § 837 </w:t>
      </w:r>
      <w:r w:rsidR="00705534" w:rsidRPr="00812565">
        <w:rPr>
          <w:rFonts w:eastAsia="Times New Roman"/>
        </w:rPr>
        <w:t>[</w:t>
      </w:r>
      <w:r w:rsidR="00D24AEB" w:rsidRPr="00812565">
        <w:rPr>
          <w:rFonts w:eastAsia="Times New Roman"/>
        </w:rPr>
        <w:t>21</w:t>
      </w:r>
      <w:r w:rsidR="00705534" w:rsidRPr="00812565">
        <w:rPr>
          <w:rFonts w:eastAsia="Times New Roman"/>
        </w:rPr>
        <w:t>];</w:t>
      </w:r>
      <w:r w:rsidR="00D24AEB" w:rsidRPr="00812565">
        <w:rPr>
          <w:rFonts w:eastAsia="Times New Roman"/>
        </w:rPr>
        <w:t xml:space="preserve"> </w:t>
      </w:r>
      <w:r w:rsidR="00034804" w:rsidRPr="00812565">
        <w:t>Identification Procedures</w:t>
      </w:r>
      <w:r w:rsidR="004758D5" w:rsidRPr="00812565">
        <w:t>: Photo Arrays and Line-ups Municipal Police Training Council Model Policy and Identification Procedures</w:t>
      </w:r>
      <w:r w:rsidR="00034804" w:rsidRPr="00812565">
        <w:t xml:space="preserve"> Protocol and Forms Promulgated by the Division of Criminal Justice Services Pursuant to Executive Law 837 </w:t>
      </w:r>
      <w:r w:rsidR="00705534" w:rsidRPr="00812565">
        <w:t>[</w:t>
      </w:r>
      <w:r w:rsidR="00034804" w:rsidRPr="00812565">
        <w:t>21</w:t>
      </w:r>
      <w:r w:rsidR="00705534" w:rsidRPr="00812565">
        <w:t>]</w:t>
      </w:r>
      <w:r w:rsidR="004758D5" w:rsidRPr="00812565">
        <w:t xml:space="preserve"> [June 2017]</w:t>
      </w:r>
      <w:r w:rsidR="00705534" w:rsidRPr="00812565">
        <w:t>.</w:t>
      </w:r>
      <w:r w:rsidR="00034804" w:rsidRPr="00812565">
        <w:t>)</w:t>
      </w:r>
    </w:p>
    <w:p w14:paraId="7224F26B" w14:textId="77777777" w:rsidR="008510E2" w:rsidRPr="00812565" w:rsidRDefault="008510E2" w:rsidP="00812565">
      <w:pPr>
        <w:shd w:val="clear" w:color="auto" w:fill="FFFFFF"/>
        <w:jc w:val="both"/>
        <w:textAlignment w:val="baseline"/>
        <w:rPr>
          <w:rFonts w:eastAsia="Times New Roman"/>
        </w:rPr>
      </w:pPr>
    </w:p>
    <w:p w14:paraId="40233849" w14:textId="5E762E51" w:rsidR="00EC0D3B" w:rsidRPr="00812565" w:rsidRDefault="00812565" w:rsidP="00812565">
      <w:pPr>
        <w:shd w:val="clear" w:color="auto" w:fill="FFFFFF"/>
        <w:tabs>
          <w:tab w:val="left" w:pos="720"/>
        </w:tabs>
        <w:jc w:val="both"/>
        <w:rPr>
          <w:shd w:val="clear" w:color="auto" w:fill="FFFFFF"/>
        </w:rPr>
      </w:pPr>
      <w:r>
        <w:rPr>
          <w:rFonts w:eastAsia="Times New Roman"/>
        </w:rPr>
        <w:tab/>
      </w:r>
      <w:r w:rsidR="00A85716" w:rsidRPr="00812565">
        <w:rPr>
          <w:rFonts w:eastAsia="Times New Roman"/>
        </w:rPr>
        <w:t xml:space="preserve">On remand from </w:t>
      </w:r>
      <w:r w:rsidR="00A85716" w:rsidRPr="00812565">
        <w:rPr>
          <w:rFonts w:eastAsia="Times New Roman"/>
          <w:i/>
          <w:iCs/>
        </w:rPr>
        <w:t>Abney</w:t>
      </w:r>
      <w:r w:rsidR="0065402E" w:rsidRPr="00812565">
        <w:rPr>
          <w:rFonts w:eastAsia="Times New Roman"/>
        </w:rPr>
        <w:t xml:space="preserve"> </w:t>
      </w:r>
      <w:r w:rsidR="006233D9" w:rsidRPr="00812565">
        <w:rPr>
          <w:rFonts w:eastAsia="Times New Roman"/>
        </w:rPr>
        <w:t>(</w:t>
      </w:r>
      <w:r w:rsidR="0065402E" w:rsidRPr="00812565">
        <w:rPr>
          <w:rFonts w:eastAsia="Times New Roman"/>
        </w:rPr>
        <w:t>13 NY3d 251</w:t>
      </w:r>
      <w:r w:rsidR="006233D9" w:rsidRPr="00812565">
        <w:rPr>
          <w:rFonts w:eastAsia="Times New Roman"/>
        </w:rPr>
        <w:t>)</w:t>
      </w:r>
      <w:r w:rsidR="0065402E" w:rsidRPr="00812565">
        <w:rPr>
          <w:rFonts w:eastAsia="Times New Roman"/>
        </w:rPr>
        <w:t xml:space="preserve">, </w:t>
      </w:r>
      <w:r w:rsidR="005554F8" w:rsidRPr="00812565">
        <w:rPr>
          <w:rFonts w:eastAsia="Times New Roman"/>
        </w:rPr>
        <w:t xml:space="preserve">the trial court </w:t>
      </w:r>
      <w:r w:rsidR="00534B09" w:rsidRPr="00812565">
        <w:rPr>
          <w:rFonts w:eastAsia="Times New Roman"/>
        </w:rPr>
        <w:t>held, after conducting</w:t>
      </w:r>
      <w:r w:rsidR="005554F8" w:rsidRPr="00812565">
        <w:rPr>
          <w:rFonts w:eastAsia="Times New Roman"/>
        </w:rPr>
        <w:t xml:space="preserve"> a </w:t>
      </w:r>
      <w:r w:rsidR="005554F8" w:rsidRPr="00CE0793">
        <w:rPr>
          <w:rFonts w:eastAsia="Times New Roman"/>
          <w:i/>
          <w:iCs/>
        </w:rPr>
        <w:t>Frye</w:t>
      </w:r>
      <w:r w:rsidR="005554F8" w:rsidRPr="00812565">
        <w:rPr>
          <w:rFonts w:eastAsia="Times New Roman"/>
        </w:rPr>
        <w:t xml:space="preserve"> hearing</w:t>
      </w:r>
      <w:r w:rsidR="00534B09" w:rsidRPr="00812565">
        <w:rPr>
          <w:rFonts w:eastAsia="Times New Roman"/>
        </w:rPr>
        <w:t>,</w:t>
      </w:r>
      <w:r w:rsidR="008F41CA" w:rsidRPr="00812565">
        <w:rPr>
          <w:rFonts w:eastAsia="Times New Roman"/>
        </w:rPr>
        <w:t xml:space="preserve"> that</w:t>
      </w:r>
      <w:r w:rsidR="002443C9" w:rsidRPr="00812565">
        <w:rPr>
          <w:rFonts w:eastAsia="Times New Roman"/>
          <w:bCs/>
        </w:rPr>
        <w:t xml:space="preserve"> (in addition to th</w:t>
      </w:r>
      <w:r w:rsidR="009B1AAA" w:rsidRPr="00812565">
        <w:rPr>
          <w:rFonts w:eastAsia="Times New Roman"/>
          <w:bCs/>
        </w:rPr>
        <w:t>e identification factors</w:t>
      </w:r>
      <w:r w:rsidR="002443C9" w:rsidRPr="00812565">
        <w:rPr>
          <w:rFonts w:eastAsia="Times New Roman"/>
          <w:bCs/>
        </w:rPr>
        <w:t xml:space="preserve"> accepted by the Court of Appeals)</w:t>
      </w:r>
      <w:r w:rsidR="009B1AAA" w:rsidRPr="00812565">
        <w:rPr>
          <w:rFonts w:eastAsia="Times New Roman"/>
          <w:bCs/>
        </w:rPr>
        <w:t xml:space="preserve"> </w:t>
      </w:r>
      <w:r w:rsidR="00066C81" w:rsidRPr="00812565">
        <w:rPr>
          <w:rFonts w:eastAsia="Times New Roman"/>
        </w:rPr>
        <w:t>expert identification testimony would be admissible with respect to the following factors</w:t>
      </w:r>
      <w:r w:rsidR="009A1814" w:rsidRPr="00812565">
        <w:rPr>
          <w:rFonts w:eastAsia="Times New Roman"/>
        </w:rPr>
        <w:t xml:space="preserve">: </w:t>
      </w:r>
      <w:r w:rsidR="00A0429F" w:rsidRPr="00812565">
        <w:rPr>
          <w:rFonts w:eastAsia="Times New Roman"/>
        </w:rPr>
        <w:t>“</w:t>
      </w:r>
      <w:r w:rsidR="000D4092" w:rsidRPr="00812565">
        <w:rPr>
          <w:rFonts w:eastAsia="Times New Roman"/>
          <w:i/>
          <w:iCs/>
        </w:rPr>
        <w:t>e</w:t>
      </w:r>
      <w:r w:rsidR="0077358B" w:rsidRPr="00812565">
        <w:rPr>
          <w:rFonts w:eastAsia="Times New Roman"/>
          <w:i/>
          <w:iCs/>
        </w:rPr>
        <w:t>vent stress</w:t>
      </w:r>
      <w:r w:rsidR="00A0429F" w:rsidRPr="00812565">
        <w:rPr>
          <w:rFonts w:eastAsia="Times New Roman"/>
        </w:rPr>
        <w:t>” (i.e.</w:t>
      </w:r>
      <w:r w:rsidR="006233D9" w:rsidRPr="00812565">
        <w:rPr>
          <w:rFonts w:eastAsia="Times New Roman"/>
        </w:rPr>
        <w:t>,</w:t>
      </w:r>
      <w:r w:rsidR="0077358B" w:rsidRPr="00812565">
        <w:rPr>
          <w:rFonts w:eastAsia="Times New Roman"/>
        </w:rPr>
        <w:t xml:space="preserve"> </w:t>
      </w:r>
      <w:bookmarkStart w:id="14" w:name="_Hlk92808613"/>
      <w:r w:rsidR="00A0429F" w:rsidRPr="00812565">
        <w:rPr>
          <w:rFonts w:eastAsia="Times New Roman"/>
        </w:rPr>
        <w:t>“</w:t>
      </w:r>
      <w:r w:rsidR="0077358B" w:rsidRPr="00812565">
        <w:rPr>
          <w:rFonts w:eastAsia="Times New Roman"/>
        </w:rPr>
        <w:t>a stressful event impairs the ability of a person to recognize an unfamiliar face accurately</w:t>
      </w:r>
      <w:r w:rsidR="00A0429F" w:rsidRPr="00812565">
        <w:rPr>
          <w:rFonts w:eastAsia="Times New Roman"/>
        </w:rPr>
        <w:t>”</w:t>
      </w:r>
      <w:r w:rsidR="004774BF" w:rsidRPr="00812565">
        <w:rPr>
          <w:rFonts w:eastAsia="Times New Roman"/>
        </w:rPr>
        <w:t xml:space="preserve"> </w:t>
      </w:r>
      <w:bookmarkEnd w:id="14"/>
      <w:r w:rsidR="004774BF" w:rsidRPr="00812565">
        <w:rPr>
          <w:rFonts w:eastAsia="Times New Roman"/>
        </w:rPr>
        <w:t>and “</w:t>
      </w:r>
      <w:r w:rsidR="0077358B" w:rsidRPr="00812565">
        <w:rPr>
          <w:rFonts w:eastAsia="Times New Roman"/>
        </w:rPr>
        <w:t>the complainant was placed in a highly stressful situation as she was allegedly robbed in the subway at knife point by a complete stranger</w:t>
      </w:r>
      <w:r w:rsidR="004774BF" w:rsidRPr="00812565">
        <w:rPr>
          <w:rFonts w:eastAsia="Times New Roman"/>
        </w:rPr>
        <w:t>”)</w:t>
      </w:r>
      <w:r w:rsidR="00167C04" w:rsidRPr="00812565">
        <w:rPr>
          <w:rFonts w:eastAsia="Times New Roman"/>
        </w:rPr>
        <w:t>;</w:t>
      </w:r>
      <w:r w:rsidR="0077358B" w:rsidRPr="00812565">
        <w:rPr>
          <w:rFonts w:eastAsia="Times New Roman"/>
        </w:rPr>
        <w:t xml:space="preserve"> “</w:t>
      </w:r>
      <w:r w:rsidR="0077358B" w:rsidRPr="00812565">
        <w:rPr>
          <w:rFonts w:eastAsia="Times New Roman"/>
          <w:i/>
          <w:iCs/>
        </w:rPr>
        <w:t>weapon focus</w:t>
      </w:r>
      <w:r w:rsidR="0077358B" w:rsidRPr="00812565">
        <w:rPr>
          <w:rFonts w:eastAsia="Times New Roman"/>
        </w:rPr>
        <w:t xml:space="preserve">” </w:t>
      </w:r>
      <w:r w:rsidR="00106777" w:rsidRPr="00812565">
        <w:rPr>
          <w:rFonts w:eastAsia="Times New Roman"/>
        </w:rPr>
        <w:t>(</w:t>
      </w:r>
      <w:r w:rsidR="003C4D2A" w:rsidRPr="00812565">
        <w:rPr>
          <w:rFonts w:eastAsia="Times New Roman"/>
        </w:rPr>
        <w:t>given the use</w:t>
      </w:r>
      <w:r w:rsidR="00C87B1B" w:rsidRPr="00812565">
        <w:rPr>
          <w:rFonts w:eastAsia="Times New Roman"/>
        </w:rPr>
        <w:t xml:space="preserve"> of a knife during the robbery); </w:t>
      </w:r>
      <w:r w:rsidR="00D2470F" w:rsidRPr="00812565">
        <w:rPr>
          <w:rFonts w:eastAsia="Times New Roman"/>
        </w:rPr>
        <w:t xml:space="preserve">and </w:t>
      </w:r>
      <w:r w:rsidR="00C87B1B" w:rsidRPr="00812565">
        <w:rPr>
          <w:rFonts w:eastAsia="Times New Roman"/>
        </w:rPr>
        <w:t>“</w:t>
      </w:r>
      <w:r w:rsidR="00C87B1B" w:rsidRPr="00812565">
        <w:rPr>
          <w:rFonts w:eastAsia="Times New Roman"/>
          <w:i/>
          <w:iCs/>
        </w:rPr>
        <w:t xml:space="preserve">event </w:t>
      </w:r>
      <w:r w:rsidR="0077358B" w:rsidRPr="00812565">
        <w:rPr>
          <w:rFonts w:eastAsia="Times New Roman"/>
          <w:i/>
          <w:iCs/>
        </w:rPr>
        <w:t>duration</w:t>
      </w:r>
      <w:r w:rsidR="00D2470F" w:rsidRPr="00812565">
        <w:rPr>
          <w:rFonts w:eastAsia="Times New Roman"/>
        </w:rPr>
        <w:t>,</w:t>
      </w:r>
      <w:r w:rsidR="00D81D5B" w:rsidRPr="00812565">
        <w:rPr>
          <w:rFonts w:eastAsia="Times New Roman"/>
        </w:rPr>
        <w:t>”</w:t>
      </w:r>
      <w:r w:rsidR="0077358B" w:rsidRPr="00812565">
        <w:rPr>
          <w:rFonts w:eastAsia="Times New Roman"/>
        </w:rPr>
        <w:t xml:space="preserve"> also known as </w:t>
      </w:r>
      <w:r w:rsidR="00D2470F" w:rsidRPr="00812565">
        <w:rPr>
          <w:rFonts w:eastAsia="Times New Roman"/>
        </w:rPr>
        <w:t>“</w:t>
      </w:r>
      <w:r w:rsidR="0077358B" w:rsidRPr="00812565">
        <w:rPr>
          <w:rFonts w:eastAsia="Times New Roman"/>
        </w:rPr>
        <w:t>exposure duration</w:t>
      </w:r>
      <w:r w:rsidR="00D2470F" w:rsidRPr="00812565">
        <w:rPr>
          <w:rFonts w:eastAsia="Times New Roman"/>
        </w:rPr>
        <w:t>”</w:t>
      </w:r>
      <w:r w:rsidR="0077358B" w:rsidRPr="00812565">
        <w:rPr>
          <w:rFonts w:eastAsia="Times New Roman"/>
        </w:rPr>
        <w:t xml:space="preserve"> </w:t>
      </w:r>
      <w:r w:rsidR="00D2470F" w:rsidRPr="00812565">
        <w:rPr>
          <w:rFonts w:eastAsia="Times New Roman"/>
        </w:rPr>
        <w:t>(</w:t>
      </w:r>
      <w:r w:rsidR="0077358B" w:rsidRPr="00812565">
        <w:rPr>
          <w:rFonts w:eastAsia="Times New Roman"/>
        </w:rPr>
        <w:t>refers to “</w:t>
      </w:r>
      <w:r w:rsidR="00D81D5B" w:rsidRPr="00812565">
        <w:rPr>
          <w:rFonts w:eastAsia="Times New Roman"/>
        </w:rPr>
        <w:t xml:space="preserve"> ‘</w:t>
      </w:r>
      <w:r w:rsidR="0077358B" w:rsidRPr="00812565">
        <w:rPr>
          <w:rFonts w:eastAsia="Times New Roman"/>
        </w:rPr>
        <w:t xml:space="preserve">the phenomenon that </w:t>
      </w:r>
      <w:bookmarkStart w:id="15" w:name="_Hlk92808676"/>
      <w:r w:rsidR="0077358B" w:rsidRPr="00812565">
        <w:rPr>
          <w:rFonts w:eastAsia="Times New Roman"/>
        </w:rPr>
        <w:t>[the] longer a person is exposed to a face the more likely that person will make a correct identification at a later time</w:t>
      </w:r>
      <w:r w:rsidR="00D81D5B" w:rsidRPr="00812565">
        <w:rPr>
          <w:rFonts w:eastAsia="Times New Roman"/>
        </w:rPr>
        <w:t>’</w:t>
      </w:r>
      <w:r w:rsidR="0077358B" w:rsidRPr="00812565">
        <w:rPr>
          <w:rFonts w:eastAsia="Times New Roman"/>
        </w:rPr>
        <w:t xml:space="preserve"> </w:t>
      </w:r>
      <w:r w:rsidR="009F730F" w:rsidRPr="00812565">
        <w:rPr>
          <w:rFonts w:eastAsia="Times New Roman"/>
        </w:rPr>
        <w:t>[and conversely]</w:t>
      </w:r>
      <w:r w:rsidR="0077358B" w:rsidRPr="00812565">
        <w:rPr>
          <w:rFonts w:eastAsia="Times New Roman"/>
        </w:rPr>
        <w:t xml:space="preserve"> an identification is likely to be less accurate if the perpetrator is viewed only for a brief period of time.</w:t>
      </w:r>
      <w:bookmarkEnd w:id="15"/>
      <w:r w:rsidR="0077358B" w:rsidRPr="00812565">
        <w:rPr>
          <w:rFonts w:eastAsia="Times New Roman"/>
        </w:rPr>
        <w:t xml:space="preserve"> In this case,</w:t>
      </w:r>
      <w:r w:rsidR="00925108" w:rsidRPr="00812565">
        <w:rPr>
          <w:rFonts w:eastAsia="Times New Roman"/>
        </w:rPr>
        <w:t xml:space="preserve"> </w:t>
      </w:r>
      <w:r w:rsidR="00BD67E6" w:rsidRPr="00812565">
        <w:rPr>
          <w:rFonts w:eastAsia="Times New Roman"/>
        </w:rPr>
        <w:t xml:space="preserve">as </w:t>
      </w:r>
      <w:r w:rsidR="0077358B" w:rsidRPr="00812565">
        <w:rPr>
          <w:rFonts w:eastAsia="Times New Roman"/>
        </w:rPr>
        <w:t>the charged crime took only seconds to complete</w:t>
      </w:r>
      <w:r w:rsidR="00B1014D" w:rsidRPr="00812565">
        <w:rPr>
          <w:rFonts w:eastAsia="Times New Roman"/>
        </w:rPr>
        <w:t xml:space="preserve"> this Court finds that the phenomenon of event duration is relevant to the identification of the defendant</w:t>
      </w:r>
      <w:r w:rsidR="000D5072" w:rsidRPr="00812565">
        <w:rPr>
          <w:rFonts w:eastAsia="Times New Roman"/>
        </w:rPr>
        <w:t>.”</w:t>
      </w:r>
      <w:r w:rsidR="004758D5" w:rsidRPr="00812565">
        <w:rPr>
          <w:rFonts w:eastAsia="Times New Roman"/>
        </w:rPr>
        <w:t>)</w:t>
      </w:r>
      <w:r w:rsidR="001A229C" w:rsidRPr="00812565">
        <w:rPr>
          <w:rFonts w:eastAsia="Times New Roman"/>
        </w:rPr>
        <w:t xml:space="preserve"> </w:t>
      </w:r>
      <w:r w:rsidR="00E05410" w:rsidRPr="00812565">
        <w:rPr>
          <w:rFonts w:eastAsia="Times New Roman"/>
        </w:rPr>
        <w:t>(</w:t>
      </w:r>
      <w:r w:rsidR="00E05410" w:rsidRPr="00812565">
        <w:rPr>
          <w:rFonts w:eastAsia="Times New Roman"/>
          <w:i/>
          <w:lang w:val="x-none"/>
        </w:rPr>
        <w:t>People v Abney</w:t>
      </w:r>
      <w:r w:rsidR="00E05410" w:rsidRPr="00812565">
        <w:rPr>
          <w:rFonts w:eastAsia="Times New Roman"/>
          <w:iCs/>
          <w:lang w:val="x-none"/>
        </w:rPr>
        <w:t>,</w:t>
      </w:r>
      <w:r w:rsidR="00E05410" w:rsidRPr="00812565">
        <w:rPr>
          <w:rFonts w:eastAsia="Times New Roman"/>
          <w:i/>
          <w:lang w:val="x-none"/>
        </w:rPr>
        <w:t xml:space="preserve"> </w:t>
      </w:r>
      <w:r w:rsidR="00E05410" w:rsidRPr="00812565">
        <w:rPr>
          <w:rFonts w:eastAsia="Times New Roman"/>
          <w:lang w:val="x-none"/>
        </w:rPr>
        <w:t>31 Misc</w:t>
      </w:r>
      <w:r w:rsidR="006233D9" w:rsidRPr="00812565">
        <w:rPr>
          <w:rFonts w:eastAsia="Times New Roman"/>
        </w:rPr>
        <w:t xml:space="preserve"> </w:t>
      </w:r>
      <w:r w:rsidR="00E05410" w:rsidRPr="00812565">
        <w:rPr>
          <w:rFonts w:eastAsia="Times New Roman"/>
          <w:lang w:val="x-none"/>
        </w:rPr>
        <w:t>3d 1231</w:t>
      </w:r>
      <w:r w:rsidR="006233D9" w:rsidRPr="00812565">
        <w:rPr>
          <w:rFonts w:eastAsia="Times New Roman"/>
        </w:rPr>
        <w:t>[</w:t>
      </w:r>
      <w:r w:rsidR="00E05410" w:rsidRPr="00812565">
        <w:rPr>
          <w:rFonts w:eastAsia="Times New Roman"/>
          <w:lang w:val="x-none"/>
        </w:rPr>
        <w:t>A</w:t>
      </w:r>
      <w:r w:rsidR="006233D9" w:rsidRPr="00812565">
        <w:rPr>
          <w:rFonts w:eastAsia="Times New Roman"/>
        </w:rPr>
        <w:t>]</w:t>
      </w:r>
      <w:r w:rsidR="00D2470F" w:rsidRPr="00812565">
        <w:rPr>
          <w:rFonts w:eastAsia="Times New Roman"/>
        </w:rPr>
        <w:t>, 2011 NY Slip Op 50919[U]</w:t>
      </w:r>
      <w:r w:rsidR="00E05410" w:rsidRPr="00812565">
        <w:rPr>
          <w:rFonts w:eastAsia="Times New Roman"/>
        </w:rPr>
        <w:t xml:space="preserve"> </w:t>
      </w:r>
      <w:r w:rsidR="00E05410" w:rsidRPr="00812565">
        <w:rPr>
          <w:rFonts w:eastAsia="Times New Roman"/>
          <w:lang w:val="x-none"/>
        </w:rPr>
        <w:t>[Sup</w:t>
      </w:r>
      <w:r w:rsidR="00E05410" w:rsidRPr="00812565">
        <w:rPr>
          <w:rFonts w:eastAsia="Times New Roman"/>
        </w:rPr>
        <w:t xml:space="preserve"> </w:t>
      </w:r>
      <w:r w:rsidR="00E05410" w:rsidRPr="00812565">
        <w:rPr>
          <w:rFonts w:eastAsia="Times New Roman"/>
          <w:lang w:val="x-none"/>
        </w:rPr>
        <w:t>C</w:t>
      </w:r>
      <w:r w:rsidR="00E05410" w:rsidRPr="00812565">
        <w:rPr>
          <w:rFonts w:eastAsia="Times New Roman"/>
        </w:rPr>
        <w:t>t</w:t>
      </w:r>
      <w:r w:rsidR="00D2470F" w:rsidRPr="00812565">
        <w:rPr>
          <w:rFonts w:eastAsia="Times New Roman"/>
        </w:rPr>
        <w:t>, NY County</w:t>
      </w:r>
      <w:r w:rsidR="00E05410" w:rsidRPr="00812565">
        <w:rPr>
          <w:rFonts w:eastAsia="Times New Roman"/>
          <w:lang w:val="x-none"/>
        </w:rPr>
        <w:t xml:space="preserve"> 2011]</w:t>
      </w:r>
      <w:r w:rsidR="00BF6CB8" w:rsidRPr="00812565">
        <w:rPr>
          <w:rFonts w:eastAsia="Times New Roman"/>
        </w:rPr>
        <w:t xml:space="preserve"> [citations omitted]</w:t>
      </w:r>
      <w:r w:rsidR="006233D9" w:rsidRPr="00812565">
        <w:rPr>
          <w:rFonts w:eastAsia="Times New Roman"/>
        </w:rPr>
        <w:t>;</w:t>
      </w:r>
      <w:r w:rsidR="00E05410" w:rsidRPr="00812565">
        <w:rPr>
          <w:rFonts w:eastAsia="Times New Roman"/>
          <w:color w:val="00B050"/>
        </w:rPr>
        <w:t xml:space="preserve"> </w:t>
      </w:r>
      <w:r w:rsidR="006233D9" w:rsidRPr="00812565">
        <w:rPr>
          <w:rFonts w:eastAsia="Times New Roman"/>
          <w:i/>
          <w:iCs/>
        </w:rPr>
        <w:t>s</w:t>
      </w:r>
      <w:r w:rsidR="003C3AA4" w:rsidRPr="00812565">
        <w:rPr>
          <w:rFonts w:eastAsia="Times New Roman"/>
          <w:i/>
          <w:iCs/>
        </w:rPr>
        <w:t>ee also</w:t>
      </w:r>
      <w:r w:rsidR="003C3AA4" w:rsidRPr="00812565">
        <w:rPr>
          <w:rFonts w:eastAsia="Times New Roman"/>
        </w:rPr>
        <w:t xml:space="preserve"> </w:t>
      </w:r>
      <w:r w:rsidR="003C3AA4" w:rsidRPr="00812565">
        <w:rPr>
          <w:rFonts w:eastAsia="Times New Roman"/>
          <w:i/>
          <w:iCs/>
        </w:rPr>
        <w:t>e.g.</w:t>
      </w:r>
      <w:r w:rsidR="003C3AA4" w:rsidRPr="00812565">
        <w:rPr>
          <w:rFonts w:eastAsia="Times New Roman"/>
        </w:rPr>
        <w:t xml:space="preserve"> </w:t>
      </w:r>
      <w:r w:rsidR="00007630" w:rsidRPr="00812565">
        <w:rPr>
          <w:i/>
          <w:iCs/>
          <w:shd w:val="clear" w:color="auto" w:fill="FFFFFF"/>
        </w:rPr>
        <w:t>People v Norstrand</w:t>
      </w:r>
      <w:r w:rsidR="00007630" w:rsidRPr="00812565">
        <w:rPr>
          <w:shd w:val="clear" w:color="auto" w:fill="FFFFFF"/>
        </w:rPr>
        <w:t xml:space="preserve">, 35 Misc 3d 367, </w:t>
      </w:r>
      <w:r w:rsidR="00BF6CB8" w:rsidRPr="00812565">
        <w:rPr>
          <w:shd w:val="clear" w:color="auto" w:fill="FFFFFF"/>
        </w:rPr>
        <w:t>372-</w:t>
      </w:r>
      <w:r w:rsidR="00007630" w:rsidRPr="00812565">
        <w:rPr>
          <w:shd w:val="clear" w:color="auto" w:fill="FFFFFF"/>
        </w:rPr>
        <w:t xml:space="preserve">373 [Sup Ct, </w:t>
      </w:r>
      <w:r w:rsidR="00C554C7" w:rsidRPr="00812565">
        <w:rPr>
          <w:shd w:val="clear" w:color="auto" w:fill="FFFFFF"/>
        </w:rPr>
        <w:t xml:space="preserve">Monroe </w:t>
      </w:r>
      <w:r w:rsidR="00007630" w:rsidRPr="00812565">
        <w:rPr>
          <w:shd w:val="clear" w:color="auto" w:fill="FFFFFF"/>
        </w:rPr>
        <w:t xml:space="preserve">County 2011] [allowing expert testimony on a number of factors including: “identification of </w:t>
      </w:r>
      <w:r w:rsidR="00BF6CB8" w:rsidRPr="00812565">
        <w:rPr>
          <w:shd w:val="clear" w:color="auto" w:fill="FFFFFF"/>
        </w:rPr>
        <w:t xml:space="preserve">a </w:t>
      </w:r>
      <w:r w:rsidR="00007630" w:rsidRPr="00812565">
        <w:rPr>
          <w:shd w:val="clear" w:color="auto" w:fill="FFFFFF"/>
        </w:rPr>
        <w:t>stranger”</w:t>
      </w:r>
      <w:r w:rsidR="00CE0793">
        <w:rPr>
          <w:shd w:val="clear" w:color="auto" w:fill="FFFFFF"/>
        </w:rPr>
        <w:t>;</w:t>
      </w:r>
      <w:r w:rsidR="00007630" w:rsidRPr="00812565">
        <w:rPr>
          <w:shd w:val="clear" w:color="auto" w:fill="FFFFFF"/>
        </w:rPr>
        <w:t xml:space="preserve"> “exposure duration”; “event stress”; “</w:t>
      </w:r>
      <w:r w:rsidR="00007630" w:rsidRPr="00812565">
        <w:rPr>
          <w:rFonts w:eastAsia="Times New Roman"/>
        </w:rPr>
        <w:t>recovered memories ([eyewitness] recalled more details regarding the event two days later following a dream)”</w:t>
      </w:r>
      <w:r w:rsidR="00BF6CB8" w:rsidRPr="00812565">
        <w:rPr>
          <w:rFonts w:eastAsia="Times New Roman"/>
        </w:rPr>
        <w:t>]</w:t>
      </w:r>
      <w:r w:rsidR="00007630" w:rsidRPr="00812565">
        <w:rPr>
          <w:rFonts w:eastAsia="Times New Roman"/>
        </w:rPr>
        <w:t xml:space="preserve">; </w:t>
      </w:r>
      <w:r w:rsidR="00DC459D" w:rsidRPr="00812565">
        <w:rPr>
          <w:rFonts w:eastAsia="Times New Roman"/>
          <w:i/>
          <w:lang w:val="x-none"/>
        </w:rPr>
        <w:t>People v Banks</w:t>
      </w:r>
      <w:r w:rsidR="00DC459D" w:rsidRPr="00812565">
        <w:rPr>
          <w:rFonts w:eastAsia="Times New Roman"/>
          <w:iCs/>
          <w:lang w:val="x-none"/>
        </w:rPr>
        <w:t>,</w:t>
      </w:r>
      <w:r w:rsidR="00DC459D" w:rsidRPr="00812565">
        <w:rPr>
          <w:rFonts w:eastAsia="Times New Roman"/>
          <w:i/>
          <w:lang w:val="x-none"/>
        </w:rPr>
        <w:t xml:space="preserve"> </w:t>
      </w:r>
      <w:r w:rsidR="00DC459D" w:rsidRPr="00812565">
        <w:rPr>
          <w:rFonts w:eastAsia="Times New Roman"/>
          <w:lang w:val="x-none"/>
        </w:rPr>
        <w:t>16 Misc</w:t>
      </w:r>
      <w:r w:rsidR="00BF6CB8" w:rsidRPr="00812565">
        <w:rPr>
          <w:rFonts w:eastAsia="Times New Roman"/>
        </w:rPr>
        <w:t xml:space="preserve"> </w:t>
      </w:r>
      <w:r w:rsidR="00DC459D" w:rsidRPr="00812565">
        <w:rPr>
          <w:rFonts w:eastAsia="Times New Roman"/>
          <w:lang w:val="x-none"/>
        </w:rPr>
        <w:t>3d 929, 930 [Westchester County</w:t>
      </w:r>
      <w:r w:rsidR="00BF6CB8" w:rsidRPr="00812565">
        <w:rPr>
          <w:rFonts w:eastAsia="Times New Roman"/>
        </w:rPr>
        <w:t xml:space="preserve"> Ct</w:t>
      </w:r>
      <w:r w:rsidR="00DC459D" w:rsidRPr="00812565">
        <w:rPr>
          <w:rFonts w:eastAsia="Times New Roman"/>
          <w:lang w:val="x-none"/>
        </w:rPr>
        <w:t xml:space="preserve"> 2007]</w:t>
      </w:r>
      <w:r w:rsidR="00BF6CB8" w:rsidRPr="00812565">
        <w:rPr>
          <w:rFonts w:eastAsia="Times New Roman"/>
        </w:rPr>
        <w:t xml:space="preserve"> </w:t>
      </w:r>
      <w:r w:rsidR="00DC459D" w:rsidRPr="00812565">
        <w:rPr>
          <w:rFonts w:eastAsia="Times New Roman"/>
          <w:lang w:val="x-none"/>
        </w:rPr>
        <w:t>[exposure time</w:t>
      </w:r>
      <w:r w:rsidR="00DC459D" w:rsidRPr="00812565">
        <w:rPr>
          <w:rFonts w:eastAsia="Times New Roman"/>
        </w:rPr>
        <w:t>; weapons focus</w:t>
      </w:r>
      <w:r w:rsidR="00DC459D" w:rsidRPr="00812565">
        <w:rPr>
          <w:rFonts w:eastAsia="Times New Roman"/>
          <w:lang w:val="x-none"/>
        </w:rPr>
        <w:t>]</w:t>
      </w:r>
      <w:r w:rsidR="004A3173" w:rsidRPr="00812565">
        <w:rPr>
          <w:rFonts w:eastAsia="Times New Roman"/>
        </w:rPr>
        <w:t xml:space="preserve">; </w:t>
      </w:r>
      <w:r w:rsidR="001A229C" w:rsidRPr="00812565">
        <w:rPr>
          <w:rFonts w:eastAsia="Times New Roman"/>
          <w:i/>
          <w:iCs/>
        </w:rPr>
        <w:t>People v Drake</w:t>
      </w:r>
      <w:r w:rsidR="001A229C" w:rsidRPr="00812565">
        <w:rPr>
          <w:rFonts w:eastAsia="Times New Roman"/>
        </w:rPr>
        <w:t>, 188 Misc 2d 210</w:t>
      </w:r>
      <w:r w:rsidR="00BF6CB8" w:rsidRPr="00812565">
        <w:rPr>
          <w:rFonts w:eastAsia="Times New Roman"/>
        </w:rPr>
        <w:t>, 213</w:t>
      </w:r>
      <w:r w:rsidR="001A229C" w:rsidRPr="00812565">
        <w:rPr>
          <w:rFonts w:eastAsia="Times New Roman"/>
        </w:rPr>
        <w:t xml:space="preserve"> [Sup Ct</w:t>
      </w:r>
      <w:r w:rsidR="00170464" w:rsidRPr="00812565">
        <w:rPr>
          <w:rFonts w:eastAsia="Times New Roman"/>
        </w:rPr>
        <w:t>, NY County</w:t>
      </w:r>
      <w:r w:rsidR="001A229C" w:rsidRPr="00812565">
        <w:rPr>
          <w:rFonts w:eastAsia="Times New Roman"/>
        </w:rPr>
        <w:t xml:space="preserve"> 2001] [admitting expert identification testimony on the “stress of the event”</w:t>
      </w:r>
      <w:r w:rsidR="00BF6CB8" w:rsidRPr="00812565">
        <w:rPr>
          <w:rFonts w:eastAsia="Times New Roman"/>
        </w:rPr>
        <w:t xml:space="preserve"> (emphasis omitted)</w:t>
      </w:r>
      <w:r w:rsidR="001A229C" w:rsidRPr="00812565">
        <w:rPr>
          <w:rFonts w:eastAsia="Times New Roman"/>
        </w:rPr>
        <w:t>]</w:t>
      </w:r>
      <w:r w:rsidR="00BF6CB8" w:rsidRPr="00812565">
        <w:rPr>
          <w:rFonts w:eastAsia="Times New Roman"/>
        </w:rPr>
        <w:t xml:space="preserve">; </w:t>
      </w:r>
      <w:r w:rsidR="00BF6CB8" w:rsidRPr="00812565">
        <w:rPr>
          <w:rFonts w:eastAsia="Times New Roman"/>
          <w:i/>
          <w:iCs/>
        </w:rPr>
        <w:t>b</w:t>
      </w:r>
      <w:r w:rsidR="00A53958" w:rsidRPr="00812565">
        <w:rPr>
          <w:rFonts w:eastAsia="Times New Roman"/>
          <w:i/>
          <w:iCs/>
        </w:rPr>
        <w:t>ut see People v Banks</w:t>
      </w:r>
      <w:r w:rsidR="00A53958" w:rsidRPr="00812565">
        <w:rPr>
          <w:rFonts w:eastAsia="Times New Roman"/>
        </w:rPr>
        <w:t>, 74 AD3d 1214, 1215 [2d Dept 2010] [</w:t>
      </w:r>
      <w:r w:rsidR="009F7FE5" w:rsidRPr="00812565">
        <w:rPr>
          <w:rFonts w:eastAsia="Times New Roman"/>
        </w:rPr>
        <w:t>the trial court “</w:t>
      </w:r>
      <w:r w:rsidR="00A53958" w:rsidRPr="00812565">
        <w:rPr>
          <w:rFonts w:eastAsia="Times New Roman"/>
        </w:rPr>
        <w:t xml:space="preserve">providently exercised its discretion in precluding, after a </w:t>
      </w:r>
      <w:r w:rsidR="00A53958" w:rsidRPr="00812565">
        <w:rPr>
          <w:rFonts w:eastAsia="Times New Roman"/>
          <w:i/>
          <w:iCs/>
        </w:rPr>
        <w:t>Frye</w:t>
      </w:r>
      <w:r w:rsidR="00A53958" w:rsidRPr="00812565">
        <w:rPr>
          <w:rFonts w:eastAsia="Times New Roman"/>
        </w:rPr>
        <w:t xml:space="preserve"> hearing</w:t>
      </w:r>
      <w:r w:rsidR="00AD492B" w:rsidRPr="00812565">
        <w:rPr>
          <w:rFonts w:eastAsia="Times New Roman"/>
        </w:rPr>
        <w:t xml:space="preserve"> . . .</w:t>
      </w:r>
      <w:r w:rsidR="00A53958" w:rsidRPr="00812565">
        <w:rPr>
          <w:rFonts w:eastAsia="Times New Roman"/>
        </w:rPr>
        <w:t xml:space="preserve"> </w:t>
      </w:r>
      <w:r w:rsidR="00CE0793">
        <w:rPr>
          <w:rFonts w:eastAsia="Times New Roman"/>
        </w:rPr>
        <w:t xml:space="preserve">, </w:t>
      </w:r>
      <w:r w:rsidR="00A53958" w:rsidRPr="00812565">
        <w:rPr>
          <w:rFonts w:eastAsia="Times New Roman"/>
        </w:rPr>
        <w:t>expert testimony on the effects of stress</w:t>
      </w:r>
      <w:r w:rsidR="004B31CC">
        <w:rPr>
          <w:rFonts w:eastAsia="Times New Roman"/>
        </w:rPr>
        <w:t>”</w:t>
      </w:r>
      <w:r w:rsidR="00AD492B" w:rsidRPr="00812565">
        <w:rPr>
          <w:rFonts w:eastAsia="Times New Roman"/>
        </w:rPr>
        <w:t>]</w:t>
      </w:r>
      <w:r w:rsidR="001232EE" w:rsidRPr="00812565">
        <w:rPr>
          <w:rFonts w:eastAsia="Times New Roman"/>
        </w:rPr>
        <w:t xml:space="preserve">; </w:t>
      </w:r>
      <w:r w:rsidR="000C46B3" w:rsidRPr="00812565">
        <w:rPr>
          <w:rFonts w:eastAsia="Times New Roman"/>
          <w:i/>
          <w:iCs/>
        </w:rPr>
        <w:t>compare</w:t>
      </w:r>
      <w:r w:rsidR="000C46B3" w:rsidRPr="00812565">
        <w:rPr>
          <w:rFonts w:eastAsia="Times New Roman"/>
        </w:rPr>
        <w:t xml:space="preserve"> </w:t>
      </w:r>
      <w:bookmarkStart w:id="16" w:name="_Hlk92810381"/>
      <w:r w:rsidR="009B58C9" w:rsidRPr="00812565">
        <w:rPr>
          <w:i/>
          <w:iCs/>
          <w:shd w:val="clear" w:color="auto" w:fill="FFFFFF"/>
        </w:rPr>
        <w:t>People v Berry</w:t>
      </w:r>
      <w:r w:rsidR="009B58C9" w:rsidRPr="00812565">
        <w:rPr>
          <w:shd w:val="clear" w:color="auto" w:fill="FFFFFF"/>
        </w:rPr>
        <w:t>,</w:t>
      </w:r>
      <w:r w:rsidR="009B58C9" w:rsidRPr="00812565">
        <w:rPr>
          <w:i/>
          <w:iCs/>
          <w:shd w:val="clear" w:color="auto" w:fill="FFFFFF"/>
        </w:rPr>
        <w:t xml:space="preserve"> </w:t>
      </w:r>
      <w:r w:rsidR="009B58C9" w:rsidRPr="00812565">
        <w:rPr>
          <w:shd w:val="clear" w:color="auto" w:fill="FFFFFF"/>
        </w:rPr>
        <w:t xml:space="preserve">27 NY3d </w:t>
      </w:r>
      <w:r w:rsidR="00005509" w:rsidRPr="00812565">
        <w:rPr>
          <w:shd w:val="clear" w:color="auto" w:fill="FFFFFF"/>
        </w:rPr>
        <w:t xml:space="preserve">at </w:t>
      </w:r>
      <w:r w:rsidR="009B58C9" w:rsidRPr="00812565">
        <w:rPr>
          <w:shd w:val="clear" w:color="auto" w:fill="FFFFFF"/>
        </w:rPr>
        <w:t>20-21</w:t>
      </w:r>
      <w:r w:rsidR="00005509" w:rsidRPr="00812565">
        <w:rPr>
          <w:shd w:val="clear" w:color="auto" w:fill="FFFFFF"/>
        </w:rPr>
        <w:t xml:space="preserve"> </w:t>
      </w:r>
      <w:bookmarkEnd w:id="16"/>
      <w:r w:rsidR="005A3CBC" w:rsidRPr="00812565">
        <w:rPr>
          <w:shd w:val="clear" w:color="auto" w:fill="FFFFFF"/>
        </w:rPr>
        <w:t>[</w:t>
      </w:r>
      <w:r w:rsidR="000B4E6C" w:rsidRPr="00812565">
        <w:rPr>
          <w:shd w:val="clear" w:color="auto" w:fill="FFFFFF"/>
        </w:rPr>
        <w:t xml:space="preserve">there was no abuse of discretion in precluding expert testimony on “event stress” </w:t>
      </w:r>
      <w:r w:rsidR="0028482A" w:rsidRPr="00812565">
        <w:rPr>
          <w:shd w:val="clear" w:color="auto" w:fill="FFFFFF"/>
        </w:rPr>
        <w:t>on the ground that it was “not relevant”]</w:t>
      </w:r>
      <w:r w:rsidR="006958C3" w:rsidRPr="00812565">
        <w:rPr>
          <w:shd w:val="clear" w:color="auto" w:fill="FFFFFF"/>
        </w:rPr>
        <w:t>.</w:t>
      </w:r>
      <w:r w:rsidR="00E05410" w:rsidRPr="00812565">
        <w:rPr>
          <w:shd w:val="clear" w:color="auto" w:fill="FFFFFF"/>
        </w:rPr>
        <w:t>)</w:t>
      </w:r>
    </w:p>
    <w:p w14:paraId="6F50EB10" w14:textId="77777777" w:rsidR="000E66DD" w:rsidRPr="00812565" w:rsidRDefault="000E66DD" w:rsidP="00812565">
      <w:pPr>
        <w:autoSpaceDE w:val="0"/>
        <w:autoSpaceDN w:val="0"/>
        <w:adjustRightInd w:val="0"/>
        <w:snapToGrid w:val="0"/>
        <w:jc w:val="both"/>
        <w:rPr>
          <w:shd w:val="clear" w:color="auto" w:fill="FFFFFF"/>
        </w:rPr>
      </w:pPr>
    </w:p>
    <w:p w14:paraId="3525F165" w14:textId="015D9367" w:rsidR="008E235D" w:rsidRPr="00812565" w:rsidRDefault="00812565" w:rsidP="00812565">
      <w:pPr>
        <w:tabs>
          <w:tab w:val="left" w:pos="720"/>
        </w:tabs>
        <w:autoSpaceDE w:val="0"/>
        <w:autoSpaceDN w:val="0"/>
        <w:adjustRightInd w:val="0"/>
        <w:snapToGrid w:val="0"/>
        <w:jc w:val="both"/>
        <w:rPr>
          <w:rFonts w:eastAsia="Times New Roman"/>
        </w:rPr>
      </w:pPr>
      <w:r>
        <w:rPr>
          <w:rFonts w:eastAsia="Times New Roman"/>
        </w:rPr>
        <w:tab/>
      </w:r>
      <w:r w:rsidR="003645EF" w:rsidRPr="00812565">
        <w:rPr>
          <w:rFonts w:eastAsia="Times New Roman"/>
        </w:rPr>
        <w:t>Ultimately</w:t>
      </w:r>
      <w:r w:rsidR="00EC0D3B" w:rsidRPr="00812565">
        <w:rPr>
          <w:rFonts w:eastAsia="Times New Roman"/>
        </w:rPr>
        <w:t xml:space="preserve">, </w:t>
      </w:r>
      <w:r w:rsidR="006A621D" w:rsidRPr="00812565">
        <w:rPr>
          <w:rFonts w:eastAsia="Times New Roman"/>
        </w:rPr>
        <w:t>in the words of the Court of Appeals</w:t>
      </w:r>
      <w:r w:rsidR="00D13743" w:rsidRPr="00812565">
        <w:rPr>
          <w:shd w:val="clear" w:color="auto" w:fill="FFFFFF"/>
        </w:rPr>
        <w:t>: “</w:t>
      </w:r>
      <w:r w:rsidR="00D13743" w:rsidRPr="00812565">
        <w:rPr>
          <w:rFonts w:eastAsia="Times New Roman"/>
        </w:rPr>
        <w:t xml:space="preserve">We have acknowledged that even </w:t>
      </w:r>
      <w:r w:rsidR="009B58C9" w:rsidRPr="00812565">
        <w:rPr>
          <w:shd w:val="clear" w:color="auto" w:fill="FFFFFF"/>
        </w:rPr>
        <w:t xml:space="preserve">when expert testimony is required, the trial court is </w:t>
      </w:r>
      <w:r w:rsidR="00646DBE" w:rsidRPr="00812565">
        <w:rPr>
          <w:shd w:val="clear" w:color="auto" w:fill="FFFFFF"/>
        </w:rPr>
        <w:t>‘</w:t>
      </w:r>
      <w:r w:rsidR="009B58C9" w:rsidRPr="00812565">
        <w:rPr>
          <w:shd w:val="clear" w:color="auto" w:fill="FFFFFF"/>
        </w:rPr>
        <w:t>obliged to exercise its discretion with regard to the relevance and scope of such expert testimony</w:t>
      </w:r>
      <w:r w:rsidR="00646DBE" w:rsidRPr="00812565">
        <w:rPr>
          <w:shd w:val="clear" w:color="auto" w:fill="FFFFFF"/>
        </w:rPr>
        <w:t>’</w:t>
      </w:r>
      <w:r w:rsidR="009B58C9" w:rsidRPr="00812565">
        <w:rPr>
          <w:shd w:val="clear" w:color="auto" w:fill="FFFFFF"/>
        </w:rPr>
        <w:t xml:space="preserve"> and that </w:t>
      </w:r>
      <w:r w:rsidR="00646DBE" w:rsidRPr="00812565">
        <w:rPr>
          <w:shd w:val="clear" w:color="auto" w:fill="FFFFFF"/>
        </w:rPr>
        <w:t>‘</w:t>
      </w:r>
      <w:r w:rsidR="009B58C9" w:rsidRPr="00812565">
        <w:rPr>
          <w:shd w:val="clear" w:color="auto" w:fill="FFFFFF"/>
        </w:rPr>
        <w:t>not all categories of such testimony are applicable or relevant in every case</w:t>
      </w:r>
      <w:r w:rsidR="00646DBE" w:rsidRPr="00812565">
        <w:rPr>
          <w:shd w:val="clear" w:color="auto" w:fill="FFFFFF"/>
        </w:rPr>
        <w:t>’</w:t>
      </w:r>
      <w:r w:rsidR="009B58C9" w:rsidRPr="00812565">
        <w:rPr>
          <w:shd w:val="clear" w:color="auto" w:fill="FFFFFF"/>
        </w:rPr>
        <w:t xml:space="preserve"> (</w:t>
      </w:r>
      <w:r w:rsidR="009B58C9" w:rsidRPr="00812565">
        <w:rPr>
          <w:i/>
          <w:iCs/>
          <w:shd w:val="clear" w:color="auto" w:fill="FFFFFF"/>
        </w:rPr>
        <w:t>LeGrand</w:t>
      </w:r>
      <w:r w:rsidR="009B58C9" w:rsidRPr="00812565">
        <w:rPr>
          <w:shd w:val="clear" w:color="auto" w:fill="FFFFFF"/>
        </w:rPr>
        <w:t>, 8 NY3d at 459).</w:t>
      </w:r>
      <w:r w:rsidR="00211D17" w:rsidRPr="00812565">
        <w:rPr>
          <w:shd w:val="clear" w:color="auto" w:fill="FFFFFF"/>
        </w:rPr>
        <w:t>”</w:t>
      </w:r>
      <w:r w:rsidR="00646DBE" w:rsidRPr="00812565">
        <w:rPr>
          <w:i/>
          <w:iCs/>
          <w:shd w:val="clear" w:color="auto" w:fill="FFFFFF"/>
        </w:rPr>
        <w:t xml:space="preserve"> </w:t>
      </w:r>
      <w:r w:rsidR="006958C3" w:rsidRPr="00812565">
        <w:rPr>
          <w:shd w:val="clear" w:color="auto" w:fill="FFFFFF"/>
        </w:rPr>
        <w:t>(</w:t>
      </w:r>
      <w:r w:rsidR="00646DBE" w:rsidRPr="00812565">
        <w:rPr>
          <w:i/>
          <w:iCs/>
          <w:shd w:val="clear" w:color="auto" w:fill="FFFFFF"/>
        </w:rPr>
        <w:t>Berry</w:t>
      </w:r>
      <w:r w:rsidR="00646DBE" w:rsidRPr="00812565">
        <w:rPr>
          <w:shd w:val="clear" w:color="auto" w:fill="FFFFFF"/>
        </w:rPr>
        <w:t>,</w:t>
      </w:r>
      <w:r w:rsidR="00646DBE" w:rsidRPr="00812565">
        <w:rPr>
          <w:i/>
          <w:iCs/>
          <w:shd w:val="clear" w:color="auto" w:fill="FFFFFF"/>
        </w:rPr>
        <w:t xml:space="preserve"> </w:t>
      </w:r>
      <w:r w:rsidR="00646DBE" w:rsidRPr="00812565">
        <w:rPr>
          <w:shd w:val="clear" w:color="auto" w:fill="FFFFFF"/>
        </w:rPr>
        <w:t>27 NY3d at 20</w:t>
      </w:r>
      <w:r w:rsidR="008D1517" w:rsidRPr="00812565">
        <w:rPr>
          <w:shd w:val="clear" w:color="auto" w:fill="FFFFFF"/>
        </w:rPr>
        <w:t>.</w:t>
      </w:r>
      <w:r w:rsidR="006958C3" w:rsidRPr="00812565">
        <w:rPr>
          <w:shd w:val="clear" w:color="auto" w:fill="FFFFFF"/>
        </w:rPr>
        <w:t>)</w:t>
      </w:r>
    </w:p>
    <w:p w14:paraId="27F7FD41" w14:textId="77777777" w:rsidR="008E235D" w:rsidRPr="00812565" w:rsidRDefault="008E235D" w:rsidP="00812565">
      <w:pPr>
        <w:shd w:val="clear" w:color="auto" w:fill="FFFFFF"/>
        <w:jc w:val="both"/>
        <w:rPr>
          <w:i/>
          <w:iCs/>
          <w:shd w:val="clear" w:color="auto" w:fill="FFFFFF"/>
        </w:rPr>
      </w:pPr>
    </w:p>
    <w:p w14:paraId="11E31748" w14:textId="67200A3B" w:rsidR="00926936" w:rsidRPr="00812565" w:rsidRDefault="00722EDA" w:rsidP="00812565">
      <w:pPr>
        <w:autoSpaceDE w:val="0"/>
        <w:autoSpaceDN w:val="0"/>
        <w:adjustRightInd w:val="0"/>
        <w:snapToGrid w:val="0"/>
        <w:jc w:val="both"/>
        <w:rPr>
          <w:rFonts w:eastAsia="Times New Roman"/>
        </w:rPr>
      </w:pPr>
      <w:r w:rsidRPr="00812565">
        <w:rPr>
          <w:rFonts w:eastAsia="Times New Roman"/>
        </w:rPr>
        <w:lastRenderedPageBreak/>
        <w:tab/>
      </w:r>
      <w:r w:rsidRPr="00812565">
        <w:rPr>
          <w:rFonts w:eastAsia="Times New Roman"/>
          <w:b/>
          <w:bCs/>
        </w:rPr>
        <w:t>Subdivision (4)</w:t>
      </w:r>
      <w:r w:rsidRPr="00812565">
        <w:rPr>
          <w:rFonts w:eastAsia="Times New Roman"/>
        </w:rPr>
        <w:t xml:space="preserve"> recognizes the standard </w:t>
      </w:r>
      <w:r w:rsidR="00E57FC3" w:rsidRPr="00812565">
        <w:rPr>
          <w:rFonts w:eastAsia="Times New Roman"/>
        </w:rPr>
        <w:t>procedure for determining the admissibility of</w:t>
      </w:r>
      <w:r w:rsidRPr="00812565">
        <w:rPr>
          <w:rFonts w:eastAsia="Times New Roman"/>
        </w:rPr>
        <w:t xml:space="preserve"> </w:t>
      </w:r>
      <w:r w:rsidR="00E57FC3" w:rsidRPr="00812565">
        <w:rPr>
          <w:rFonts w:eastAsia="Times New Roman"/>
          <w:bCs/>
        </w:rPr>
        <w:t>novel scientific theories and techniques not yet found by courts to be generally accepted by the relevant scientific community</w:t>
      </w:r>
      <w:r w:rsidR="008A6353" w:rsidRPr="00812565">
        <w:rPr>
          <w:rFonts w:eastAsia="Times New Roman"/>
          <w:bCs/>
        </w:rPr>
        <w:t xml:space="preserve">. </w:t>
      </w:r>
      <w:r w:rsidR="006958C3" w:rsidRPr="00812565">
        <w:rPr>
          <w:rFonts w:eastAsia="Times New Roman"/>
          <w:bCs/>
        </w:rPr>
        <w:t>(</w:t>
      </w:r>
      <w:r w:rsidR="003F04E2" w:rsidRPr="00812565">
        <w:rPr>
          <w:rFonts w:eastAsia="Times New Roman"/>
          <w:i/>
          <w:iCs/>
          <w:bdr w:val="none" w:sz="0" w:space="0" w:color="auto" w:frame="1"/>
        </w:rPr>
        <w:t>Lee</w:t>
      </w:r>
      <w:r w:rsidR="003F04E2" w:rsidRPr="00812565">
        <w:rPr>
          <w:rFonts w:eastAsia="Times New Roman"/>
        </w:rPr>
        <w:t>, 96 NY2d</w:t>
      </w:r>
      <w:r w:rsidR="006958C3" w:rsidRPr="00812565">
        <w:rPr>
          <w:rFonts w:eastAsia="Times New Roman"/>
        </w:rPr>
        <w:t xml:space="preserve"> at</w:t>
      </w:r>
      <w:r w:rsidR="003F04E2" w:rsidRPr="00812565">
        <w:rPr>
          <w:rFonts w:eastAsia="Times New Roman"/>
        </w:rPr>
        <w:t xml:space="preserve"> 162</w:t>
      </w:r>
      <w:r w:rsidR="00F739D1" w:rsidRPr="00812565">
        <w:rPr>
          <w:rFonts w:eastAsia="Times New Roman"/>
        </w:rPr>
        <w:t xml:space="preserve"> [</w:t>
      </w:r>
      <w:r w:rsidR="009B64D5" w:rsidRPr="00812565">
        <w:rPr>
          <w:rFonts w:eastAsia="Times New Roman"/>
          <w:shd w:val="clear" w:color="auto" w:fill="FFFFFF"/>
        </w:rPr>
        <w:t xml:space="preserve">where expert testimony may </w:t>
      </w:r>
      <w:r w:rsidR="004B31CC">
        <w:rPr>
          <w:rFonts w:eastAsia="Times New Roman"/>
          <w:shd w:val="clear" w:color="auto" w:fill="FFFFFF"/>
        </w:rPr>
        <w:t>“</w:t>
      </w:r>
      <w:r w:rsidR="00573F0A" w:rsidRPr="00812565">
        <w:rPr>
          <w:rFonts w:eastAsia="Times New Roman"/>
          <w:shd w:val="clear" w:color="auto" w:fill="FFFFFF"/>
        </w:rPr>
        <w:t>involve novel scientific theories and techniques, a trial court may need to determine whether the proffered expert testimony is generally accepted by the relevant scientific community</w:t>
      </w:r>
      <w:r w:rsidR="004B31CC">
        <w:rPr>
          <w:rFonts w:eastAsia="Times New Roman"/>
          <w:shd w:val="clear" w:color="auto" w:fill="FFFFFF"/>
        </w:rPr>
        <w:t>”</w:t>
      </w:r>
      <w:r w:rsidR="004C7465" w:rsidRPr="00812565">
        <w:rPr>
          <w:rFonts w:eastAsia="Times New Roman"/>
          <w:shd w:val="clear" w:color="auto" w:fill="FFFFFF"/>
        </w:rPr>
        <w:t>]</w:t>
      </w:r>
      <w:r w:rsidR="004E337E" w:rsidRPr="00812565">
        <w:rPr>
          <w:rFonts w:eastAsia="Times New Roman"/>
          <w:shd w:val="clear" w:color="auto" w:fill="FFFFFF"/>
        </w:rPr>
        <w:t>.</w:t>
      </w:r>
      <w:r w:rsidR="006958C3" w:rsidRPr="00812565">
        <w:rPr>
          <w:rFonts w:eastAsia="Times New Roman"/>
          <w:shd w:val="clear" w:color="auto" w:fill="FFFFFF"/>
        </w:rPr>
        <w:t>)</w:t>
      </w:r>
    </w:p>
    <w:p w14:paraId="5E82376A" w14:textId="77777777" w:rsidR="00573F0A" w:rsidRPr="00812565" w:rsidRDefault="00573F0A" w:rsidP="00812565">
      <w:pPr>
        <w:autoSpaceDE w:val="0"/>
        <w:autoSpaceDN w:val="0"/>
        <w:adjustRightInd w:val="0"/>
        <w:snapToGrid w:val="0"/>
        <w:jc w:val="both"/>
        <w:rPr>
          <w:rFonts w:eastAsia="Times New Roman"/>
          <w:bCs/>
        </w:rPr>
      </w:pPr>
    </w:p>
    <w:p w14:paraId="0211E73A" w14:textId="255A9B8B" w:rsidR="00F71A7F" w:rsidRPr="00812565" w:rsidRDefault="004C7465" w:rsidP="00DC0FB1">
      <w:pPr>
        <w:autoSpaceDE w:val="0"/>
        <w:autoSpaceDN w:val="0"/>
        <w:adjustRightInd w:val="0"/>
        <w:snapToGrid w:val="0"/>
        <w:jc w:val="both"/>
        <w:rPr>
          <w:rFonts w:eastAsia="Times New Roman"/>
        </w:rPr>
      </w:pPr>
      <w:r w:rsidRPr="00812565">
        <w:rPr>
          <w:rFonts w:eastAsia="Times New Roman"/>
          <w:bCs/>
        </w:rPr>
        <w:tab/>
      </w:r>
      <w:r w:rsidR="00EB7EC7" w:rsidRPr="00812565">
        <w:rPr>
          <w:rFonts w:eastAsia="Times New Roman"/>
          <w:bCs/>
        </w:rPr>
        <w:t>The caveat here is that although the Court of Appeals has recognized the rule set forth in subdivision</w:t>
      </w:r>
      <w:r w:rsidR="004758F3" w:rsidRPr="00812565">
        <w:rPr>
          <w:rFonts w:eastAsia="Times New Roman"/>
          <w:bCs/>
        </w:rPr>
        <w:t xml:space="preserve"> (4), the Court has also noted</w:t>
      </w:r>
      <w:r w:rsidRPr="00812565">
        <w:rPr>
          <w:rFonts w:eastAsia="Times New Roman"/>
          <w:bCs/>
        </w:rPr>
        <w:t xml:space="preserve"> that a trial court “</w:t>
      </w:r>
      <w:r w:rsidR="009C71DB" w:rsidRPr="00812565">
        <w:rPr>
          <w:rFonts w:eastAsia="Times New Roman"/>
        </w:rPr>
        <w:t xml:space="preserve">need not hold a </w:t>
      </w:r>
      <w:r w:rsidR="009C71DB" w:rsidRPr="00812565">
        <w:rPr>
          <w:rFonts w:eastAsia="Times New Roman"/>
          <w:i/>
          <w:iCs/>
        </w:rPr>
        <w:t>Frye</w:t>
      </w:r>
      <w:r w:rsidR="009C71DB" w:rsidRPr="00812565">
        <w:rPr>
          <w:rFonts w:eastAsia="Times New Roman"/>
        </w:rPr>
        <w:t xml:space="preserve"> hearing where it can rely upon previous rulings in other court proceedings as an aid in determining the admissibility of the proffered testimony</w:t>
      </w:r>
      <w:r w:rsidR="00D32C63" w:rsidRPr="00812565">
        <w:rPr>
          <w:rFonts w:eastAsia="Times New Roman"/>
        </w:rPr>
        <w:t xml:space="preserve">. </w:t>
      </w:r>
      <w:r w:rsidR="00AF6673" w:rsidRPr="00812565">
        <w:rPr>
          <w:rFonts w:eastAsia="Times New Roman"/>
        </w:rPr>
        <w:t>‘</w:t>
      </w:r>
      <w:r w:rsidR="009C71DB" w:rsidRPr="00812565">
        <w:rPr>
          <w:rFonts w:eastAsia="Times New Roman"/>
        </w:rPr>
        <w:t xml:space="preserve">Once a scientific procedure has been proved reliable, a </w:t>
      </w:r>
      <w:r w:rsidR="009C71DB" w:rsidRPr="00812565">
        <w:rPr>
          <w:rFonts w:eastAsia="Times New Roman"/>
          <w:i/>
          <w:iCs/>
        </w:rPr>
        <w:t>Frye</w:t>
      </w:r>
      <w:r w:rsidR="009C71DB" w:rsidRPr="00812565">
        <w:rPr>
          <w:rFonts w:eastAsia="Times New Roman"/>
        </w:rPr>
        <w:t xml:space="preserve"> inquiry need not be conducted each time such evidence is offered [and courts] may take judicial notice of reliability of the general procedure</w:t>
      </w:r>
      <w:r w:rsidR="00560B15" w:rsidRPr="00812565">
        <w:rPr>
          <w:rFonts w:eastAsia="Times New Roman"/>
        </w:rPr>
        <w:t>.</w:t>
      </w:r>
      <w:r w:rsidR="00AF6673" w:rsidRPr="00812565">
        <w:rPr>
          <w:rFonts w:eastAsia="Times New Roman"/>
        </w:rPr>
        <w:t>’</w:t>
      </w:r>
      <w:r w:rsidR="00386C80">
        <w:rPr>
          <w:rFonts w:eastAsia="Times New Roman"/>
        </w:rPr>
        <w:t xml:space="preserve"> </w:t>
      </w:r>
      <w:r w:rsidR="00E81DC7" w:rsidRPr="00812565">
        <w:rPr>
          <w:rFonts w:eastAsia="Times New Roman"/>
        </w:rPr>
        <w:t xml:space="preserve">” </w:t>
      </w:r>
      <w:r w:rsidR="006958C3" w:rsidRPr="00812565">
        <w:rPr>
          <w:rFonts w:eastAsia="Times New Roman"/>
        </w:rPr>
        <w:t>(</w:t>
      </w:r>
      <w:r w:rsidRPr="00812565">
        <w:rPr>
          <w:rFonts w:eastAsia="Times New Roman"/>
          <w:i/>
          <w:iCs/>
        </w:rPr>
        <w:t>LeGrand</w:t>
      </w:r>
      <w:r w:rsidRPr="00812565">
        <w:rPr>
          <w:rFonts w:eastAsia="Times New Roman"/>
        </w:rPr>
        <w:t xml:space="preserve">, 8 NY3d </w:t>
      </w:r>
      <w:r w:rsidR="00E81DC7" w:rsidRPr="00812565">
        <w:rPr>
          <w:rFonts w:eastAsia="Times New Roman"/>
        </w:rPr>
        <w:t>at</w:t>
      </w:r>
      <w:r w:rsidRPr="00812565">
        <w:rPr>
          <w:rFonts w:eastAsia="Times New Roman"/>
        </w:rPr>
        <w:t xml:space="preserve"> 458</w:t>
      </w:r>
      <w:r w:rsidR="006958C3" w:rsidRPr="00812565">
        <w:rPr>
          <w:rFonts w:eastAsia="Times New Roman"/>
        </w:rPr>
        <w:t>;</w:t>
      </w:r>
      <w:r w:rsidR="00580FB2" w:rsidRPr="00812565">
        <w:rPr>
          <w:rFonts w:eastAsia="Times New Roman"/>
        </w:rPr>
        <w:t xml:space="preserve"> </w:t>
      </w:r>
      <w:r w:rsidR="00560B15" w:rsidRPr="00812565">
        <w:rPr>
          <w:rFonts w:eastAsia="Times New Roman"/>
          <w:i/>
          <w:iCs/>
        </w:rPr>
        <w:t>b</w:t>
      </w:r>
      <w:r w:rsidR="004E337E" w:rsidRPr="00812565">
        <w:rPr>
          <w:rFonts w:eastAsia="Times New Roman"/>
          <w:i/>
          <w:iCs/>
        </w:rPr>
        <w:t>ut see</w:t>
      </w:r>
      <w:r w:rsidR="004E337E" w:rsidRPr="00812565">
        <w:rPr>
          <w:rFonts w:eastAsia="Times New Roman"/>
        </w:rPr>
        <w:t xml:space="preserve"> </w:t>
      </w:r>
      <w:r w:rsidR="004E337E" w:rsidRPr="00812565">
        <w:rPr>
          <w:rFonts w:eastAsia="Times New Roman"/>
          <w:i/>
          <w:iCs/>
        </w:rPr>
        <w:t>People v Williams</w:t>
      </w:r>
      <w:r w:rsidR="004E337E" w:rsidRPr="00812565">
        <w:rPr>
          <w:rFonts w:eastAsia="Times New Roman"/>
        </w:rPr>
        <w:t xml:space="preserve">, 35 NY3d 24, 43 </w:t>
      </w:r>
      <w:r w:rsidR="00EF0C51" w:rsidRPr="00812565">
        <w:rPr>
          <w:rFonts w:eastAsia="Times New Roman"/>
        </w:rPr>
        <w:t>[</w:t>
      </w:r>
      <w:r w:rsidR="004E337E" w:rsidRPr="00812565">
        <w:rPr>
          <w:rFonts w:eastAsia="Times New Roman"/>
        </w:rPr>
        <w:t>2020</w:t>
      </w:r>
      <w:r w:rsidR="00EF0C51" w:rsidRPr="00812565">
        <w:rPr>
          <w:rFonts w:eastAsia="Times New Roman"/>
        </w:rPr>
        <w:t>]</w:t>
      </w:r>
      <w:r w:rsidR="00D32C63" w:rsidRPr="00812565">
        <w:rPr>
          <w:rFonts w:eastAsia="Times New Roman"/>
        </w:rPr>
        <w:t xml:space="preserve"> </w:t>
      </w:r>
      <w:r w:rsidR="004E337E" w:rsidRPr="00812565">
        <w:rPr>
          <w:rFonts w:eastAsia="Times New Roman"/>
        </w:rPr>
        <w:t>[</w:t>
      </w:r>
      <w:r w:rsidR="004B31CC">
        <w:rPr>
          <w:rFonts w:eastAsia="Times New Roman"/>
        </w:rPr>
        <w:t>“</w:t>
      </w:r>
      <w:r w:rsidR="004E337E" w:rsidRPr="00812565">
        <w:rPr>
          <w:rFonts w:eastAsia="Times New Roman"/>
        </w:rPr>
        <w:t xml:space="preserve">our </w:t>
      </w:r>
      <w:r w:rsidR="004E337E" w:rsidRPr="00812565">
        <w:rPr>
          <w:rFonts w:eastAsia="Times New Roman"/>
          <w:i/>
          <w:iCs/>
        </w:rPr>
        <w:t>Frye</w:t>
      </w:r>
      <w:r w:rsidR="004E337E" w:rsidRPr="00812565">
        <w:rPr>
          <w:rFonts w:eastAsia="Times New Roman"/>
        </w:rPr>
        <w:t xml:space="preserve"> jurisprudence accounts for the fact that evolving views and opinions in a scientific community may occasionally require the scrutiny of a </w:t>
      </w:r>
      <w:r w:rsidR="004E337E" w:rsidRPr="00812565">
        <w:rPr>
          <w:rFonts w:eastAsia="Times New Roman"/>
          <w:i/>
          <w:iCs/>
        </w:rPr>
        <w:t>Frye</w:t>
      </w:r>
      <w:r w:rsidR="004E337E" w:rsidRPr="00812565">
        <w:rPr>
          <w:rFonts w:eastAsia="Times New Roman"/>
        </w:rPr>
        <w:t xml:space="preserve"> hearing with respect to a familiar technique</w:t>
      </w:r>
      <w:r w:rsidR="008C5381" w:rsidRPr="00812565">
        <w:rPr>
          <w:rFonts w:eastAsia="Times New Roman"/>
        </w:rPr>
        <w:t xml:space="preserve">. </w:t>
      </w:r>
      <w:r w:rsidR="004E337E" w:rsidRPr="00812565">
        <w:rPr>
          <w:rFonts w:eastAsia="Times New Roman"/>
        </w:rPr>
        <w:t xml:space="preserve">There is no absolute rule as to when a </w:t>
      </w:r>
      <w:r w:rsidR="004E337E" w:rsidRPr="00812565">
        <w:rPr>
          <w:rFonts w:eastAsia="Times New Roman"/>
          <w:i/>
          <w:iCs/>
        </w:rPr>
        <w:t>Frye</w:t>
      </w:r>
      <w:r w:rsidR="004E337E" w:rsidRPr="00812565">
        <w:rPr>
          <w:rFonts w:eastAsia="Times New Roman"/>
        </w:rPr>
        <w:t xml:space="preserve"> hearing should or should not be granted, and courts should be guided by the current state of scientific knowledge and opinion in making such determinations”].</w:t>
      </w:r>
      <w:r w:rsidR="00A1568D" w:rsidRPr="00812565">
        <w:rPr>
          <w:rFonts w:eastAsia="Times New Roman"/>
        </w:rPr>
        <w:t>)</w:t>
      </w:r>
    </w:p>
    <w:sectPr w:rsidR="00F71A7F" w:rsidRPr="00812565" w:rsidSect="00812565">
      <w:footerReference w:type="default" r:id="rId8"/>
      <w:pgSz w:w="12240" w:h="15840"/>
      <w:pgMar w:top="1440" w:right="2160" w:bottom="1440" w:left="216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E64FB" w14:textId="77777777" w:rsidR="006D2A6B" w:rsidRDefault="006D2A6B" w:rsidP="00F71A7F">
      <w:r>
        <w:separator/>
      </w:r>
    </w:p>
  </w:endnote>
  <w:endnote w:type="continuationSeparator" w:id="0">
    <w:p w14:paraId="35ADF78F" w14:textId="77777777" w:rsidR="006D2A6B" w:rsidRDefault="006D2A6B" w:rsidP="00F7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797258"/>
      <w:docPartObj>
        <w:docPartGallery w:val="Page Numbers (Bottom of Page)"/>
        <w:docPartUnique/>
      </w:docPartObj>
    </w:sdtPr>
    <w:sdtEndPr>
      <w:rPr>
        <w:noProof/>
      </w:rPr>
    </w:sdtEndPr>
    <w:sdtContent>
      <w:p w14:paraId="1C94C20E" w14:textId="25CD9D18" w:rsidR="00C70DE7" w:rsidRDefault="00C70D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55DDD" w14:textId="77777777" w:rsidR="006D2A6B" w:rsidRDefault="006D2A6B" w:rsidP="00F71A7F">
      <w:r>
        <w:separator/>
      </w:r>
    </w:p>
  </w:footnote>
  <w:footnote w:type="continuationSeparator" w:id="0">
    <w:p w14:paraId="6A2173A9" w14:textId="77777777" w:rsidR="006D2A6B" w:rsidRDefault="006D2A6B" w:rsidP="00F71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4CD"/>
    <w:multiLevelType w:val="singleLevel"/>
    <w:tmpl w:val="657A4160"/>
    <w:lvl w:ilvl="0">
      <w:start w:val="6"/>
      <w:numFmt w:val="decimal"/>
      <w:lvlText w:val="%1."/>
      <w:lvlJc w:val="left"/>
      <w:pPr>
        <w:tabs>
          <w:tab w:val="num" w:pos="792"/>
        </w:tabs>
        <w:ind w:left="72"/>
      </w:pPr>
      <w:rPr>
        <w:rFonts w:ascii="Arial" w:hAnsi="Arial"/>
        <w:i/>
        <w:snapToGrid/>
        <w:spacing w:val="-3"/>
        <w:sz w:val="24"/>
      </w:rPr>
    </w:lvl>
  </w:abstractNum>
  <w:abstractNum w:abstractNumId="1" w15:restartNumberingAfterBreak="0">
    <w:nsid w:val="04F31C29"/>
    <w:multiLevelType w:val="hybridMultilevel"/>
    <w:tmpl w:val="6812155C"/>
    <w:lvl w:ilvl="0" w:tplc="AFAAA4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D6D58"/>
    <w:multiLevelType w:val="hybridMultilevel"/>
    <w:tmpl w:val="07105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07FD7"/>
    <w:multiLevelType w:val="multilevel"/>
    <w:tmpl w:val="481A6706"/>
    <w:lvl w:ilvl="0">
      <w:start w:val="7"/>
      <w:numFmt w:val="decimal"/>
      <w:lvlText w:val="%1"/>
      <w:lvlJc w:val="left"/>
      <w:pPr>
        <w:ind w:left="525" w:hanging="525"/>
      </w:pPr>
      <w:rPr>
        <w:rFonts w:hint="default"/>
      </w:rPr>
    </w:lvl>
    <w:lvl w:ilvl="1">
      <w:start w:val="1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1BD0EA7"/>
    <w:multiLevelType w:val="hybridMultilevel"/>
    <w:tmpl w:val="BD5AC0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A02215A"/>
    <w:multiLevelType w:val="multilevel"/>
    <w:tmpl w:val="4F12C86E"/>
    <w:lvl w:ilvl="0">
      <w:start w:val="7"/>
      <w:numFmt w:val="decimal"/>
      <w:lvlText w:val="%1"/>
      <w:lvlJc w:val="left"/>
      <w:pPr>
        <w:ind w:left="493" w:hanging="493"/>
      </w:pPr>
      <w:rPr>
        <w:rFonts w:hint="default"/>
      </w:rPr>
    </w:lvl>
    <w:lvl w:ilvl="1">
      <w:start w:val="12"/>
      <w:numFmt w:val="decimal"/>
      <w:lvlText w:val="%1.%2"/>
      <w:lvlJc w:val="left"/>
      <w:pPr>
        <w:ind w:left="493" w:hanging="49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B56256A"/>
    <w:multiLevelType w:val="hybridMultilevel"/>
    <w:tmpl w:val="BD5AC0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3C373AC"/>
    <w:multiLevelType w:val="singleLevel"/>
    <w:tmpl w:val="657A4160"/>
    <w:lvl w:ilvl="0">
      <w:start w:val="6"/>
      <w:numFmt w:val="decimal"/>
      <w:lvlText w:val="%1."/>
      <w:lvlJc w:val="left"/>
      <w:pPr>
        <w:tabs>
          <w:tab w:val="num" w:pos="792"/>
        </w:tabs>
        <w:ind w:left="72"/>
      </w:pPr>
      <w:rPr>
        <w:rFonts w:ascii="Arial" w:hAnsi="Arial"/>
        <w:i/>
        <w:snapToGrid/>
        <w:spacing w:val="-3"/>
        <w:sz w:val="24"/>
      </w:rPr>
    </w:lvl>
  </w:abstractNum>
  <w:abstractNum w:abstractNumId="8" w15:restartNumberingAfterBreak="0">
    <w:nsid w:val="6D275026"/>
    <w:multiLevelType w:val="hybridMultilevel"/>
    <w:tmpl w:val="BD5AC0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0442EBB"/>
    <w:multiLevelType w:val="hybridMultilevel"/>
    <w:tmpl w:val="BD5AC0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94108636">
    <w:abstractNumId w:val="2"/>
  </w:num>
  <w:num w:numId="2" w16cid:durableId="137304419">
    <w:abstractNumId w:val="9"/>
  </w:num>
  <w:num w:numId="3" w16cid:durableId="891116001">
    <w:abstractNumId w:val="0"/>
    <w:lvlOverride w:ilvl="0">
      <w:lvl w:ilvl="0">
        <w:numFmt w:val="decimal"/>
        <w:lvlText w:val="%1."/>
        <w:lvlJc w:val="left"/>
        <w:pPr>
          <w:tabs>
            <w:tab w:val="num" w:pos="792"/>
          </w:tabs>
          <w:ind w:left="72"/>
        </w:pPr>
        <w:rPr>
          <w:rFonts w:ascii="Arial" w:hAnsi="Arial"/>
          <w:snapToGrid/>
          <w:spacing w:val="-3"/>
          <w:sz w:val="24"/>
        </w:rPr>
      </w:lvl>
    </w:lvlOverride>
  </w:num>
  <w:num w:numId="4" w16cid:durableId="1421440805">
    <w:abstractNumId w:val="7"/>
  </w:num>
  <w:num w:numId="5" w16cid:durableId="1474374495">
    <w:abstractNumId w:val="4"/>
  </w:num>
  <w:num w:numId="6" w16cid:durableId="288054955">
    <w:abstractNumId w:val="6"/>
  </w:num>
  <w:num w:numId="7" w16cid:durableId="660888010">
    <w:abstractNumId w:val="8"/>
  </w:num>
  <w:num w:numId="8" w16cid:durableId="1539194553">
    <w:abstractNumId w:val="5"/>
  </w:num>
  <w:num w:numId="9" w16cid:durableId="718553724">
    <w:abstractNumId w:val="1"/>
  </w:num>
  <w:num w:numId="10" w16cid:durableId="424762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0MDY1NrGwtDQxMzdW0lEKTi0uzszPAykwrAUAEQtXDywAAAA="/>
  </w:docVars>
  <w:rsids>
    <w:rsidRoot w:val="00D95EA9"/>
    <w:rsid w:val="00000735"/>
    <w:rsid w:val="0000207E"/>
    <w:rsid w:val="000024B1"/>
    <w:rsid w:val="0000539D"/>
    <w:rsid w:val="00005509"/>
    <w:rsid w:val="000065D3"/>
    <w:rsid w:val="00007630"/>
    <w:rsid w:val="00011102"/>
    <w:rsid w:val="00012F62"/>
    <w:rsid w:val="00016DFC"/>
    <w:rsid w:val="00016E42"/>
    <w:rsid w:val="00017779"/>
    <w:rsid w:val="00020A47"/>
    <w:rsid w:val="00020B8E"/>
    <w:rsid w:val="00022963"/>
    <w:rsid w:val="000267EC"/>
    <w:rsid w:val="00027AD5"/>
    <w:rsid w:val="00030A3C"/>
    <w:rsid w:val="00031030"/>
    <w:rsid w:val="0003289F"/>
    <w:rsid w:val="00032C05"/>
    <w:rsid w:val="00034804"/>
    <w:rsid w:val="00034D50"/>
    <w:rsid w:val="000350E7"/>
    <w:rsid w:val="00036FC9"/>
    <w:rsid w:val="00037045"/>
    <w:rsid w:val="00040685"/>
    <w:rsid w:val="00041A0B"/>
    <w:rsid w:val="00041F5A"/>
    <w:rsid w:val="00042F8B"/>
    <w:rsid w:val="0004431C"/>
    <w:rsid w:val="0004479A"/>
    <w:rsid w:val="000453DB"/>
    <w:rsid w:val="00051383"/>
    <w:rsid w:val="00053428"/>
    <w:rsid w:val="00056002"/>
    <w:rsid w:val="0005628C"/>
    <w:rsid w:val="00056E1D"/>
    <w:rsid w:val="00057825"/>
    <w:rsid w:val="00057B01"/>
    <w:rsid w:val="00061BA4"/>
    <w:rsid w:val="00063384"/>
    <w:rsid w:val="00066C81"/>
    <w:rsid w:val="00072D9D"/>
    <w:rsid w:val="00073596"/>
    <w:rsid w:val="0007675E"/>
    <w:rsid w:val="000806DF"/>
    <w:rsid w:val="00083AA7"/>
    <w:rsid w:val="00084268"/>
    <w:rsid w:val="00087CEE"/>
    <w:rsid w:val="00092F10"/>
    <w:rsid w:val="000935E4"/>
    <w:rsid w:val="000A1D72"/>
    <w:rsid w:val="000A2272"/>
    <w:rsid w:val="000A28B6"/>
    <w:rsid w:val="000A2AC9"/>
    <w:rsid w:val="000A3B75"/>
    <w:rsid w:val="000A58EE"/>
    <w:rsid w:val="000A6AFB"/>
    <w:rsid w:val="000A78D3"/>
    <w:rsid w:val="000B167A"/>
    <w:rsid w:val="000B322E"/>
    <w:rsid w:val="000B383F"/>
    <w:rsid w:val="000B4E6C"/>
    <w:rsid w:val="000B5AD1"/>
    <w:rsid w:val="000B67A5"/>
    <w:rsid w:val="000C0D0D"/>
    <w:rsid w:val="000C40AC"/>
    <w:rsid w:val="000C46B3"/>
    <w:rsid w:val="000C74BC"/>
    <w:rsid w:val="000C75C1"/>
    <w:rsid w:val="000D009B"/>
    <w:rsid w:val="000D137C"/>
    <w:rsid w:val="000D1B10"/>
    <w:rsid w:val="000D4092"/>
    <w:rsid w:val="000D5072"/>
    <w:rsid w:val="000E19EB"/>
    <w:rsid w:val="000E1DFA"/>
    <w:rsid w:val="000E4B98"/>
    <w:rsid w:val="000E66DD"/>
    <w:rsid w:val="000E7E1B"/>
    <w:rsid w:val="000F4BCB"/>
    <w:rsid w:val="000F4BE8"/>
    <w:rsid w:val="000F657C"/>
    <w:rsid w:val="000F7166"/>
    <w:rsid w:val="000F726E"/>
    <w:rsid w:val="0010034E"/>
    <w:rsid w:val="00100A27"/>
    <w:rsid w:val="00104949"/>
    <w:rsid w:val="00104C3D"/>
    <w:rsid w:val="00105817"/>
    <w:rsid w:val="00106777"/>
    <w:rsid w:val="001137B1"/>
    <w:rsid w:val="001144F3"/>
    <w:rsid w:val="00116433"/>
    <w:rsid w:val="00116AC5"/>
    <w:rsid w:val="001232EE"/>
    <w:rsid w:val="001322AC"/>
    <w:rsid w:val="0013666F"/>
    <w:rsid w:val="00136BA6"/>
    <w:rsid w:val="001433B1"/>
    <w:rsid w:val="00146092"/>
    <w:rsid w:val="00150289"/>
    <w:rsid w:val="00151169"/>
    <w:rsid w:val="001511C3"/>
    <w:rsid w:val="00152659"/>
    <w:rsid w:val="001532B7"/>
    <w:rsid w:val="001546F4"/>
    <w:rsid w:val="00156E14"/>
    <w:rsid w:val="001577E8"/>
    <w:rsid w:val="00160ACB"/>
    <w:rsid w:val="001611DB"/>
    <w:rsid w:val="00162AD0"/>
    <w:rsid w:val="00165B1A"/>
    <w:rsid w:val="0016645C"/>
    <w:rsid w:val="00166F7B"/>
    <w:rsid w:val="00167451"/>
    <w:rsid w:val="00167C04"/>
    <w:rsid w:val="00170464"/>
    <w:rsid w:val="00175D9E"/>
    <w:rsid w:val="001760BC"/>
    <w:rsid w:val="00181E05"/>
    <w:rsid w:val="00190CF4"/>
    <w:rsid w:val="00192416"/>
    <w:rsid w:val="00192BF0"/>
    <w:rsid w:val="00192CDD"/>
    <w:rsid w:val="0019707A"/>
    <w:rsid w:val="001A09B7"/>
    <w:rsid w:val="001A10C3"/>
    <w:rsid w:val="001A1687"/>
    <w:rsid w:val="001A229C"/>
    <w:rsid w:val="001A371B"/>
    <w:rsid w:val="001A555E"/>
    <w:rsid w:val="001A63C8"/>
    <w:rsid w:val="001A7033"/>
    <w:rsid w:val="001B2452"/>
    <w:rsid w:val="001B26F8"/>
    <w:rsid w:val="001B304A"/>
    <w:rsid w:val="001B4A3C"/>
    <w:rsid w:val="001B61A0"/>
    <w:rsid w:val="001C1E5A"/>
    <w:rsid w:val="001C3376"/>
    <w:rsid w:val="001C4825"/>
    <w:rsid w:val="001C6975"/>
    <w:rsid w:val="001D2D79"/>
    <w:rsid w:val="001D3F52"/>
    <w:rsid w:val="001D49A8"/>
    <w:rsid w:val="001D7F0E"/>
    <w:rsid w:val="001E0514"/>
    <w:rsid w:val="001E0B22"/>
    <w:rsid w:val="001E0D58"/>
    <w:rsid w:val="001E1EC2"/>
    <w:rsid w:val="001E355A"/>
    <w:rsid w:val="001E4B84"/>
    <w:rsid w:val="001E655F"/>
    <w:rsid w:val="001E6C6C"/>
    <w:rsid w:val="001F0B37"/>
    <w:rsid w:val="001F15A5"/>
    <w:rsid w:val="001F2CAC"/>
    <w:rsid w:val="001F3F69"/>
    <w:rsid w:val="002006DE"/>
    <w:rsid w:val="00200CAE"/>
    <w:rsid w:val="00201030"/>
    <w:rsid w:val="002026CB"/>
    <w:rsid w:val="00204F36"/>
    <w:rsid w:val="002060E6"/>
    <w:rsid w:val="00211D17"/>
    <w:rsid w:val="00212185"/>
    <w:rsid w:val="00217594"/>
    <w:rsid w:val="00222BA5"/>
    <w:rsid w:val="00223CED"/>
    <w:rsid w:val="00225292"/>
    <w:rsid w:val="00225887"/>
    <w:rsid w:val="00225CBE"/>
    <w:rsid w:val="00230513"/>
    <w:rsid w:val="002336AA"/>
    <w:rsid w:val="00233DFB"/>
    <w:rsid w:val="002376BA"/>
    <w:rsid w:val="00243A20"/>
    <w:rsid w:val="002443C9"/>
    <w:rsid w:val="002516F0"/>
    <w:rsid w:val="00251749"/>
    <w:rsid w:val="00252DFC"/>
    <w:rsid w:val="00254815"/>
    <w:rsid w:val="00260F87"/>
    <w:rsid w:val="002611A1"/>
    <w:rsid w:val="00263BD3"/>
    <w:rsid w:val="00267510"/>
    <w:rsid w:val="00270766"/>
    <w:rsid w:val="0027099F"/>
    <w:rsid w:val="00273DFF"/>
    <w:rsid w:val="00275EEE"/>
    <w:rsid w:val="0027702F"/>
    <w:rsid w:val="002779B9"/>
    <w:rsid w:val="00280AF0"/>
    <w:rsid w:val="00281410"/>
    <w:rsid w:val="0028354C"/>
    <w:rsid w:val="0028482A"/>
    <w:rsid w:val="00284E84"/>
    <w:rsid w:val="00286A24"/>
    <w:rsid w:val="00286C0F"/>
    <w:rsid w:val="002877EC"/>
    <w:rsid w:val="00287ACA"/>
    <w:rsid w:val="0029002D"/>
    <w:rsid w:val="00297AC2"/>
    <w:rsid w:val="002A0746"/>
    <w:rsid w:val="002A24DE"/>
    <w:rsid w:val="002A287C"/>
    <w:rsid w:val="002A2AD3"/>
    <w:rsid w:val="002A4FE0"/>
    <w:rsid w:val="002A6407"/>
    <w:rsid w:val="002A7E96"/>
    <w:rsid w:val="002B09F6"/>
    <w:rsid w:val="002B2072"/>
    <w:rsid w:val="002B2E83"/>
    <w:rsid w:val="002B51CF"/>
    <w:rsid w:val="002B54A6"/>
    <w:rsid w:val="002B5936"/>
    <w:rsid w:val="002B6761"/>
    <w:rsid w:val="002C4D8D"/>
    <w:rsid w:val="002C7A28"/>
    <w:rsid w:val="002D309F"/>
    <w:rsid w:val="002D3E46"/>
    <w:rsid w:val="002E08DD"/>
    <w:rsid w:val="002E4BCC"/>
    <w:rsid w:val="002E7415"/>
    <w:rsid w:val="002E7636"/>
    <w:rsid w:val="002F0CCD"/>
    <w:rsid w:val="002F2642"/>
    <w:rsid w:val="002F2A2F"/>
    <w:rsid w:val="002F3839"/>
    <w:rsid w:val="002F5535"/>
    <w:rsid w:val="002F69F9"/>
    <w:rsid w:val="002F7A12"/>
    <w:rsid w:val="00301910"/>
    <w:rsid w:val="00302ED5"/>
    <w:rsid w:val="003039C1"/>
    <w:rsid w:val="00304D4A"/>
    <w:rsid w:val="0031140E"/>
    <w:rsid w:val="00313474"/>
    <w:rsid w:val="00315543"/>
    <w:rsid w:val="003166A6"/>
    <w:rsid w:val="003200BF"/>
    <w:rsid w:val="003236B5"/>
    <w:rsid w:val="00325788"/>
    <w:rsid w:val="00325831"/>
    <w:rsid w:val="003261DC"/>
    <w:rsid w:val="00326224"/>
    <w:rsid w:val="003279B5"/>
    <w:rsid w:val="003327E0"/>
    <w:rsid w:val="00332E8A"/>
    <w:rsid w:val="003332C9"/>
    <w:rsid w:val="00333D59"/>
    <w:rsid w:val="003343AD"/>
    <w:rsid w:val="003348E9"/>
    <w:rsid w:val="00334DE3"/>
    <w:rsid w:val="003356C3"/>
    <w:rsid w:val="00335B93"/>
    <w:rsid w:val="00342422"/>
    <w:rsid w:val="003431DF"/>
    <w:rsid w:val="003440BE"/>
    <w:rsid w:val="003459A3"/>
    <w:rsid w:val="00345B75"/>
    <w:rsid w:val="00347ACB"/>
    <w:rsid w:val="00347D23"/>
    <w:rsid w:val="00354996"/>
    <w:rsid w:val="00355249"/>
    <w:rsid w:val="00356F56"/>
    <w:rsid w:val="00357C79"/>
    <w:rsid w:val="003645EF"/>
    <w:rsid w:val="003668EB"/>
    <w:rsid w:val="003731EC"/>
    <w:rsid w:val="00375D8C"/>
    <w:rsid w:val="0037754F"/>
    <w:rsid w:val="00377C45"/>
    <w:rsid w:val="003807A2"/>
    <w:rsid w:val="0038192A"/>
    <w:rsid w:val="00382195"/>
    <w:rsid w:val="00382D16"/>
    <w:rsid w:val="003847CA"/>
    <w:rsid w:val="00386C80"/>
    <w:rsid w:val="00390E68"/>
    <w:rsid w:val="00391C23"/>
    <w:rsid w:val="0039285E"/>
    <w:rsid w:val="0039575B"/>
    <w:rsid w:val="003972E5"/>
    <w:rsid w:val="003A22A8"/>
    <w:rsid w:val="003A37E6"/>
    <w:rsid w:val="003A6F4E"/>
    <w:rsid w:val="003A7334"/>
    <w:rsid w:val="003B06DE"/>
    <w:rsid w:val="003B0BA8"/>
    <w:rsid w:val="003B0EC9"/>
    <w:rsid w:val="003B1456"/>
    <w:rsid w:val="003B1D21"/>
    <w:rsid w:val="003B32C8"/>
    <w:rsid w:val="003B69D1"/>
    <w:rsid w:val="003C0653"/>
    <w:rsid w:val="003C0CB6"/>
    <w:rsid w:val="003C2A4C"/>
    <w:rsid w:val="003C3AA4"/>
    <w:rsid w:val="003C3AAB"/>
    <w:rsid w:val="003C4055"/>
    <w:rsid w:val="003C4D2A"/>
    <w:rsid w:val="003C52D3"/>
    <w:rsid w:val="003C663F"/>
    <w:rsid w:val="003C731F"/>
    <w:rsid w:val="003D1321"/>
    <w:rsid w:val="003D1AE1"/>
    <w:rsid w:val="003D1BCB"/>
    <w:rsid w:val="003D34A6"/>
    <w:rsid w:val="003D4DA1"/>
    <w:rsid w:val="003D5AA8"/>
    <w:rsid w:val="003D73FC"/>
    <w:rsid w:val="003E1854"/>
    <w:rsid w:val="003E1A54"/>
    <w:rsid w:val="003E1E68"/>
    <w:rsid w:val="003E71DA"/>
    <w:rsid w:val="003F04E2"/>
    <w:rsid w:val="003F0556"/>
    <w:rsid w:val="003F19A7"/>
    <w:rsid w:val="003F3BA2"/>
    <w:rsid w:val="003F43E9"/>
    <w:rsid w:val="003F4FE1"/>
    <w:rsid w:val="003F5299"/>
    <w:rsid w:val="00401803"/>
    <w:rsid w:val="00402F74"/>
    <w:rsid w:val="00403006"/>
    <w:rsid w:val="00406A46"/>
    <w:rsid w:val="004070E5"/>
    <w:rsid w:val="004105E0"/>
    <w:rsid w:val="0041134E"/>
    <w:rsid w:val="00411F5A"/>
    <w:rsid w:val="004136CF"/>
    <w:rsid w:val="00415485"/>
    <w:rsid w:val="00417589"/>
    <w:rsid w:val="00417CC5"/>
    <w:rsid w:val="00420BE5"/>
    <w:rsid w:val="004259DD"/>
    <w:rsid w:val="00426B26"/>
    <w:rsid w:val="0042712B"/>
    <w:rsid w:val="004323FD"/>
    <w:rsid w:val="00433345"/>
    <w:rsid w:val="00433D39"/>
    <w:rsid w:val="00440294"/>
    <w:rsid w:val="004416F9"/>
    <w:rsid w:val="00451F29"/>
    <w:rsid w:val="004522EB"/>
    <w:rsid w:val="00452A5F"/>
    <w:rsid w:val="00453E39"/>
    <w:rsid w:val="0045682B"/>
    <w:rsid w:val="00456FD8"/>
    <w:rsid w:val="00466469"/>
    <w:rsid w:val="00470370"/>
    <w:rsid w:val="004715ED"/>
    <w:rsid w:val="004742D3"/>
    <w:rsid w:val="004746AC"/>
    <w:rsid w:val="004758D5"/>
    <w:rsid w:val="004758F3"/>
    <w:rsid w:val="00475BA9"/>
    <w:rsid w:val="004770A7"/>
    <w:rsid w:val="004774BF"/>
    <w:rsid w:val="00477E48"/>
    <w:rsid w:val="00481B9F"/>
    <w:rsid w:val="00483939"/>
    <w:rsid w:val="00484136"/>
    <w:rsid w:val="004868A6"/>
    <w:rsid w:val="00487186"/>
    <w:rsid w:val="0048781C"/>
    <w:rsid w:val="00487919"/>
    <w:rsid w:val="0049131E"/>
    <w:rsid w:val="00491322"/>
    <w:rsid w:val="00491943"/>
    <w:rsid w:val="00491CF7"/>
    <w:rsid w:val="00494983"/>
    <w:rsid w:val="00494BCC"/>
    <w:rsid w:val="00495204"/>
    <w:rsid w:val="0049556E"/>
    <w:rsid w:val="004962E4"/>
    <w:rsid w:val="00496F44"/>
    <w:rsid w:val="00497AF9"/>
    <w:rsid w:val="004A0B96"/>
    <w:rsid w:val="004A2733"/>
    <w:rsid w:val="004A3173"/>
    <w:rsid w:val="004A3530"/>
    <w:rsid w:val="004A409B"/>
    <w:rsid w:val="004A4920"/>
    <w:rsid w:val="004B148C"/>
    <w:rsid w:val="004B1BE9"/>
    <w:rsid w:val="004B31CC"/>
    <w:rsid w:val="004B346E"/>
    <w:rsid w:val="004B431E"/>
    <w:rsid w:val="004B555B"/>
    <w:rsid w:val="004B5D09"/>
    <w:rsid w:val="004B5D57"/>
    <w:rsid w:val="004B6D1D"/>
    <w:rsid w:val="004B7227"/>
    <w:rsid w:val="004C0219"/>
    <w:rsid w:val="004C1663"/>
    <w:rsid w:val="004C310E"/>
    <w:rsid w:val="004C5DA7"/>
    <w:rsid w:val="004C6F97"/>
    <w:rsid w:val="004C7465"/>
    <w:rsid w:val="004C7FEB"/>
    <w:rsid w:val="004D39D5"/>
    <w:rsid w:val="004D3F5E"/>
    <w:rsid w:val="004D603E"/>
    <w:rsid w:val="004D65F2"/>
    <w:rsid w:val="004D72E3"/>
    <w:rsid w:val="004D7AA0"/>
    <w:rsid w:val="004E1343"/>
    <w:rsid w:val="004E142F"/>
    <w:rsid w:val="004E337E"/>
    <w:rsid w:val="004E35A0"/>
    <w:rsid w:val="004E3EA9"/>
    <w:rsid w:val="004E50FB"/>
    <w:rsid w:val="004E665B"/>
    <w:rsid w:val="004E6674"/>
    <w:rsid w:val="004F059C"/>
    <w:rsid w:val="004F2CD6"/>
    <w:rsid w:val="004F4C14"/>
    <w:rsid w:val="004F53F6"/>
    <w:rsid w:val="004F56D4"/>
    <w:rsid w:val="004F5A63"/>
    <w:rsid w:val="00501D66"/>
    <w:rsid w:val="00503261"/>
    <w:rsid w:val="00503839"/>
    <w:rsid w:val="00514485"/>
    <w:rsid w:val="005248DE"/>
    <w:rsid w:val="0052697A"/>
    <w:rsid w:val="0053091D"/>
    <w:rsid w:val="005312C7"/>
    <w:rsid w:val="005318D9"/>
    <w:rsid w:val="00531C3D"/>
    <w:rsid w:val="00534B09"/>
    <w:rsid w:val="00534B93"/>
    <w:rsid w:val="00534FAB"/>
    <w:rsid w:val="00537326"/>
    <w:rsid w:val="00545986"/>
    <w:rsid w:val="005468DF"/>
    <w:rsid w:val="0055312A"/>
    <w:rsid w:val="00553502"/>
    <w:rsid w:val="00554D26"/>
    <w:rsid w:val="005554F8"/>
    <w:rsid w:val="005555CA"/>
    <w:rsid w:val="00560869"/>
    <w:rsid w:val="00560B15"/>
    <w:rsid w:val="0056109B"/>
    <w:rsid w:val="005613FF"/>
    <w:rsid w:val="00571287"/>
    <w:rsid w:val="00573A79"/>
    <w:rsid w:val="00573F0A"/>
    <w:rsid w:val="005741FB"/>
    <w:rsid w:val="00575150"/>
    <w:rsid w:val="00576086"/>
    <w:rsid w:val="00576187"/>
    <w:rsid w:val="00576296"/>
    <w:rsid w:val="00580FB2"/>
    <w:rsid w:val="005868A8"/>
    <w:rsid w:val="00590FDB"/>
    <w:rsid w:val="00593B6A"/>
    <w:rsid w:val="005954A0"/>
    <w:rsid w:val="005A117F"/>
    <w:rsid w:val="005A23E5"/>
    <w:rsid w:val="005A3CBC"/>
    <w:rsid w:val="005A3DDC"/>
    <w:rsid w:val="005A60CF"/>
    <w:rsid w:val="005A6743"/>
    <w:rsid w:val="005A68B3"/>
    <w:rsid w:val="005B2D46"/>
    <w:rsid w:val="005B473E"/>
    <w:rsid w:val="005B5DB3"/>
    <w:rsid w:val="005C4DEB"/>
    <w:rsid w:val="005D0846"/>
    <w:rsid w:val="005D09C1"/>
    <w:rsid w:val="005D2E16"/>
    <w:rsid w:val="005D54BE"/>
    <w:rsid w:val="005D654E"/>
    <w:rsid w:val="005E3BC8"/>
    <w:rsid w:val="005E4772"/>
    <w:rsid w:val="005E477F"/>
    <w:rsid w:val="005E5F39"/>
    <w:rsid w:val="005F03D2"/>
    <w:rsid w:val="005F2279"/>
    <w:rsid w:val="005F2E66"/>
    <w:rsid w:val="005F3521"/>
    <w:rsid w:val="005F3908"/>
    <w:rsid w:val="005F4E12"/>
    <w:rsid w:val="005F5E00"/>
    <w:rsid w:val="005F632A"/>
    <w:rsid w:val="005F64C4"/>
    <w:rsid w:val="00604399"/>
    <w:rsid w:val="00606B94"/>
    <w:rsid w:val="00607742"/>
    <w:rsid w:val="00610E7C"/>
    <w:rsid w:val="00611812"/>
    <w:rsid w:val="00611E2C"/>
    <w:rsid w:val="006121A0"/>
    <w:rsid w:val="006123EE"/>
    <w:rsid w:val="00613605"/>
    <w:rsid w:val="00613D8D"/>
    <w:rsid w:val="00620B97"/>
    <w:rsid w:val="006214F4"/>
    <w:rsid w:val="006214FB"/>
    <w:rsid w:val="00621620"/>
    <w:rsid w:val="00621907"/>
    <w:rsid w:val="006233D9"/>
    <w:rsid w:val="00627828"/>
    <w:rsid w:val="00630EA9"/>
    <w:rsid w:val="006323DE"/>
    <w:rsid w:val="0063314C"/>
    <w:rsid w:val="0063368B"/>
    <w:rsid w:val="00637D0A"/>
    <w:rsid w:val="00642040"/>
    <w:rsid w:val="00644E5E"/>
    <w:rsid w:val="006469A4"/>
    <w:rsid w:val="00646BA8"/>
    <w:rsid w:val="00646DBE"/>
    <w:rsid w:val="00647F66"/>
    <w:rsid w:val="0065040B"/>
    <w:rsid w:val="00650DF6"/>
    <w:rsid w:val="00652283"/>
    <w:rsid w:val="0065402E"/>
    <w:rsid w:val="00657432"/>
    <w:rsid w:val="00657AA6"/>
    <w:rsid w:val="006615AA"/>
    <w:rsid w:val="00662700"/>
    <w:rsid w:val="00663C7C"/>
    <w:rsid w:val="00663CA5"/>
    <w:rsid w:val="00666129"/>
    <w:rsid w:val="006662F6"/>
    <w:rsid w:val="006665FE"/>
    <w:rsid w:val="006702D6"/>
    <w:rsid w:val="00670837"/>
    <w:rsid w:val="006710DE"/>
    <w:rsid w:val="006724F7"/>
    <w:rsid w:val="006729FC"/>
    <w:rsid w:val="0067402F"/>
    <w:rsid w:val="006740AF"/>
    <w:rsid w:val="00675664"/>
    <w:rsid w:val="00675810"/>
    <w:rsid w:val="00677386"/>
    <w:rsid w:val="00677891"/>
    <w:rsid w:val="00680127"/>
    <w:rsid w:val="00681C07"/>
    <w:rsid w:val="00682F5F"/>
    <w:rsid w:val="006836CA"/>
    <w:rsid w:val="0068650A"/>
    <w:rsid w:val="006904BC"/>
    <w:rsid w:val="006909FF"/>
    <w:rsid w:val="006958C3"/>
    <w:rsid w:val="00696010"/>
    <w:rsid w:val="006A1C56"/>
    <w:rsid w:val="006A3589"/>
    <w:rsid w:val="006A47A6"/>
    <w:rsid w:val="006A539B"/>
    <w:rsid w:val="006A621D"/>
    <w:rsid w:val="006A6BCA"/>
    <w:rsid w:val="006A7709"/>
    <w:rsid w:val="006B0382"/>
    <w:rsid w:val="006B1C78"/>
    <w:rsid w:val="006B538D"/>
    <w:rsid w:val="006B5BFF"/>
    <w:rsid w:val="006C07DD"/>
    <w:rsid w:val="006C3615"/>
    <w:rsid w:val="006C54AB"/>
    <w:rsid w:val="006D0855"/>
    <w:rsid w:val="006D2A2A"/>
    <w:rsid w:val="006D2A6B"/>
    <w:rsid w:val="006D2ECA"/>
    <w:rsid w:val="006D3D1C"/>
    <w:rsid w:val="006D4912"/>
    <w:rsid w:val="006D5DF8"/>
    <w:rsid w:val="006E04A4"/>
    <w:rsid w:val="006E13B1"/>
    <w:rsid w:val="006E2289"/>
    <w:rsid w:val="006E38F6"/>
    <w:rsid w:val="006E5F4D"/>
    <w:rsid w:val="006F0268"/>
    <w:rsid w:val="006F0928"/>
    <w:rsid w:val="006F0C6D"/>
    <w:rsid w:val="006F14AE"/>
    <w:rsid w:val="006F3489"/>
    <w:rsid w:val="006F4462"/>
    <w:rsid w:val="006F6B73"/>
    <w:rsid w:val="006F7D6E"/>
    <w:rsid w:val="0070021D"/>
    <w:rsid w:val="00701CC5"/>
    <w:rsid w:val="00702543"/>
    <w:rsid w:val="00703449"/>
    <w:rsid w:val="00703BE7"/>
    <w:rsid w:val="00705534"/>
    <w:rsid w:val="00706022"/>
    <w:rsid w:val="00710D0B"/>
    <w:rsid w:val="00714D46"/>
    <w:rsid w:val="007168E7"/>
    <w:rsid w:val="007201A9"/>
    <w:rsid w:val="00721EA1"/>
    <w:rsid w:val="00722349"/>
    <w:rsid w:val="00722EDA"/>
    <w:rsid w:val="007233A1"/>
    <w:rsid w:val="007246D4"/>
    <w:rsid w:val="00732129"/>
    <w:rsid w:val="00732989"/>
    <w:rsid w:val="007336F7"/>
    <w:rsid w:val="00733DE0"/>
    <w:rsid w:val="00734B58"/>
    <w:rsid w:val="00734E96"/>
    <w:rsid w:val="00735366"/>
    <w:rsid w:val="0073651E"/>
    <w:rsid w:val="007374D9"/>
    <w:rsid w:val="007411ED"/>
    <w:rsid w:val="007439D2"/>
    <w:rsid w:val="00744427"/>
    <w:rsid w:val="0074606E"/>
    <w:rsid w:val="00746537"/>
    <w:rsid w:val="00747510"/>
    <w:rsid w:val="007506A5"/>
    <w:rsid w:val="00751CC1"/>
    <w:rsid w:val="00753809"/>
    <w:rsid w:val="007546F1"/>
    <w:rsid w:val="00755E78"/>
    <w:rsid w:val="00756930"/>
    <w:rsid w:val="00761409"/>
    <w:rsid w:val="00765A34"/>
    <w:rsid w:val="00765ECE"/>
    <w:rsid w:val="00766F6F"/>
    <w:rsid w:val="007711B3"/>
    <w:rsid w:val="007714E3"/>
    <w:rsid w:val="007733AB"/>
    <w:rsid w:val="0077358B"/>
    <w:rsid w:val="00773F0B"/>
    <w:rsid w:val="00774613"/>
    <w:rsid w:val="0077710A"/>
    <w:rsid w:val="0077714E"/>
    <w:rsid w:val="007832B2"/>
    <w:rsid w:val="007854BA"/>
    <w:rsid w:val="007877BA"/>
    <w:rsid w:val="0078790B"/>
    <w:rsid w:val="00793CA8"/>
    <w:rsid w:val="007949FA"/>
    <w:rsid w:val="007953B8"/>
    <w:rsid w:val="007962A5"/>
    <w:rsid w:val="007A1750"/>
    <w:rsid w:val="007A3F4E"/>
    <w:rsid w:val="007A4EF6"/>
    <w:rsid w:val="007A5A45"/>
    <w:rsid w:val="007A620C"/>
    <w:rsid w:val="007B163E"/>
    <w:rsid w:val="007B3472"/>
    <w:rsid w:val="007C035D"/>
    <w:rsid w:val="007C0FE2"/>
    <w:rsid w:val="007C1274"/>
    <w:rsid w:val="007C1FDF"/>
    <w:rsid w:val="007C3BAC"/>
    <w:rsid w:val="007C4B3D"/>
    <w:rsid w:val="007D0104"/>
    <w:rsid w:val="007D41F9"/>
    <w:rsid w:val="007D7AA6"/>
    <w:rsid w:val="007E03A8"/>
    <w:rsid w:val="007E1A2A"/>
    <w:rsid w:val="007E3266"/>
    <w:rsid w:val="007E7025"/>
    <w:rsid w:val="007F00C7"/>
    <w:rsid w:val="007F295F"/>
    <w:rsid w:val="007F3383"/>
    <w:rsid w:val="007F62E8"/>
    <w:rsid w:val="00800ACB"/>
    <w:rsid w:val="00802665"/>
    <w:rsid w:val="00804A1C"/>
    <w:rsid w:val="008054CE"/>
    <w:rsid w:val="008058DA"/>
    <w:rsid w:val="00805C2B"/>
    <w:rsid w:val="008077D9"/>
    <w:rsid w:val="00811F47"/>
    <w:rsid w:val="00812565"/>
    <w:rsid w:val="0081532E"/>
    <w:rsid w:val="0081538A"/>
    <w:rsid w:val="008177C6"/>
    <w:rsid w:val="0082090A"/>
    <w:rsid w:val="00821AB3"/>
    <w:rsid w:val="00824F6F"/>
    <w:rsid w:val="00825472"/>
    <w:rsid w:val="00826B78"/>
    <w:rsid w:val="00832227"/>
    <w:rsid w:val="008337C2"/>
    <w:rsid w:val="00833E5C"/>
    <w:rsid w:val="00840597"/>
    <w:rsid w:val="008428CE"/>
    <w:rsid w:val="00844C49"/>
    <w:rsid w:val="00845C3B"/>
    <w:rsid w:val="008510E2"/>
    <w:rsid w:val="00853E34"/>
    <w:rsid w:val="00857C56"/>
    <w:rsid w:val="0086160E"/>
    <w:rsid w:val="0086503D"/>
    <w:rsid w:val="00866B51"/>
    <w:rsid w:val="00866E22"/>
    <w:rsid w:val="0086752B"/>
    <w:rsid w:val="00871A18"/>
    <w:rsid w:val="00880AC7"/>
    <w:rsid w:val="0088160A"/>
    <w:rsid w:val="00882DC8"/>
    <w:rsid w:val="0088448F"/>
    <w:rsid w:val="00886333"/>
    <w:rsid w:val="008870F7"/>
    <w:rsid w:val="008875AC"/>
    <w:rsid w:val="00891899"/>
    <w:rsid w:val="0089194B"/>
    <w:rsid w:val="00893DAC"/>
    <w:rsid w:val="00896D75"/>
    <w:rsid w:val="008A01B4"/>
    <w:rsid w:val="008A0E79"/>
    <w:rsid w:val="008A16D1"/>
    <w:rsid w:val="008A27D2"/>
    <w:rsid w:val="008A36F4"/>
    <w:rsid w:val="008A4D9A"/>
    <w:rsid w:val="008A6353"/>
    <w:rsid w:val="008A6A78"/>
    <w:rsid w:val="008A7243"/>
    <w:rsid w:val="008B1846"/>
    <w:rsid w:val="008B2245"/>
    <w:rsid w:val="008B3912"/>
    <w:rsid w:val="008B3AD8"/>
    <w:rsid w:val="008B6DC4"/>
    <w:rsid w:val="008C0138"/>
    <w:rsid w:val="008C1483"/>
    <w:rsid w:val="008C2B08"/>
    <w:rsid w:val="008C43E2"/>
    <w:rsid w:val="008C48A5"/>
    <w:rsid w:val="008C5381"/>
    <w:rsid w:val="008D1517"/>
    <w:rsid w:val="008E029A"/>
    <w:rsid w:val="008E235D"/>
    <w:rsid w:val="008E35D3"/>
    <w:rsid w:val="008E39FC"/>
    <w:rsid w:val="008E3FFE"/>
    <w:rsid w:val="008E4CF5"/>
    <w:rsid w:val="008F253B"/>
    <w:rsid w:val="008F2E72"/>
    <w:rsid w:val="008F41CA"/>
    <w:rsid w:val="008F641A"/>
    <w:rsid w:val="008F7551"/>
    <w:rsid w:val="00900684"/>
    <w:rsid w:val="00900F10"/>
    <w:rsid w:val="009017A8"/>
    <w:rsid w:val="009025BB"/>
    <w:rsid w:val="00904C0C"/>
    <w:rsid w:val="00905E55"/>
    <w:rsid w:val="0090736A"/>
    <w:rsid w:val="00913BED"/>
    <w:rsid w:val="00920F1B"/>
    <w:rsid w:val="00922AE6"/>
    <w:rsid w:val="00923A07"/>
    <w:rsid w:val="00925108"/>
    <w:rsid w:val="00926936"/>
    <w:rsid w:val="00926DAD"/>
    <w:rsid w:val="00927F74"/>
    <w:rsid w:val="0093130C"/>
    <w:rsid w:val="0093354C"/>
    <w:rsid w:val="00935112"/>
    <w:rsid w:val="00940209"/>
    <w:rsid w:val="00946672"/>
    <w:rsid w:val="0095090E"/>
    <w:rsid w:val="00950B50"/>
    <w:rsid w:val="00955C00"/>
    <w:rsid w:val="00956636"/>
    <w:rsid w:val="00957BAE"/>
    <w:rsid w:val="0096244C"/>
    <w:rsid w:val="0096351D"/>
    <w:rsid w:val="009673D5"/>
    <w:rsid w:val="00967D3D"/>
    <w:rsid w:val="00971949"/>
    <w:rsid w:val="009722EA"/>
    <w:rsid w:val="00972640"/>
    <w:rsid w:val="009729BD"/>
    <w:rsid w:val="0097628F"/>
    <w:rsid w:val="009762B0"/>
    <w:rsid w:val="00976C0C"/>
    <w:rsid w:val="00977AC6"/>
    <w:rsid w:val="00980BA7"/>
    <w:rsid w:val="00982680"/>
    <w:rsid w:val="00985C8B"/>
    <w:rsid w:val="00990612"/>
    <w:rsid w:val="00990716"/>
    <w:rsid w:val="00994DB2"/>
    <w:rsid w:val="009951A5"/>
    <w:rsid w:val="00996AEB"/>
    <w:rsid w:val="009A09DF"/>
    <w:rsid w:val="009A10B5"/>
    <w:rsid w:val="009A1814"/>
    <w:rsid w:val="009A220A"/>
    <w:rsid w:val="009A59DB"/>
    <w:rsid w:val="009A7296"/>
    <w:rsid w:val="009B0B1A"/>
    <w:rsid w:val="009B1AAA"/>
    <w:rsid w:val="009B1E92"/>
    <w:rsid w:val="009B212A"/>
    <w:rsid w:val="009B2F17"/>
    <w:rsid w:val="009B3272"/>
    <w:rsid w:val="009B37A0"/>
    <w:rsid w:val="009B39C8"/>
    <w:rsid w:val="009B512A"/>
    <w:rsid w:val="009B58C9"/>
    <w:rsid w:val="009B64D5"/>
    <w:rsid w:val="009B7DBE"/>
    <w:rsid w:val="009C13C5"/>
    <w:rsid w:val="009C2ED1"/>
    <w:rsid w:val="009C43BB"/>
    <w:rsid w:val="009C4C5A"/>
    <w:rsid w:val="009C4F3D"/>
    <w:rsid w:val="009C5493"/>
    <w:rsid w:val="009C5A51"/>
    <w:rsid w:val="009C6345"/>
    <w:rsid w:val="009C71DB"/>
    <w:rsid w:val="009C7C5D"/>
    <w:rsid w:val="009D04CF"/>
    <w:rsid w:val="009D06B0"/>
    <w:rsid w:val="009D1667"/>
    <w:rsid w:val="009D17CF"/>
    <w:rsid w:val="009D3C5D"/>
    <w:rsid w:val="009D3D9D"/>
    <w:rsid w:val="009D5E37"/>
    <w:rsid w:val="009E00A0"/>
    <w:rsid w:val="009E18EC"/>
    <w:rsid w:val="009E3021"/>
    <w:rsid w:val="009E60A3"/>
    <w:rsid w:val="009F0244"/>
    <w:rsid w:val="009F3BC3"/>
    <w:rsid w:val="009F3EBE"/>
    <w:rsid w:val="009F6162"/>
    <w:rsid w:val="009F730F"/>
    <w:rsid w:val="009F7FE5"/>
    <w:rsid w:val="00A001D4"/>
    <w:rsid w:val="00A00CA8"/>
    <w:rsid w:val="00A013D8"/>
    <w:rsid w:val="00A01FC9"/>
    <w:rsid w:val="00A0343A"/>
    <w:rsid w:val="00A0429F"/>
    <w:rsid w:val="00A04878"/>
    <w:rsid w:val="00A06484"/>
    <w:rsid w:val="00A11940"/>
    <w:rsid w:val="00A1238F"/>
    <w:rsid w:val="00A13F9F"/>
    <w:rsid w:val="00A14518"/>
    <w:rsid w:val="00A14FDF"/>
    <w:rsid w:val="00A1568D"/>
    <w:rsid w:val="00A172FE"/>
    <w:rsid w:val="00A21F5D"/>
    <w:rsid w:val="00A227A8"/>
    <w:rsid w:val="00A239EB"/>
    <w:rsid w:val="00A23A59"/>
    <w:rsid w:val="00A23F18"/>
    <w:rsid w:val="00A25606"/>
    <w:rsid w:val="00A26836"/>
    <w:rsid w:val="00A27212"/>
    <w:rsid w:val="00A27D02"/>
    <w:rsid w:val="00A30C61"/>
    <w:rsid w:val="00A32082"/>
    <w:rsid w:val="00A32A29"/>
    <w:rsid w:val="00A377C6"/>
    <w:rsid w:val="00A37C28"/>
    <w:rsid w:val="00A41A39"/>
    <w:rsid w:val="00A43EEC"/>
    <w:rsid w:val="00A451C4"/>
    <w:rsid w:val="00A46676"/>
    <w:rsid w:val="00A46A74"/>
    <w:rsid w:val="00A47FCB"/>
    <w:rsid w:val="00A52BAF"/>
    <w:rsid w:val="00A53958"/>
    <w:rsid w:val="00A5402F"/>
    <w:rsid w:val="00A56E97"/>
    <w:rsid w:val="00A57B1F"/>
    <w:rsid w:val="00A61013"/>
    <w:rsid w:val="00A64A89"/>
    <w:rsid w:val="00A65C85"/>
    <w:rsid w:val="00A66F9F"/>
    <w:rsid w:val="00A70000"/>
    <w:rsid w:val="00A73319"/>
    <w:rsid w:val="00A748E7"/>
    <w:rsid w:val="00A750D8"/>
    <w:rsid w:val="00A769E1"/>
    <w:rsid w:val="00A801A1"/>
    <w:rsid w:val="00A821CC"/>
    <w:rsid w:val="00A85716"/>
    <w:rsid w:val="00A85A95"/>
    <w:rsid w:val="00A85D9A"/>
    <w:rsid w:val="00A86D61"/>
    <w:rsid w:val="00A90CEA"/>
    <w:rsid w:val="00A92395"/>
    <w:rsid w:val="00AA0A36"/>
    <w:rsid w:val="00AA17D1"/>
    <w:rsid w:val="00AA23A0"/>
    <w:rsid w:val="00AA32C3"/>
    <w:rsid w:val="00AA4291"/>
    <w:rsid w:val="00AA61D9"/>
    <w:rsid w:val="00AA6B8D"/>
    <w:rsid w:val="00AA757E"/>
    <w:rsid w:val="00AB0C31"/>
    <w:rsid w:val="00AB1B4E"/>
    <w:rsid w:val="00AB2D2C"/>
    <w:rsid w:val="00AB40E4"/>
    <w:rsid w:val="00AB5328"/>
    <w:rsid w:val="00AB5EE8"/>
    <w:rsid w:val="00AB689D"/>
    <w:rsid w:val="00AC3C12"/>
    <w:rsid w:val="00AC4BB1"/>
    <w:rsid w:val="00AD107A"/>
    <w:rsid w:val="00AD463A"/>
    <w:rsid w:val="00AD48FC"/>
    <w:rsid w:val="00AD492B"/>
    <w:rsid w:val="00AD4E91"/>
    <w:rsid w:val="00AD54BF"/>
    <w:rsid w:val="00AD5837"/>
    <w:rsid w:val="00AD7374"/>
    <w:rsid w:val="00AE0F35"/>
    <w:rsid w:val="00AE439B"/>
    <w:rsid w:val="00AE5596"/>
    <w:rsid w:val="00AE5B94"/>
    <w:rsid w:val="00AF0B57"/>
    <w:rsid w:val="00AF3C39"/>
    <w:rsid w:val="00AF50C1"/>
    <w:rsid w:val="00AF65D1"/>
    <w:rsid w:val="00AF6673"/>
    <w:rsid w:val="00AF6C1A"/>
    <w:rsid w:val="00B000DC"/>
    <w:rsid w:val="00B026FD"/>
    <w:rsid w:val="00B031CD"/>
    <w:rsid w:val="00B048D4"/>
    <w:rsid w:val="00B0493B"/>
    <w:rsid w:val="00B07BE2"/>
    <w:rsid w:val="00B1014D"/>
    <w:rsid w:val="00B1241F"/>
    <w:rsid w:val="00B15C54"/>
    <w:rsid w:val="00B16AF3"/>
    <w:rsid w:val="00B17F7E"/>
    <w:rsid w:val="00B20001"/>
    <w:rsid w:val="00B21378"/>
    <w:rsid w:val="00B30053"/>
    <w:rsid w:val="00B30F77"/>
    <w:rsid w:val="00B3353D"/>
    <w:rsid w:val="00B37009"/>
    <w:rsid w:val="00B37030"/>
    <w:rsid w:val="00B378DD"/>
    <w:rsid w:val="00B404FF"/>
    <w:rsid w:val="00B40BD8"/>
    <w:rsid w:val="00B41090"/>
    <w:rsid w:val="00B41DFB"/>
    <w:rsid w:val="00B42D08"/>
    <w:rsid w:val="00B42D1C"/>
    <w:rsid w:val="00B47B34"/>
    <w:rsid w:val="00B50893"/>
    <w:rsid w:val="00B51E0C"/>
    <w:rsid w:val="00B5231E"/>
    <w:rsid w:val="00B572EC"/>
    <w:rsid w:val="00B5741A"/>
    <w:rsid w:val="00B574C7"/>
    <w:rsid w:val="00B61D01"/>
    <w:rsid w:val="00B62266"/>
    <w:rsid w:val="00B6235F"/>
    <w:rsid w:val="00B65AEE"/>
    <w:rsid w:val="00B74DD6"/>
    <w:rsid w:val="00B75AFA"/>
    <w:rsid w:val="00B76B3D"/>
    <w:rsid w:val="00B76DDF"/>
    <w:rsid w:val="00B802D1"/>
    <w:rsid w:val="00B81A35"/>
    <w:rsid w:val="00B928E7"/>
    <w:rsid w:val="00B92F5B"/>
    <w:rsid w:val="00B93D25"/>
    <w:rsid w:val="00B9434B"/>
    <w:rsid w:val="00B9476D"/>
    <w:rsid w:val="00B97797"/>
    <w:rsid w:val="00BA0029"/>
    <w:rsid w:val="00BA1A72"/>
    <w:rsid w:val="00BA1F8F"/>
    <w:rsid w:val="00BA3935"/>
    <w:rsid w:val="00BA3B3E"/>
    <w:rsid w:val="00BB078F"/>
    <w:rsid w:val="00BB2846"/>
    <w:rsid w:val="00BB2AB3"/>
    <w:rsid w:val="00BB763A"/>
    <w:rsid w:val="00BB787C"/>
    <w:rsid w:val="00BC0985"/>
    <w:rsid w:val="00BC0A3D"/>
    <w:rsid w:val="00BC4346"/>
    <w:rsid w:val="00BC4C57"/>
    <w:rsid w:val="00BC4FC2"/>
    <w:rsid w:val="00BC59D7"/>
    <w:rsid w:val="00BC5F86"/>
    <w:rsid w:val="00BC64E0"/>
    <w:rsid w:val="00BC75DF"/>
    <w:rsid w:val="00BD3383"/>
    <w:rsid w:val="00BD35B4"/>
    <w:rsid w:val="00BD35D6"/>
    <w:rsid w:val="00BD67E6"/>
    <w:rsid w:val="00BE113E"/>
    <w:rsid w:val="00BE31E0"/>
    <w:rsid w:val="00BE3C7F"/>
    <w:rsid w:val="00BE6005"/>
    <w:rsid w:val="00BE6147"/>
    <w:rsid w:val="00BE643B"/>
    <w:rsid w:val="00BF105B"/>
    <w:rsid w:val="00BF50A3"/>
    <w:rsid w:val="00BF5832"/>
    <w:rsid w:val="00BF5905"/>
    <w:rsid w:val="00BF5E6A"/>
    <w:rsid w:val="00BF6323"/>
    <w:rsid w:val="00BF6CB8"/>
    <w:rsid w:val="00C0042D"/>
    <w:rsid w:val="00C01B36"/>
    <w:rsid w:val="00C16548"/>
    <w:rsid w:val="00C17718"/>
    <w:rsid w:val="00C233D0"/>
    <w:rsid w:val="00C239A4"/>
    <w:rsid w:val="00C23D20"/>
    <w:rsid w:val="00C2586C"/>
    <w:rsid w:val="00C30016"/>
    <w:rsid w:val="00C344FD"/>
    <w:rsid w:val="00C35AE6"/>
    <w:rsid w:val="00C42178"/>
    <w:rsid w:val="00C42430"/>
    <w:rsid w:val="00C43779"/>
    <w:rsid w:val="00C44FD9"/>
    <w:rsid w:val="00C46E8B"/>
    <w:rsid w:val="00C474C4"/>
    <w:rsid w:val="00C4796E"/>
    <w:rsid w:val="00C50B07"/>
    <w:rsid w:val="00C5302B"/>
    <w:rsid w:val="00C53121"/>
    <w:rsid w:val="00C54C0A"/>
    <w:rsid w:val="00C554C7"/>
    <w:rsid w:val="00C55E99"/>
    <w:rsid w:val="00C618EB"/>
    <w:rsid w:val="00C64D88"/>
    <w:rsid w:val="00C65690"/>
    <w:rsid w:val="00C669F0"/>
    <w:rsid w:val="00C66BE0"/>
    <w:rsid w:val="00C67C61"/>
    <w:rsid w:val="00C70DE7"/>
    <w:rsid w:val="00C71F2E"/>
    <w:rsid w:val="00C76920"/>
    <w:rsid w:val="00C81155"/>
    <w:rsid w:val="00C81323"/>
    <w:rsid w:val="00C8402A"/>
    <w:rsid w:val="00C84E73"/>
    <w:rsid w:val="00C8557D"/>
    <w:rsid w:val="00C86C97"/>
    <w:rsid w:val="00C86D21"/>
    <w:rsid w:val="00C87547"/>
    <w:rsid w:val="00C87B1B"/>
    <w:rsid w:val="00C905DE"/>
    <w:rsid w:val="00C91656"/>
    <w:rsid w:val="00C91E50"/>
    <w:rsid w:val="00C94E1D"/>
    <w:rsid w:val="00C96D07"/>
    <w:rsid w:val="00C973DD"/>
    <w:rsid w:val="00C97576"/>
    <w:rsid w:val="00CA14DC"/>
    <w:rsid w:val="00CA1DE2"/>
    <w:rsid w:val="00CA1E0A"/>
    <w:rsid w:val="00CB0316"/>
    <w:rsid w:val="00CB0517"/>
    <w:rsid w:val="00CB6463"/>
    <w:rsid w:val="00CB6DE7"/>
    <w:rsid w:val="00CB7205"/>
    <w:rsid w:val="00CC1ADB"/>
    <w:rsid w:val="00CC6921"/>
    <w:rsid w:val="00CD3D81"/>
    <w:rsid w:val="00CD3DBD"/>
    <w:rsid w:val="00CD569D"/>
    <w:rsid w:val="00CD581A"/>
    <w:rsid w:val="00CE0587"/>
    <w:rsid w:val="00CE0793"/>
    <w:rsid w:val="00CE1570"/>
    <w:rsid w:val="00CE4747"/>
    <w:rsid w:val="00CE5975"/>
    <w:rsid w:val="00CF05E3"/>
    <w:rsid w:val="00CF1C8E"/>
    <w:rsid w:val="00CF2216"/>
    <w:rsid w:val="00CF459D"/>
    <w:rsid w:val="00CF7E04"/>
    <w:rsid w:val="00D01871"/>
    <w:rsid w:val="00D02BAE"/>
    <w:rsid w:val="00D04267"/>
    <w:rsid w:val="00D046DD"/>
    <w:rsid w:val="00D06C02"/>
    <w:rsid w:val="00D06FC7"/>
    <w:rsid w:val="00D07076"/>
    <w:rsid w:val="00D12A3A"/>
    <w:rsid w:val="00D13743"/>
    <w:rsid w:val="00D14EC2"/>
    <w:rsid w:val="00D17970"/>
    <w:rsid w:val="00D205A3"/>
    <w:rsid w:val="00D2249A"/>
    <w:rsid w:val="00D234E4"/>
    <w:rsid w:val="00D23EAE"/>
    <w:rsid w:val="00D2470F"/>
    <w:rsid w:val="00D24AEB"/>
    <w:rsid w:val="00D30059"/>
    <w:rsid w:val="00D3191E"/>
    <w:rsid w:val="00D325EF"/>
    <w:rsid w:val="00D32C63"/>
    <w:rsid w:val="00D33F56"/>
    <w:rsid w:val="00D34726"/>
    <w:rsid w:val="00D364FE"/>
    <w:rsid w:val="00D43524"/>
    <w:rsid w:val="00D43855"/>
    <w:rsid w:val="00D4583C"/>
    <w:rsid w:val="00D45B90"/>
    <w:rsid w:val="00D461B7"/>
    <w:rsid w:val="00D46E6E"/>
    <w:rsid w:val="00D510BF"/>
    <w:rsid w:val="00D51A26"/>
    <w:rsid w:val="00D51E5E"/>
    <w:rsid w:val="00D52EC2"/>
    <w:rsid w:val="00D53150"/>
    <w:rsid w:val="00D5370B"/>
    <w:rsid w:val="00D54354"/>
    <w:rsid w:val="00D55B67"/>
    <w:rsid w:val="00D5704D"/>
    <w:rsid w:val="00D6486D"/>
    <w:rsid w:val="00D66DF7"/>
    <w:rsid w:val="00D67147"/>
    <w:rsid w:val="00D70DE0"/>
    <w:rsid w:val="00D71A8A"/>
    <w:rsid w:val="00D746D3"/>
    <w:rsid w:val="00D74949"/>
    <w:rsid w:val="00D75396"/>
    <w:rsid w:val="00D76AB4"/>
    <w:rsid w:val="00D7774B"/>
    <w:rsid w:val="00D7776A"/>
    <w:rsid w:val="00D81D5B"/>
    <w:rsid w:val="00D825C9"/>
    <w:rsid w:val="00D838E1"/>
    <w:rsid w:val="00D8547C"/>
    <w:rsid w:val="00D85F0F"/>
    <w:rsid w:val="00D86D35"/>
    <w:rsid w:val="00D86E1F"/>
    <w:rsid w:val="00D8755C"/>
    <w:rsid w:val="00D950EA"/>
    <w:rsid w:val="00D95EA9"/>
    <w:rsid w:val="00D96592"/>
    <w:rsid w:val="00D96AD7"/>
    <w:rsid w:val="00DA02DE"/>
    <w:rsid w:val="00DA0D9D"/>
    <w:rsid w:val="00DA2D22"/>
    <w:rsid w:val="00DA54E9"/>
    <w:rsid w:val="00DA720B"/>
    <w:rsid w:val="00DB468B"/>
    <w:rsid w:val="00DB6644"/>
    <w:rsid w:val="00DC0FB1"/>
    <w:rsid w:val="00DC2220"/>
    <w:rsid w:val="00DC459D"/>
    <w:rsid w:val="00DC7F41"/>
    <w:rsid w:val="00DD14B2"/>
    <w:rsid w:val="00DD3513"/>
    <w:rsid w:val="00DD3A1C"/>
    <w:rsid w:val="00DD3D4E"/>
    <w:rsid w:val="00DD69E3"/>
    <w:rsid w:val="00DD6AD8"/>
    <w:rsid w:val="00DD7D57"/>
    <w:rsid w:val="00DE0F5F"/>
    <w:rsid w:val="00DE26AD"/>
    <w:rsid w:val="00DE5EE0"/>
    <w:rsid w:val="00DE7735"/>
    <w:rsid w:val="00DF436B"/>
    <w:rsid w:val="00DF7276"/>
    <w:rsid w:val="00DF7DAB"/>
    <w:rsid w:val="00E0112A"/>
    <w:rsid w:val="00E04356"/>
    <w:rsid w:val="00E05410"/>
    <w:rsid w:val="00E05AA8"/>
    <w:rsid w:val="00E07258"/>
    <w:rsid w:val="00E10480"/>
    <w:rsid w:val="00E10E82"/>
    <w:rsid w:val="00E12CA2"/>
    <w:rsid w:val="00E13B04"/>
    <w:rsid w:val="00E14B4D"/>
    <w:rsid w:val="00E16E0C"/>
    <w:rsid w:val="00E1797D"/>
    <w:rsid w:val="00E17B33"/>
    <w:rsid w:val="00E17F4F"/>
    <w:rsid w:val="00E20197"/>
    <w:rsid w:val="00E20A69"/>
    <w:rsid w:val="00E22857"/>
    <w:rsid w:val="00E234B2"/>
    <w:rsid w:val="00E23D33"/>
    <w:rsid w:val="00E248A8"/>
    <w:rsid w:val="00E259F5"/>
    <w:rsid w:val="00E32EE6"/>
    <w:rsid w:val="00E3391F"/>
    <w:rsid w:val="00E344F1"/>
    <w:rsid w:val="00E36292"/>
    <w:rsid w:val="00E37007"/>
    <w:rsid w:val="00E40FC0"/>
    <w:rsid w:val="00E41877"/>
    <w:rsid w:val="00E470FB"/>
    <w:rsid w:val="00E4742D"/>
    <w:rsid w:val="00E53100"/>
    <w:rsid w:val="00E53288"/>
    <w:rsid w:val="00E56468"/>
    <w:rsid w:val="00E56DF6"/>
    <w:rsid w:val="00E572F1"/>
    <w:rsid w:val="00E57FC3"/>
    <w:rsid w:val="00E60384"/>
    <w:rsid w:val="00E651A3"/>
    <w:rsid w:val="00E7093B"/>
    <w:rsid w:val="00E726AA"/>
    <w:rsid w:val="00E72E09"/>
    <w:rsid w:val="00E817AD"/>
    <w:rsid w:val="00E81DC7"/>
    <w:rsid w:val="00E827EF"/>
    <w:rsid w:val="00E82F57"/>
    <w:rsid w:val="00E83E38"/>
    <w:rsid w:val="00E84DB0"/>
    <w:rsid w:val="00E854C7"/>
    <w:rsid w:val="00E86142"/>
    <w:rsid w:val="00E870DE"/>
    <w:rsid w:val="00E90272"/>
    <w:rsid w:val="00E944E1"/>
    <w:rsid w:val="00E946D0"/>
    <w:rsid w:val="00E947C2"/>
    <w:rsid w:val="00EA193E"/>
    <w:rsid w:val="00EA2CD1"/>
    <w:rsid w:val="00EA302C"/>
    <w:rsid w:val="00EA3BB4"/>
    <w:rsid w:val="00EB3F5B"/>
    <w:rsid w:val="00EB51E7"/>
    <w:rsid w:val="00EB5469"/>
    <w:rsid w:val="00EB5B9C"/>
    <w:rsid w:val="00EB7EC7"/>
    <w:rsid w:val="00EC0D3B"/>
    <w:rsid w:val="00EC173B"/>
    <w:rsid w:val="00EC3C6D"/>
    <w:rsid w:val="00EC7507"/>
    <w:rsid w:val="00EC7A07"/>
    <w:rsid w:val="00EC7AD7"/>
    <w:rsid w:val="00EC7FD2"/>
    <w:rsid w:val="00ED0C42"/>
    <w:rsid w:val="00ED1133"/>
    <w:rsid w:val="00ED22B6"/>
    <w:rsid w:val="00ED2ABC"/>
    <w:rsid w:val="00ED33C2"/>
    <w:rsid w:val="00ED5D3D"/>
    <w:rsid w:val="00ED7BED"/>
    <w:rsid w:val="00EE3D04"/>
    <w:rsid w:val="00EE62BC"/>
    <w:rsid w:val="00EE7A6A"/>
    <w:rsid w:val="00EF0C51"/>
    <w:rsid w:val="00EF1FCC"/>
    <w:rsid w:val="00EF2D08"/>
    <w:rsid w:val="00EF5970"/>
    <w:rsid w:val="00F01926"/>
    <w:rsid w:val="00F026EF"/>
    <w:rsid w:val="00F032EE"/>
    <w:rsid w:val="00F0412F"/>
    <w:rsid w:val="00F05A28"/>
    <w:rsid w:val="00F05D88"/>
    <w:rsid w:val="00F12985"/>
    <w:rsid w:val="00F1432A"/>
    <w:rsid w:val="00F1445F"/>
    <w:rsid w:val="00F147EE"/>
    <w:rsid w:val="00F160CD"/>
    <w:rsid w:val="00F1702F"/>
    <w:rsid w:val="00F20543"/>
    <w:rsid w:val="00F21798"/>
    <w:rsid w:val="00F21BA1"/>
    <w:rsid w:val="00F227A0"/>
    <w:rsid w:val="00F23F02"/>
    <w:rsid w:val="00F25C58"/>
    <w:rsid w:val="00F2751D"/>
    <w:rsid w:val="00F33EF5"/>
    <w:rsid w:val="00F34892"/>
    <w:rsid w:val="00F36173"/>
    <w:rsid w:val="00F37CFD"/>
    <w:rsid w:val="00F41E5D"/>
    <w:rsid w:val="00F4394B"/>
    <w:rsid w:val="00F445E6"/>
    <w:rsid w:val="00F44869"/>
    <w:rsid w:val="00F458D5"/>
    <w:rsid w:val="00F46E0E"/>
    <w:rsid w:val="00F473AC"/>
    <w:rsid w:val="00F47583"/>
    <w:rsid w:val="00F51290"/>
    <w:rsid w:val="00F51409"/>
    <w:rsid w:val="00F51848"/>
    <w:rsid w:val="00F54EF9"/>
    <w:rsid w:val="00F60FEB"/>
    <w:rsid w:val="00F63235"/>
    <w:rsid w:val="00F668A1"/>
    <w:rsid w:val="00F71A7F"/>
    <w:rsid w:val="00F72926"/>
    <w:rsid w:val="00F72C7D"/>
    <w:rsid w:val="00F73635"/>
    <w:rsid w:val="00F739D1"/>
    <w:rsid w:val="00F74A3B"/>
    <w:rsid w:val="00F74C33"/>
    <w:rsid w:val="00F74F5D"/>
    <w:rsid w:val="00F75092"/>
    <w:rsid w:val="00F76873"/>
    <w:rsid w:val="00F82D11"/>
    <w:rsid w:val="00F852A4"/>
    <w:rsid w:val="00F85867"/>
    <w:rsid w:val="00F91A1A"/>
    <w:rsid w:val="00F91CEF"/>
    <w:rsid w:val="00F92912"/>
    <w:rsid w:val="00F94A12"/>
    <w:rsid w:val="00F957EF"/>
    <w:rsid w:val="00FA2408"/>
    <w:rsid w:val="00FA506F"/>
    <w:rsid w:val="00FA5527"/>
    <w:rsid w:val="00FA79CB"/>
    <w:rsid w:val="00FB07F7"/>
    <w:rsid w:val="00FB13EF"/>
    <w:rsid w:val="00FB46C0"/>
    <w:rsid w:val="00FB474A"/>
    <w:rsid w:val="00FB4A33"/>
    <w:rsid w:val="00FC3859"/>
    <w:rsid w:val="00FC3940"/>
    <w:rsid w:val="00FC433F"/>
    <w:rsid w:val="00FC7198"/>
    <w:rsid w:val="00FD06F9"/>
    <w:rsid w:val="00FD0CF1"/>
    <w:rsid w:val="00FD223D"/>
    <w:rsid w:val="00FD2248"/>
    <w:rsid w:val="00FD4E0C"/>
    <w:rsid w:val="00FD7E06"/>
    <w:rsid w:val="00FE004A"/>
    <w:rsid w:val="00FE08BF"/>
    <w:rsid w:val="00FE1A69"/>
    <w:rsid w:val="00FE29B9"/>
    <w:rsid w:val="00FE7C31"/>
    <w:rsid w:val="00FF20D2"/>
    <w:rsid w:val="00FF252E"/>
    <w:rsid w:val="00FF25F1"/>
    <w:rsid w:val="00FF4A11"/>
    <w:rsid w:val="00FF4E07"/>
    <w:rsid w:val="00FF5210"/>
    <w:rsid w:val="00FF70C3"/>
    <w:rsid w:val="00FF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58B8"/>
  <w15:chartTrackingRefBased/>
  <w15:docId w15:val="{E20F4DBE-9361-40A4-B82E-F7028D42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uiPriority w:val="99"/>
    <w:rsid w:val="006F6B73"/>
  </w:style>
  <w:style w:type="paragraph" w:styleId="Index1">
    <w:name w:val="index 1"/>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Index2">
    <w:name w:val="index 2"/>
    <w:basedOn w:val="Normal"/>
    <w:next w:val="Normal"/>
    <w:uiPriority w:val="99"/>
    <w:rsid w:val="006F6B73"/>
    <w:pPr>
      <w:tabs>
        <w:tab w:val="right" w:leader="dot" w:pos="9360"/>
      </w:tabs>
      <w:suppressAutoHyphens/>
      <w:spacing w:line="240" w:lineRule="atLeast"/>
      <w:ind w:left="720"/>
    </w:pPr>
    <w:rPr>
      <w:rFonts w:eastAsia="Times New Roman"/>
    </w:rPr>
  </w:style>
  <w:style w:type="paragraph" w:styleId="TOC1">
    <w:name w:val="toc 1"/>
    <w:basedOn w:val="Normal"/>
    <w:next w:val="Normal"/>
    <w:uiPriority w:val="99"/>
    <w:rsid w:val="006F6B73"/>
    <w:pPr>
      <w:tabs>
        <w:tab w:val="right" w:leader="dot" w:pos="9360"/>
      </w:tabs>
      <w:suppressAutoHyphens/>
      <w:spacing w:before="480" w:line="240" w:lineRule="atLeast"/>
      <w:ind w:left="720" w:right="720" w:hanging="720"/>
    </w:pPr>
    <w:rPr>
      <w:rFonts w:eastAsia="Times New Roman"/>
    </w:rPr>
  </w:style>
  <w:style w:type="paragraph" w:styleId="TOC2">
    <w:name w:val="toc 2"/>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3">
    <w:name w:val="toc 3"/>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4">
    <w:name w:val="toc 4"/>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5">
    <w:name w:val="toc 5"/>
    <w:basedOn w:val="Normal"/>
    <w:next w:val="Normal"/>
    <w:uiPriority w:val="99"/>
    <w:rsid w:val="006F6B73"/>
    <w:pPr>
      <w:tabs>
        <w:tab w:val="right" w:leader="dot" w:pos="9360"/>
      </w:tabs>
      <w:suppressAutoHyphens/>
      <w:spacing w:line="240" w:lineRule="atLeast"/>
      <w:ind w:left="720" w:right="720"/>
    </w:pPr>
    <w:rPr>
      <w:rFonts w:eastAsia="Times New Roman"/>
    </w:rPr>
  </w:style>
  <w:style w:type="paragraph" w:styleId="TOC6">
    <w:name w:val="toc 6"/>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7">
    <w:name w:val="toc 7"/>
    <w:basedOn w:val="Normal"/>
    <w:next w:val="Normal"/>
    <w:uiPriority w:val="99"/>
    <w:rsid w:val="006F6B73"/>
    <w:pPr>
      <w:suppressAutoHyphens/>
      <w:spacing w:line="240" w:lineRule="atLeast"/>
      <w:ind w:left="720" w:hanging="720"/>
    </w:pPr>
    <w:rPr>
      <w:rFonts w:eastAsia="Times New Roman"/>
    </w:rPr>
  </w:style>
  <w:style w:type="paragraph" w:styleId="TOC8">
    <w:name w:val="toc 8"/>
    <w:basedOn w:val="Normal"/>
    <w:next w:val="Normal"/>
    <w:uiPriority w:val="99"/>
    <w:rsid w:val="006F6B73"/>
    <w:pPr>
      <w:tabs>
        <w:tab w:val="right" w:pos="9360"/>
      </w:tabs>
      <w:suppressAutoHyphens/>
      <w:spacing w:line="240" w:lineRule="atLeast"/>
      <w:ind w:left="720" w:hanging="720"/>
    </w:pPr>
    <w:rPr>
      <w:rFonts w:eastAsia="Times New Roman"/>
    </w:rPr>
  </w:style>
  <w:style w:type="paragraph" w:styleId="TOC9">
    <w:name w:val="toc 9"/>
    <w:basedOn w:val="Normal"/>
    <w:next w:val="Normal"/>
    <w:uiPriority w:val="99"/>
    <w:rsid w:val="006F6B73"/>
    <w:pPr>
      <w:tabs>
        <w:tab w:val="right" w:leader="dot" w:pos="9360"/>
      </w:tabs>
      <w:suppressAutoHyphens/>
      <w:spacing w:line="240" w:lineRule="atLeast"/>
      <w:ind w:left="720" w:hanging="720"/>
    </w:pPr>
    <w:rPr>
      <w:rFonts w:eastAsia="Times New Roman"/>
    </w:rPr>
  </w:style>
  <w:style w:type="paragraph" w:styleId="FootnoteText">
    <w:name w:val="footnote text"/>
    <w:basedOn w:val="Normal"/>
    <w:link w:val="FootnoteTextChar"/>
    <w:uiPriority w:val="99"/>
    <w:rsid w:val="006F6B73"/>
    <w:rPr>
      <w:rFonts w:eastAsia="Times New Roman"/>
    </w:rPr>
  </w:style>
  <w:style w:type="character" w:customStyle="1" w:styleId="FootnoteTextChar">
    <w:name w:val="Footnote Text Char"/>
    <w:link w:val="FootnoteText"/>
    <w:uiPriority w:val="99"/>
    <w:rsid w:val="006F6B73"/>
    <w:rPr>
      <w:rFonts w:ascii="Courier New" w:eastAsia="Times New Roman" w:hAnsi="Courier New" w:cs="Courier New"/>
      <w:sz w:val="24"/>
      <w:szCs w:val="24"/>
    </w:rPr>
  </w:style>
  <w:style w:type="paragraph" w:styleId="Header">
    <w:name w:val="header"/>
    <w:basedOn w:val="Normal"/>
    <w:link w:val="HeaderChar"/>
    <w:uiPriority w:val="99"/>
    <w:unhideWhenUsed/>
    <w:rsid w:val="006F6B73"/>
    <w:pPr>
      <w:tabs>
        <w:tab w:val="center" w:pos="4680"/>
        <w:tab w:val="right" w:pos="9360"/>
      </w:tabs>
    </w:pPr>
    <w:rPr>
      <w:rFonts w:eastAsia="Times New Roman"/>
    </w:rPr>
  </w:style>
  <w:style w:type="character" w:customStyle="1" w:styleId="HeaderChar">
    <w:name w:val="Header Char"/>
    <w:link w:val="Header"/>
    <w:uiPriority w:val="99"/>
    <w:rsid w:val="006F6B73"/>
    <w:rPr>
      <w:rFonts w:ascii="Courier New" w:eastAsia="Times New Roman" w:hAnsi="Courier New" w:cs="Courier New"/>
      <w:sz w:val="20"/>
      <w:szCs w:val="20"/>
    </w:rPr>
  </w:style>
  <w:style w:type="paragraph" w:styleId="Footer">
    <w:name w:val="footer"/>
    <w:basedOn w:val="Normal"/>
    <w:link w:val="FooterChar"/>
    <w:uiPriority w:val="99"/>
    <w:unhideWhenUsed/>
    <w:rsid w:val="006F6B73"/>
    <w:pPr>
      <w:tabs>
        <w:tab w:val="center" w:pos="4680"/>
        <w:tab w:val="right" w:pos="9360"/>
      </w:tabs>
    </w:pPr>
    <w:rPr>
      <w:rFonts w:eastAsia="Times New Roman"/>
    </w:rPr>
  </w:style>
  <w:style w:type="character" w:customStyle="1" w:styleId="FooterChar">
    <w:name w:val="Footer Char"/>
    <w:link w:val="Footer"/>
    <w:uiPriority w:val="99"/>
    <w:rsid w:val="006F6B73"/>
    <w:rPr>
      <w:rFonts w:ascii="Courier New" w:eastAsia="Times New Roman" w:hAnsi="Courier New" w:cs="Courier New"/>
      <w:sz w:val="20"/>
      <w:szCs w:val="20"/>
    </w:rPr>
  </w:style>
  <w:style w:type="paragraph" w:styleId="Caption">
    <w:name w:val="caption"/>
    <w:basedOn w:val="Normal"/>
    <w:next w:val="Normal"/>
    <w:uiPriority w:val="99"/>
    <w:qFormat/>
    <w:rsid w:val="006F6B73"/>
    <w:rPr>
      <w:rFonts w:eastAsia="Times New Roman"/>
    </w:rPr>
  </w:style>
  <w:style w:type="character" w:styleId="FootnoteReference">
    <w:name w:val="footnote reference"/>
    <w:uiPriority w:val="99"/>
    <w:rsid w:val="006F6B73"/>
    <w:rPr>
      <w:vertAlign w:val="superscript"/>
    </w:rPr>
  </w:style>
  <w:style w:type="character" w:styleId="EndnoteReference">
    <w:name w:val="endnote reference"/>
    <w:uiPriority w:val="99"/>
    <w:rsid w:val="006F6B73"/>
    <w:rPr>
      <w:vertAlign w:val="superscript"/>
    </w:rPr>
  </w:style>
  <w:style w:type="paragraph" w:styleId="EndnoteText">
    <w:name w:val="endnote text"/>
    <w:basedOn w:val="Normal"/>
    <w:link w:val="EndnoteTextChar"/>
    <w:uiPriority w:val="99"/>
    <w:rsid w:val="006F6B73"/>
    <w:rPr>
      <w:rFonts w:eastAsia="Times New Roman"/>
    </w:rPr>
  </w:style>
  <w:style w:type="character" w:customStyle="1" w:styleId="EndnoteTextChar">
    <w:name w:val="Endnote Text Char"/>
    <w:link w:val="EndnoteText"/>
    <w:uiPriority w:val="99"/>
    <w:rsid w:val="006F6B73"/>
    <w:rPr>
      <w:rFonts w:ascii="Courier New" w:eastAsia="Times New Roman" w:hAnsi="Courier New" w:cs="Courier New"/>
      <w:sz w:val="24"/>
      <w:szCs w:val="24"/>
    </w:rPr>
  </w:style>
  <w:style w:type="paragraph" w:styleId="TOAHeading">
    <w:name w:val="toa heading"/>
    <w:basedOn w:val="Normal"/>
    <w:next w:val="Normal"/>
    <w:uiPriority w:val="99"/>
    <w:rsid w:val="006F6B73"/>
    <w:pPr>
      <w:tabs>
        <w:tab w:val="right" w:pos="9360"/>
      </w:tabs>
      <w:suppressAutoHyphens/>
      <w:spacing w:line="240" w:lineRule="atLeast"/>
    </w:pPr>
    <w:rPr>
      <w:rFonts w:eastAsia="Times New Roman"/>
    </w:rPr>
  </w:style>
  <w:style w:type="character" w:styleId="Hyperlink">
    <w:name w:val="Hyperlink"/>
    <w:basedOn w:val="DefaultParagraphFont"/>
    <w:uiPriority w:val="99"/>
    <w:unhideWhenUsed/>
    <w:rsid w:val="003279B5"/>
    <w:rPr>
      <w:color w:val="0563C1" w:themeColor="hyperlink"/>
      <w:u w:val="single"/>
    </w:rPr>
  </w:style>
  <w:style w:type="character" w:styleId="UnresolvedMention">
    <w:name w:val="Unresolved Mention"/>
    <w:basedOn w:val="DefaultParagraphFont"/>
    <w:uiPriority w:val="99"/>
    <w:semiHidden/>
    <w:unhideWhenUsed/>
    <w:rsid w:val="003279B5"/>
    <w:rPr>
      <w:color w:val="605E5C"/>
      <w:shd w:val="clear" w:color="auto" w:fill="E1DFDD"/>
    </w:rPr>
  </w:style>
  <w:style w:type="paragraph" w:styleId="ListParagraph">
    <w:name w:val="List Paragraph"/>
    <w:basedOn w:val="Normal"/>
    <w:uiPriority w:val="34"/>
    <w:qFormat/>
    <w:rsid w:val="000F4BCB"/>
    <w:pPr>
      <w:ind w:left="720"/>
      <w:contextualSpacing/>
    </w:pPr>
  </w:style>
  <w:style w:type="character" w:styleId="Emphasis">
    <w:name w:val="Emphasis"/>
    <w:basedOn w:val="DefaultParagraphFont"/>
    <w:uiPriority w:val="20"/>
    <w:qFormat/>
    <w:rsid w:val="00451F29"/>
    <w:rPr>
      <w:i/>
      <w:iCs/>
    </w:rPr>
  </w:style>
  <w:style w:type="character" w:customStyle="1" w:styleId="costarpage">
    <w:name w:val="co_starpage"/>
    <w:basedOn w:val="DefaultParagraphFont"/>
    <w:rsid w:val="00451F29"/>
  </w:style>
  <w:style w:type="paragraph" w:styleId="NormalWeb">
    <w:name w:val="Normal (Web)"/>
    <w:basedOn w:val="Normal"/>
    <w:uiPriority w:val="99"/>
    <w:semiHidden/>
    <w:unhideWhenUsed/>
    <w:rsid w:val="00BC4C57"/>
    <w:pPr>
      <w:spacing w:before="100" w:beforeAutospacing="1" w:after="100" w:afterAutospacing="1"/>
    </w:pPr>
    <w:rPr>
      <w:rFonts w:ascii="Calibri" w:hAnsi="Calibri" w:cs="Calibri"/>
      <w:sz w:val="22"/>
      <w:szCs w:val="22"/>
    </w:rPr>
  </w:style>
  <w:style w:type="character" w:styleId="CommentReference">
    <w:name w:val="annotation reference"/>
    <w:basedOn w:val="DefaultParagraphFont"/>
    <w:uiPriority w:val="99"/>
    <w:semiHidden/>
    <w:unhideWhenUsed/>
    <w:rsid w:val="00F46E0E"/>
    <w:rPr>
      <w:sz w:val="16"/>
      <w:szCs w:val="16"/>
    </w:rPr>
  </w:style>
  <w:style w:type="paragraph" w:styleId="CommentText">
    <w:name w:val="annotation text"/>
    <w:basedOn w:val="Normal"/>
    <w:link w:val="CommentTextChar"/>
    <w:uiPriority w:val="99"/>
    <w:semiHidden/>
    <w:unhideWhenUsed/>
    <w:rsid w:val="00F46E0E"/>
    <w:rPr>
      <w:sz w:val="20"/>
      <w:szCs w:val="20"/>
    </w:rPr>
  </w:style>
  <w:style w:type="character" w:customStyle="1" w:styleId="CommentTextChar">
    <w:name w:val="Comment Text Char"/>
    <w:basedOn w:val="DefaultParagraphFont"/>
    <w:link w:val="CommentText"/>
    <w:uiPriority w:val="99"/>
    <w:semiHidden/>
    <w:rsid w:val="00F46E0E"/>
    <w:rPr>
      <w:sz w:val="20"/>
      <w:szCs w:val="20"/>
    </w:rPr>
  </w:style>
  <w:style w:type="paragraph" w:styleId="CommentSubject">
    <w:name w:val="annotation subject"/>
    <w:basedOn w:val="CommentText"/>
    <w:next w:val="CommentText"/>
    <w:link w:val="CommentSubjectChar"/>
    <w:uiPriority w:val="99"/>
    <w:semiHidden/>
    <w:unhideWhenUsed/>
    <w:rsid w:val="00F46E0E"/>
    <w:rPr>
      <w:b/>
      <w:bCs/>
    </w:rPr>
  </w:style>
  <w:style w:type="character" w:customStyle="1" w:styleId="CommentSubjectChar">
    <w:name w:val="Comment Subject Char"/>
    <w:basedOn w:val="CommentTextChar"/>
    <w:link w:val="CommentSubject"/>
    <w:uiPriority w:val="99"/>
    <w:semiHidden/>
    <w:rsid w:val="00F46E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037">
      <w:bodyDiv w:val="1"/>
      <w:marLeft w:val="0"/>
      <w:marRight w:val="0"/>
      <w:marTop w:val="0"/>
      <w:marBottom w:val="0"/>
      <w:divBdr>
        <w:top w:val="none" w:sz="0" w:space="0" w:color="auto"/>
        <w:left w:val="none" w:sz="0" w:space="0" w:color="auto"/>
        <w:bottom w:val="none" w:sz="0" w:space="0" w:color="auto"/>
        <w:right w:val="none" w:sz="0" w:space="0" w:color="auto"/>
      </w:divBdr>
      <w:divsChild>
        <w:div w:id="1698314124">
          <w:marLeft w:val="0"/>
          <w:marRight w:val="0"/>
          <w:marTop w:val="0"/>
          <w:marBottom w:val="0"/>
          <w:divBdr>
            <w:top w:val="none" w:sz="0" w:space="0" w:color="auto"/>
            <w:left w:val="none" w:sz="0" w:space="0" w:color="auto"/>
            <w:bottom w:val="none" w:sz="0" w:space="0" w:color="auto"/>
            <w:right w:val="none" w:sz="0" w:space="0" w:color="auto"/>
          </w:divBdr>
          <w:divsChild>
            <w:div w:id="1260068715">
              <w:marLeft w:val="0"/>
              <w:marRight w:val="0"/>
              <w:marTop w:val="0"/>
              <w:marBottom w:val="0"/>
              <w:divBdr>
                <w:top w:val="none" w:sz="0" w:space="0" w:color="auto"/>
                <w:left w:val="none" w:sz="0" w:space="0" w:color="auto"/>
                <w:bottom w:val="none" w:sz="0" w:space="0" w:color="auto"/>
                <w:right w:val="none" w:sz="0" w:space="0" w:color="auto"/>
              </w:divBdr>
              <w:divsChild>
                <w:div w:id="10847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563">
      <w:bodyDiv w:val="1"/>
      <w:marLeft w:val="0"/>
      <w:marRight w:val="0"/>
      <w:marTop w:val="0"/>
      <w:marBottom w:val="0"/>
      <w:divBdr>
        <w:top w:val="none" w:sz="0" w:space="0" w:color="auto"/>
        <w:left w:val="none" w:sz="0" w:space="0" w:color="auto"/>
        <w:bottom w:val="none" w:sz="0" w:space="0" w:color="auto"/>
        <w:right w:val="none" w:sz="0" w:space="0" w:color="auto"/>
      </w:divBdr>
      <w:divsChild>
        <w:div w:id="402877724">
          <w:marLeft w:val="0"/>
          <w:marRight w:val="0"/>
          <w:marTop w:val="0"/>
          <w:marBottom w:val="0"/>
          <w:divBdr>
            <w:top w:val="none" w:sz="0" w:space="0" w:color="auto"/>
            <w:left w:val="none" w:sz="0" w:space="0" w:color="auto"/>
            <w:bottom w:val="none" w:sz="0" w:space="0" w:color="auto"/>
            <w:right w:val="none" w:sz="0" w:space="0" w:color="auto"/>
          </w:divBdr>
          <w:divsChild>
            <w:div w:id="859592020">
              <w:marLeft w:val="0"/>
              <w:marRight w:val="0"/>
              <w:marTop w:val="0"/>
              <w:marBottom w:val="0"/>
              <w:divBdr>
                <w:top w:val="none" w:sz="0" w:space="0" w:color="auto"/>
                <w:left w:val="none" w:sz="0" w:space="0" w:color="auto"/>
                <w:bottom w:val="none" w:sz="0" w:space="0" w:color="auto"/>
                <w:right w:val="none" w:sz="0" w:space="0" w:color="auto"/>
              </w:divBdr>
              <w:divsChild>
                <w:div w:id="5190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7795">
      <w:bodyDiv w:val="1"/>
      <w:marLeft w:val="0"/>
      <w:marRight w:val="0"/>
      <w:marTop w:val="0"/>
      <w:marBottom w:val="0"/>
      <w:divBdr>
        <w:top w:val="none" w:sz="0" w:space="0" w:color="auto"/>
        <w:left w:val="none" w:sz="0" w:space="0" w:color="auto"/>
        <w:bottom w:val="none" w:sz="0" w:space="0" w:color="auto"/>
        <w:right w:val="none" w:sz="0" w:space="0" w:color="auto"/>
      </w:divBdr>
    </w:div>
    <w:div w:id="92093511">
      <w:bodyDiv w:val="1"/>
      <w:marLeft w:val="0"/>
      <w:marRight w:val="0"/>
      <w:marTop w:val="0"/>
      <w:marBottom w:val="0"/>
      <w:divBdr>
        <w:top w:val="none" w:sz="0" w:space="0" w:color="auto"/>
        <w:left w:val="none" w:sz="0" w:space="0" w:color="auto"/>
        <w:bottom w:val="none" w:sz="0" w:space="0" w:color="auto"/>
        <w:right w:val="none" w:sz="0" w:space="0" w:color="auto"/>
      </w:divBdr>
      <w:divsChild>
        <w:div w:id="2115175201">
          <w:marLeft w:val="0"/>
          <w:marRight w:val="0"/>
          <w:marTop w:val="0"/>
          <w:marBottom w:val="0"/>
          <w:divBdr>
            <w:top w:val="none" w:sz="0" w:space="0" w:color="auto"/>
            <w:left w:val="none" w:sz="0" w:space="0" w:color="auto"/>
            <w:bottom w:val="none" w:sz="0" w:space="0" w:color="auto"/>
            <w:right w:val="none" w:sz="0" w:space="0" w:color="auto"/>
          </w:divBdr>
          <w:divsChild>
            <w:div w:id="2114015007">
              <w:marLeft w:val="0"/>
              <w:marRight w:val="0"/>
              <w:marTop w:val="0"/>
              <w:marBottom w:val="0"/>
              <w:divBdr>
                <w:top w:val="none" w:sz="0" w:space="0" w:color="auto"/>
                <w:left w:val="none" w:sz="0" w:space="0" w:color="auto"/>
                <w:bottom w:val="none" w:sz="0" w:space="0" w:color="auto"/>
                <w:right w:val="none" w:sz="0" w:space="0" w:color="auto"/>
              </w:divBdr>
              <w:divsChild>
                <w:div w:id="14172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3198">
      <w:bodyDiv w:val="1"/>
      <w:marLeft w:val="0"/>
      <w:marRight w:val="0"/>
      <w:marTop w:val="0"/>
      <w:marBottom w:val="0"/>
      <w:divBdr>
        <w:top w:val="none" w:sz="0" w:space="0" w:color="auto"/>
        <w:left w:val="none" w:sz="0" w:space="0" w:color="auto"/>
        <w:bottom w:val="none" w:sz="0" w:space="0" w:color="auto"/>
        <w:right w:val="none" w:sz="0" w:space="0" w:color="auto"/>
      </w:divBdr>
      <w:divsChild>
        <w:div w:id="1995596891">
          <w:marLeft w:val="0"/>
          <w:marRight w:val="0"/>
          <w:marTop w:val="0"/>
          <w:marBottom w:val="0"/>
          <w:divBdr>
            <w:top w:val="none" w:sz="0" w:space="0" w:color="auto"/>
            <w:left w:val="none" w:sz="0" w:space="0" w:color="auto"/>
            <w:bottom w:val="none" w:sz="0" w:space="0" w:color="auto"/>
            <w:right w:val="none" w:sz="0" w:space="0" w:color="auto"/>
          </w:divBdr>
          <w:divsChild>
            <w:div w:id="128831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79041">
      <w:bodyDiv w:val="1"/>
      <w:marLeft w:val="0"/>
      <w:marRight w:val="0"/>
      <w:marTop w:val="0"/>
      <w:marBottom w:val="0"/>
      <w:divBdr>
        <w:top w:val="none" w:sz="0" w:space="0" w:color="auto"/>
        <w:left w:val="none" w:sz="0" w:space="0" w:color="auto"/>
        <w:bottom w:val="none" w:sz="0" w:space="0" w:color="auto"/>
        <w:right w:val="none" w:sz="0" w:space="0" w:color="auto"/>
      </w:divBdr>
      <w:divsChild>
        <w:div w:id="1670214027">
          <w:marLeft w:val="0"/>
          <w:marRight w:val="0"/>
          <w:marTop w:val="0"/>
          <w:marBottom w:val="0"/>
          <w:divBdr>
            <w:top w:val="none" w:sz="0" w:space="0" w:color="auto"/>
            <w:left w:val="none" w:sz="0" w:space="0" w:color="auto"/>
            <w:bottom w:val="none" w:sz="0" w:space="0" w:color="auto"/>
            <w:right w:val="none" w:sz="0" w:space="0" w:color="auto"/>
          </w:divBdr>
          <w:divsChild>
            <w:div w:id="1815027723">
              <w:marLeft w:val="0"/>
              <w:marRight w:val="0"/>
              <w:marTop w:val="0"/>
              <w:marBottom w:val="0"/>
              <w:divBdr>
                <w:top w:val="none" w:sz="0" w:space="0" w:color="auto"/>
                <w:left w:val="none" w:sz="0" w:space="0" w:color="auto"/>
                <w:bottom w:val="none" w:sz="0" w:space="0" w:color="auto"/>
                <w:right w:val="none" w:sz="0" w:space="0" w:color="auto"/>
              </w:divBdr>
              <w:divsChild>
                <w:div w:id="31326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085018">
      <w:bodyDiv w:val="1"/>
      <w:marLeft w:val="0"/>
      <w:marRight w:val="0"/>
      <w:marTop w:val="0"/>
      <w:marBottom w:val="0"/>
      <w:divBdr>
        <w:top w:val="none" w:sz="0" w:space="0" w:color="auto"/>
        <w:left w:val="none" w:sz="0" w:space="0" w:color="auto"/>
        <w:bottom w:val="none" w:sz="0" w:space="0" w:color="auto"/>
        <w:right w:val="none" w:sz="0" w:space="0" w:color="auto"/>
      </w:divBdr>
      <w:divsChild>
        <w:div w:id="527109234">
          <w:marLeft w:val="0"/>
          <w:marRight w:val="0"/>
          <w:marTop w:val="0"/>
          <w:marBottom w:val="0"/>
          <w:divBdr>
            <w:top w:val="none" w:sz="0" w:space="0" w:color="auto"/>
            <w:left w:val="none" w:sz="0" w:space="0" w:color="auto"/>
            <w:bottom w:val="none" w:sz="0" w:space="0" w:color="auto"/>
            <w:right w:val="none" w:sz="0" w:space="0" w:color="auto"/>
          </w:divBdr>
        </w:div>
      </w:divsChild>
    </w:div>
    <w:div w:id="252474361">
      <w:bodyDiv w:val="1"/>
      <w:marLeft w:val="0"/>
      <w:marRight w:val="0"/>
      <w:marTop w:val="0"/>
      <w:marBottom w:val="0"/>
      <w:divBdr>
        <w:top w:val="none" w:sz="0" w:space="0" w:color="auto"/>
        <w:left w:val="none" w:sz="0" w:space="0" w:color="auto"/>
        <w:bottom w:val="none" w:sz="0" w:space="0" w:color="auto"/>
        <w:right w:val="none" w:sz="0" w:space="0" w:color="auto"/>
      </w:divBdr>
      <w:divsChild>
        <w:div w:id="928195203">
          <w:marLeft w:val="0"/>
          <w:marRight w:val="0"/>
          <w:marTop w:val="0"/>
          <w:marBottom w:val="0"/>
          <w:divBdr>
            <w:top w:val="none" w:sz="0" w:space="0" w:color="auto"/>
            <w:left w:val="none" w:sz="0" w:space="0" w:color="auto"/>
            <w:bottom w:val="none" w:sz="0" w:space="0" w:color="auto"/>
            <w:right w:val="none" w:sz="0" w:space="0" w:color="auto"/>
          </w:divBdr>
        </w:div>
      </w:divsChild>
    </w:div>
    <w:div w:id="254824095">
      <w:bodyDiv w:val="1"/>
      <w:marLeft w:val="0"/>
      <w:marRight w:val="0"/>
      <w:marTop w:val="0"/>
      <w:marBottom w:val="0"/>
      <w:divBdr>
        <w:top w:val="none" w:sz="0" w:space="0" w:color="auto"/>
        <w:left w:val="none" w:sz="0" w:space="0" w:color="auto"/>
        <w:bottom w:val="none" w:sz="0" w:space="0" w:color="auto"/>
        <w:right w:val="none" w:sz="0" w:space="0" w:color="auto"/>
      </w:divBdr>
      <w:divsChild>
        <w:div w:id="1368412600">
          <w:marLeft w:val="0"/>
          <w:marRight w:val="0"/>
          <w:marTop w:val="0"/>
          <w:marBottom w:val="0"/>
          <w:divBdr>
            <w:top w:val="none" w:sz="0" w:space="0" w:color="auto"/>
            <w:left w:val="none" w:sz="0" w:space="0" w:color="auto"/>
            <w:bottom w:val="none" w:sz="0" w:space="0" w:color="auto"/>
            <w:right w:val="none" w:sz="0" w:space="0" w:color="auto"/>
          </w:divBdr>
          <w:divsChild>
            <w:div w:id="1981229952">
              <w:marLeft w:val="0"/>
              <w:marRight w:val="0"/>
              <w:marTop w:val="0"/>
              <w:marBottom w:val="0"/>
              <w:divBdr>
                <w:top w:val="none" w:sz="0" w:space="0" w:color="auto"/>
                <w:left w:val="none" w:sz="0" w:space="0" w:color="auto"/>
                <w:bottom w:val="none" w:sz="0" w:space="0" w:color="auto"/>
                <w:right w:val="none" w:sz="0" w:space="0" w:color="auto"/>
              </w:divBdr>
              <w:divsChild>
                <w:div w:id="42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7213">
      <w:bodyDiv w:val="1"/>
      <w:marLeft w:val="0"/>
      <w:marRight w:val="0"/>
      <w:marTop w:val="0"/>
      <w:marBottom w:val="0"/>
      <w:divBdr>
        <w:top w:val="none" w:sz="0" w:space="0" w:color="auto"/>
        <w:left w:val="none" w:sz="0" w:space="0" w:color="auto"/>
        <w:bottom w:val="none" w:sz="0" w:space="0" w:color="auto"/>
        <w:right w:val="none" w:sz="0" w:space="0" w:color="auto"/>
      </w:divBdr>
      <w:divsChild>
        <w:div w:id="1743483530">
          <w:marLeft w:val="0"/>
          <w:marRight w:val="0"/>
          <w:marTop w:val="0"/>
          <w:marBottom w:val="0"/>
          <w:divBdr>
            <w:top w:val="none" w:sz="0" w:space="0" w:color="auto"/>
            <w:left w:val="none" w:sz="0" w:space="0" w:color="auto"/>
            <w:bottom w:val="none" w:sz="0" w:space="0" w:color="auto"/>
            <w:right w:val="none" w:sz="0" w:space="0" w:color="auto"/>
          </w:divBdr>
        </w:div>
        <w:div w:id="1204367188">
          <w:marLeft w:val="0"/>
          <w:marRight w:val="0"/>
          <w:marTop w:val="0"/>
          <w:marBottom w:val="0"/>
          <w:divBdr>
            <w:top w:val="none" w:sz="0" w:space="0" w:color="auto"/>
            <w:left w:val="none" w:sz="0" w:space="0" w:color="auto"/>
            <w:bottom w:val="none" w:sz="0" w:space="0" w:color="auto"/>
            <w:right w:val="none" w:sz="0" w:space="0" w:color="auto"/>
          </w:divBdr>
        </w:div>
        <w:div w:id="1869024260">
          <w:marLeft w:val="0"/>
          <w:marRight w:val="0"/>
          <w:marTop w:val="0"/>
          <w:marBottom w:val="0"/>
          <w:divBdr>
            <w:top w:val="none" w:sz="0" w:space="0" w:color="auto"/>
            <w:left w:val="none" w:sz="0" w:space="0" w:color="auto"/>
            <w:bottom w:val="none" w:sz="0" w:space="0" w:color="auto"/>
            <w:right w:val="none" w:sz="0" w:space="0" w:color="auto"/>
          </w:divBdr>
          <w:divsChild>
            <w:div w:id="11103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17620">
      <w:bodyDiv w:val="1"/>
      <w:marLeft w:val="0"/>
      <w:marRight w:val="0"/>
      <w:marTop w:val="0"/>
      <w:marBottom w:val="0"/>
      <w:divBdr>
        <w:top w:val="none" w:sz="0" w:space="0" w:color="auto"/>
        <w:left w:val="none" w:sz="0" w:space="0" w:color="auto"/>
        <w:bottom w:val="none" w:sz="0" w:space="0" w:color="auto"/>
        <w:right w:val="none" w:sz="0" w:space="0" w:color="auto"/>
      </w:divBdr>
      <w:divsChild>
        <w:div w:id="933242016">
          <w:marLeft w:val="0"/>
          <w:marRight w:val="0"/>
          <w:marTop w:val="0"/>
          <w:marBottom w:val="0"/>
          <w:divBdr>
            <w:top w:val="none" w:sz="0" w:space="0" w:color="auto"/>
            <w:left w:val="none" w:sz="0" w:space="0" w:color="auto"/>
            <w:bottom w:val="none" w:sz="0" w:space="0" w:color="auto"/>
            <w:right w:val="none" w:sz="0" w:space="0" w:color="auto"/>
          </w:divBdr>
          <w:divsChild>
            <w:div w:id="1386611040">
              <w:marLeft w:val="0"/>
              <w:marRight w:val="0"/>
              <w:marTop w:val="0"/>
              <w:marBottom w:val="0"/>
              <w:divBdr>
                <w:top w:val="none" w:sz="0" w:space="0" w:color="auto"/>
                <w:left w:val="none" w:sz="0" w:space="0" w:color="auto"/>
                <w:bottom w:val="none" w:sz="0" w:space="0" w:color="auto"/>
                <w:right w:val="none" w:sz="0" w:space="0" w:color="auto"/>
              </w:divBdr>
              <w:divsChild>
                <w:div w:id="55184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316092">
      <w:bodyDiv w:val="1"/>
      <w:marLeft w:val="0"/>
      <w:marRight w:val="0"/>
      <w:marTop w:val="0"/>
      <w:marBottom w:val="0"/>
      <w:divBdr>
        <w:top w:val="none" w:sz="0" w:space="0" w:color="auto"/>
        <w:left w:val="none" w:sz="0" w:space="0" w:color="auto"/>
        <w:bottom w:val="none" w:sz="0" w:space="0" w:color="auto"/>
        <w:right w:val="none" w:sz="0" w:space="0" w:color="auto"/>
      </w:divBdr>
      <w:divsChild>
        <w:div w:id="1275821949">
          <w:marLeft w:val="0"/>
          <w:marRight w:val="0"/>
          <w:marTop w:val="0"/>
          <w:marBottom w:val="0"/>
          <w:divBdr>
            <w:top w:val="none" w:sz="0" w:space="0" w:color="auto"/>
            <w:left w:val="none" w:sz="0" w:space="0" w:color="auto"/>
            <w:bottom w:val="none" w:sz="0" w:space="0" w:color="auto"/>
            <w:right w:val="none" w:sz="0" w:space="0" w:color="auto"/>
          </w:divBdr>
          <w:divsChild>
            <w:div w:id="351691691">
              <w:marLeft w:val="0"/>
              <w:marRight w:val="0"/>
              <w:marTop w:val="0"/>
              <w:marBottom w:val="0"/>
              <w:divBdr>
                <w:top w:val="none" w:sz="0" w:space="0" w:color="auto"/>
                <w:left w:val="none" w:sz="0" w:space="0" w:color="auto"/>
                <w:bottom w:val="none" w:sz="0" w:space="0" w:color="auto"/>
                <w:right w:val="none" w:sz="0" w:space="0" w:color="auto"/>
              </w:divBdr>
              <w:divsChild>
                <w:div w:id="6378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4970">
      <w:bodyDiv w:val="1"/>
      <w:marLeft w:val="0"/>
      <w:marRight w:val="0"/>
      <w:marTop w:val="0"/>
      <w:marBottom w:val="0"/>
      <w:divBdr>
        <w:top w:val="none" w:sz="0" w:space="0" w:color="auto"/>
        <w:left w:val="none" w:sz="0" w:space="0" w:color="auto"/>
        <w:bottom w:val="none" w:sz="0" w:space="0" w:color="auto"/>
        <w:right w:val="none" w:sz="0" w:space="0" w:color="auto"/>
      </w:divBdr>
      <w:divsChild>
        <w:div w:id="212158503">
          <w:marLeft w:val="0"/>
          <w:marRight w:val="0"/>
          <w:marTop w:val="0"/>
          <w:marBottom w:val="0"/>
          <w:divBdr>
            <w:top w:val="none" w:sz="0" w:space="0" w:color="auto"/>
            <w:left w:val="none" w:sz="0" w:space="0" w:color="auto"/>
            <w:bottom w:val="none" w:sz="0" w:space="0" w:color="auto"/>
            <w:right w:val="none" w:sz="0" w:space="0" w:color="auto"/>
          </w:divBdr>
          <w:divsChild>
            <w:div w:id="163865644">
              <w:marLeft w:val="0"/>
              <w:marRight w:val="0"/>
              <w:marTop w:val="0"/>
              <w:marBottom w:val="0"/>
              <w:divBdr>
                <w:top w:val="none" w:sz="0" w:space="0" w:color="auto"/>
                <w:left w:val="none" w:sz="0" w:space="0" w:color="auto"/>
                <w:bottom w:val="none" w:sz="0" w:space="0" w:color="auto"/>
                <w:right w:val="none" w:sz="0" w:space="0" w:color="auto"/>
              </w:divBdr>
              <w:divsChild>
                <w:div w:id="2780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75006">
      <w:bodyDiv w:val="1"/>
      <w:marLeft w:val="0"/>
      <w:marRight w:val="0"/>
      <w:marTop w:val="0"/>
      <w:marBottom w:val="0"/>
      <w:divBdr>
        <w:top w:val="none" w:sz="0" w:space="0" w:color="auto"/>
        <w:left w:val="none" w:sz="0" w:space="0" w:color="auto"/>
        <w:bottom w:val="none" w:sz="0" w:space="0" w:color="auto"/>
        <w:right w:val="none" w:sz="0" w:space="0" w:color="auto"/>
      </w:divBdr>
    </w:div>
    <w:div w:id="359742421">
      <w:bodyDiv w:val="1"/>
      <w:marLeft w:val="0"/>
      <w:marRight w:val="0"/>
      <w:marTop w:val="0"/>
      <w:marBottom w:val="0"/>
      <w:divBdr>
        <w:top w:val="none" w:sz="0" w:space="0" w:color="auto"/>
        <w:left w:val="none" w:sz="0" w:space="0" w:color="auto"/>
        <w:bottom w:val="none" w:sz="0" w:space="0" w:color="auto"/>
        <w:right w:val="none" w:sz="0" w:space="0" w:color="auto"/>
      </w:divBdr>
      <w:divsChild>
        <w:div w:id="1524709360">
          <w:marLeft w:val="0"/>
          <w:marRight w:val="0"/>
          <w:marTop w:val="0"/>
          <w:marBottom w:val="0"/>
          <w:divBdr>
            <w:top w:val="none" w:sz="0" w:space="0" w:color="auto"/>
            <w:left w:val="none" w:sz="0" w:space="0" w:color="auto"/>
            <w:bottom w:val="none" w:sz="0" w:space="0" w:color="auto"/>
            <w:right w:val="none" w:sz="0" w:space="0" w:color="auto"/>
          </w:divBdr>
          <w:divsChild>
            <w:div w:id="307243130">
              <w:marLeft w:val="0"/>
              <w:marRight w:val="0"/>
              <w:marTop w:val="0"/>
              <w:marBottom w:val="0"/>
              <w:divBdr>
                <w:top w:val="none" w:sz="0" w:space="0" w:color="auto"/>
                <w:left w:val="none" w:sz="0" w:space="0" w:color="auto"/>
                <w:bottom w:val="none" w:sz="0" w:space="0" w:color="auto"/>
                <w:right w:val="none" w:sz="0" w:space="0" w:color="auto"/>
              </w:divBdr>
              <w:divsChild>
                <w:div w:id="1288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2813">
      <w:bodyDiv w:val="1"/>
      <w:marLeft w:val="0"/>
      <w:marRight w:val="0"/>
      <w:marTop w:val="0"/>
      <w:marBottom w:val="0"/>
      <w:divBdr>
        <w:top w:val="none" w:sz="0" w:space="0" w:color="auto"/>
        <w:left w:val="none" w:sz="0" w:space="0" w:color="auto"/>
        <w:bottom w:val="none" w:sz="0" w:space="0" w:color="auto"/>
        <w:right w:val="none" w:sz="0" w:space="0" w:color="auto"/>
      </w:divBdr>
      <w:divsChild>
        <w:div w:id="10491723">
          <w:marLeft w:val="0"/>
          <w:marRight w:val="0"/>
          <w:marTop w:val="0"/>
          <w:marBottom w:val="0"/>
          <w:divBdr>
            <w:top w:val="none" w:sz="0" w:space="0" w:color="auto"/>
            <w:left w:val="none" w:sz="0" w:space="0" w:color="auto"/>
            <w:bottom w:val="none" w:sz="0" w:space="0" w:color="auto"/>
            <w:right w:val="none" w:sz="0" w:space="0" w:color="auto"/>
          </w:divBdr>
        </w:div>
      </w:divsChild>
    </w:div>
    <w:div w:id="422532744">
      <w:bodyDiv w:val="1"/>
      <w:marLeft w:val="0"/>
      <w:marRight w:val="0"/>
      <w:marTop w:val="0"/>
      <w:marBottom w:val="0"/>
      <w:divBdr>
        <w:top w:val="none" w:sz="0" w:space="0" w:color="auto"/>
        <w:left w:val="none" w:sz="0" w:space="0" w:color="auto"/>
        <w:bottom w:val="none" w:sz="0" w:space="0" w:color="auto"/>
        <w:right w:val="none" w:sz="0" w:space="0" w:color="auto"/>
      </w:divBdr>
      <w:divsChild>
        <w:div w:id="1549222046">
          <w:marLeft w:val="0"/>
          <w:marRight w:val="0"/>
          <w:marTop w:val="0"/>
          <w:marBottom w:val="0"/>
          <w:divBdr>
            <w:top w:val="none" w:sz="0" w:space="0" w:color="auto"/>
            <w:left w:val="none" w:sz="0" w:space="0" w:color="auto"/>
            <w:bottom w:val="none" w:sz="0" w:space="0" w:color="auto"/>
            <w:right w:val="none" w:sz="0" w:space="0" w:color="auto"/>
          </w:divBdr>
        </w:div>
      </w:divsChild>
    </w:div>
    <w:div w:id="427582743">
      <w:bodyDiv w:val="1"/>
      <w:marLeft w:val="0"/>
      <w:marRight w:val="0"/>
      <w:marTop w:val="0"/>
      <w:marBottom w:val="0"/>
      <w:divBdr>
        <w:top w:val="none" w:sz="0" w:space="0" w:color="auto"/>
        <w:left w:val="none" w:sz="0" w:space="0" w:color="auto"/>
        <w:bottom w:val="none" w:sz="0" w:space="0" w:color="auto"/>
        <w:right w:val="none" w:sz="0" w:space="0" w:color="auto"/>
      </w:divBdr>
      <w:divsChild>
        <w:div w:id="740369381">
          <w:marLeft w:val="0"/>
          <w:marRight w:val="0"/>
          <w:marTop w:val="0"/>
          <w:marBottom w:val="0"/>
          <w:divBdr>
            <w:top w:val="none" w:sz="0" w:space="0" w:color="auto"/>
            <w:left w:val="none" w:sz="0" w:space="0" w:color="auto"/>
            <w:bottom w:val="none" w:sz="0" w:space="0" w:color="auto"/>
            <w:right w:val="none" w:sz="0" w:space="0" w:color="auto"/>
          </w:divBdr>
          <w:divsChild>
            <w:div w:id="1109929251">
              <w:marLeft w:val="0"/>
              <w:marRight w:val="0"/>
              <w:marTop w:val="0"/>
              <w:marBottom w:val="0"/>
              <w:divBdr>
                <w:top w:val="none" w:sz="0" w:space="0" w:color="auto"/>
                <w:left w:val="none" w:sz="0" w:space="0" w:color="auto"/>
                <w:bottom w:val="none" w:sz="0" w:space="0" w:color="auto"/>
                <w:right w:val="none" w:sz="0" w:space="0" w:color="auto"/>
              </w:divBdr>
              <w:divsChild>
                <w:div w:id="14594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76087">
      <w:bodyDiv w:val="1"/>
      <w:marLeft w:val="0"/>
      <w:marRight w:val="0"/>
      <w:marTop w:val="0"/>
      <w:marBottom w:val="0"/>
      <w:divBdr>
        <w:top w:val="none" w:sz="0" w:space="0" w:color="auto"/>
        <w:left w:val="none" w:sz="0" w:space="0" w:color="auto"/>
        <w:bottom w:val="none" w:sz="0" w:space="0" w:color="auto"/>
        <w:right w:val="none" w:sz="0" w:space="0" w:color="auto"/>
      </w:divBdr>
      <w:divsChild>
        <w:div w:id="1828469721">
          <w:marLeft w:val="0"/>
          <w:marRight w:val="0"/>
          <w:marTop w:val="0"/>
          <w:marBottom w:val="0"/>
          <w:divBdr>
            <w:top w:val="none" w:sz="0" w:space="0" w:color="auto"/>
            <w:left w:val="none" w:sz="0" w:space="0" w:color="auto"/>
            <w:bottom w:val="none" w:sz="0" w:space="0" w:color="auto"/>
            <w:right w:val="none" w:sz="0" w:space="0" w:color="auto"/>
          </w:divBdr>
          <w:divsChild>
            <w:div w:id="201940371">
              <w:marLeft w:val="0"/>
              <w:marRight w:val="0"/>
              <w:marTop w:val="0"/>
              <w:marBottom w:val="0"/>
              <w:divBdr>
                <w:top w:val="none" w:sz="0" w:space="0" w:color="auto"/>
                <w:left w:val="none" w:sz="0" w:space="0" w:color="auto"/>
                <w:bottom w:val="none" w:sz="0" w:space="0" w:color="auto"/>
                <w:right w:val="none" w:sz="0" w:space="0" w:color="auto"/>
              </w:divBdr>
              <w:divsChild>
                <w:div w:id="9282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12146">
      <w:bodyDiv w:val="1"/>
      <w:marLeft w:val="0"/>
      <w:marRight w:val="0"/>
      <w:marTop w:val="0"/>
      <w:marBottom w:val="0"/>
      <w:divBdr>
        <w:top w:val="none" w:sz="0" w:space="0" w:color="auto"/>
        <w:left w:val="none" w:sz="0" w:space="0" w:color="auto"/>
        <w:bottom w:val="none" w:sz="0" w:space="0" w:color="auto"/>
        <w:right w:val="none" w:sz="0" w:space="0" w:color="auto"/>
      </w:divBdr>
      <w:divsChild>
        <w:div w:id="1404988017">
          <w:marLeft w:val="0"/>
          <w:marRight w:val="0"/>
          <w:marTop w:val="0"/>
          <w:marBottom w:val="0"/>
          <w:divBdr>
            <w:top w:val="none" w:sz="0" w:space="0" w:color="auto"/>
            <w:left w:val="none" w:sz="0" w:space="0" w:color="auto"/>
            <w:bottom w:val="none" w:sz="0" w:space="0" w:color="auto"/>
            <w:right w:val="none" w:sz="0" w:space="0" w:color="auto"/>
          </w:divBdr>
        </w:div>
      </w:divsChild>
    </w:div>
    <w:div w:id="441191514">
      <w:bodyDiv w:val="1"/>
      <w:marLeft w:val="0"/>
      <w:marRight w:val="0"/>
      <w:marTop w:val="0"/>
      <w:marBottom w:val="0"/>
      <w:divBdr>
        <w:top w:val="none" w:sz="0" w:space="0" w:color="auto"/>
        <w:left w:val="none" w:sz="0" w:space="0" w:color="auto"/>
        <w:bottom w:val="none" w:sz="0" w:space="0" w:color="auto"/>
        <w:right w:val="none" w:sz="0" w:space="0" w:color="auto"/>
      </w:divBdr>
      <w:divsChild>
        <w:div w:id="490951149">
          <w:marLeft w:val="0"/>
          <w:marRight w:val="0"/>
          <w:marTop w:val="0"/>
          <w:marBottom w:val="0"/>
          <w:divBdr>
            <w:top w:val="none" w:sz="0" w:space="0" w:color="auto"/>
            <w:left w:val="none" w:sz="0" w:space="0" w:color="auto"/>
            <w:bottom w:val="none" w:sz="0" w:space="0" w:color="auto"/>
            <w:right w:val="none" w:sz="0" w:space="0" w:color="auto"/>
          </w:divBdr>
        </w:div>
      </w:divsChild>
    </w:div>
    <w:div w:id="459689174">
      <w:bodyDiv w:val="1"/>
      <w:marLeft w:val="0"/>
      <w:marRight w:val="0"/>
      <w:marTop w:val="0"/>
      <w:marBottom w:val="0"/>
      <w:divBdr>
        <w:top w:val="none" w:sz="0" w:space="0" w:color="auto"/>
        <w:left w:val="none" w:sz="0" w:space="0" w:color="auto"/>
        <w:bottom w:val="none" w:sz="0" w:space="0" w:color="auto"/>
        <w:right w:val="none" w:sz="0" w:space="0" w:color="auto"/>
      </w:divBdr>
      <w:divsChild>
        <w:div w:id="1346857055">
          <w:marLeft w:val="0"/>
          <w:marRight w:val="0"/>
          <w:marTop w:val="0"/>
          <w:marBottom w:val="0"/>
          <w:divBdr>
            <w:top w:val="none" w:sz="0" w:space="0" w:color="auto"/>
            <w:left w:val="none" w:sz="0" w:space="0" w:color="auto"/>
            <w:bottom w:val="none" w:sz="0" w:space="0" w:color="auto"/>
            <w:right w:val="none" w:sz="0" w:space="0" w:color="auto"/>
          </w:divBdr>
        </w:div>
      </w:divsChild>
    </w:div>
    <w:div w:id="473329324">
      <w:bodyDiv w:val="1"/>
      <w:marLeft w:val="0"/>
      <w:marRight w:val="0"/>
      <w:marTop w:val="0"/>
      <w:marBottom w:val="0"/>
      <w:divBdr>
        <w:top w:val="none" w:sz="0" w:space="0" w:color="auto"/>
        <w:left w:val="none" w:sz="0" w:space="0" w:color="auto"/>
        <w:bottom w:val="none" w:sz="0" w:space="0" w:color="auto"/>
        <w:right w:val="none" w:sz="0" w:space="0" w:color="auto"/>
      </w:divBdr>
      <w:divsChild>
        <w:div w:id="1666856671">
          <w:marLeft w:val="0"/>
          <w:marRight w:val="0"/>
          <w:marTop w:val="0"/>
          <w:marBottom w:val="0"/>
          <w:divBdr>
            <w:top w:val="none" w:sz="0" w:space="0" w:color="auto"/>
            <w:left w:val="none" w:sz="0" w:space="0" w:color="auto"/>
            <w:bottom w:val="none" w:sz="0" w:space="0" w:color="auto"/>
            <w:right w:val="none" w:sz="0" w:space="0" w:color="auto"/>
          </w:divBdr>
          <w:divsChild>
            <w:div w:id="1056514823">
              <w:marLeft w:val="0"/>
              <w:marRight w:val="0"/>
              <w:marTop w:val="0"/>
              <w:marBottom w:val="0"/>
              <w:divBdr>
                <w:top w:val="none" w:sz="0" w:space="0" w:color="auto"/>
                <w:left w:val="none" w:sz="0" w:space="0" w:color="auto"/>
                <w:bottom w:val="none" w:sz="0" w:space="0" w:color="auto"/>
                <w:right w:val="none" w:sz="0" w:space="0" w:color="auto"/>
              </w:divBdr>
              <w:divsChild>
                <w:div w:id="14804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36560">
      <w:bodyDiv w:val="1"/>
      <w:marLeft w:val="0"/>
      <w:marRight w:val="0"/>
      <w:marTop w:val="0"/>
      <w:marBottom w:val="0"/>
      <w:divBdr>
        <w:top w:val="none" w:sz="0" w:space="0" w:color="auto"/>
        <w:left w:val="none" w:sz="0" w:space="0" w:color="auto"/>
        <w:bottom w:val="none" w:sz="0" w:space="0" w:color="auto"/>
        <w:right w:val="none" w:sz="0" w:space="0" w:color="auto"/>
      </w:divBdr>
      <w:divsChild>
        <w:div w:id="1389843062">
          <w:marLeft w:val="0"/>
          <w:marRight w:val="0"/>
          <w:marTop w:val="0"/>
          <w:marBottom w:val="0"/>
          <w:divBdr>
            <w:top w:val="none" w:sz="0" w:space="0" w:color="auto"/>
            <w:left w:val="none" w:sz="0" w:space="0" w:color="auto"/>
            <w:bottom w:val="none" w:sz="0" w:space="0" w:color="auto"/>
            <w:right w:val="none" w:sz="0" w:space="0" w:color="auto"/>
          </w:divBdr>
          <w:divsChild>
            <w:div w:id="1679229674">
              <w:marLeft w:val="0"/>
              <w:marRight w:val="0"/>
              <w:marTop w:val="0"/>
              <w:marBottom w:val="0"/>
              <w:divBdr>
                <w:top w:val="none" w:sz="0" w:space="0" w:color="auto"/>
                <w:left w:val="none" w:sz="0" w:space="0" w:color="auto"/>
                <w:bottom w:val="none" w:sz="0" w:space="0" w:color="auto"/>
                <w:right w:val="none" w:sz="0" w:space="0" w:color="auto"/>
              </w:divBdr>
              <w:divsChild>
                <w:div w:id="1691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2210">
      <w:bodyDiv w:val="1"/>
      <w:marLeft w:val="0"/>
      <w:marRight w:val="0"/>
      <w:marTop w:val="0"/>
      <w:marBottom w:val="0"/>
      <w:divBdr>
        <w:top w:val="none" w:sz="0" w:space="0" w:color="auto"/>
        <w:left w:val="none" w:sz="0" w:space="0" w:color="auto"/>
        <w:bottom w:val="none" w:sz="0" w:space="0" w:color="auto"/>
        <w:right w:val="none" w:sz="0" w:space="0" w:color="auto"/>
      </w:divBdr>
      <w:divsChild>
        <w:div w:id="784688656">
          <w:marLeft w:val="0"/>
          <w:marRight w:val="0"/>
          <w:marTop w:val="0"/>
          <w:marBottom w:val="0"/>
          <w:divBdr>
            <w:top w:val="none" w:sz="0" w:space="0" w:color="auto"/>
            <w:left w:val="none" w:sz="0" w:space="0" w:color="auto"/>
            <w:bottom w:val="none" w:sz="0" w:space="0" w:color="auto"/>
            <w:right w:val="none" w:sz="0" w:space="0" w:color="auto"/>
          </w:divBdr>
          <w:divsChild>
            <w:div w:id="1357851178">
              <w:marLeft w:val="0"/>
              <w:marRight w:val="0"/>
              <w:marTop w:val="0"/>
              <w:marBottom w:val="0"/>
              <w:divBdr>
                <w:top w:val="none" w:sz="0" w:space="0" w:color="auto"/>
                <w:left w:val="none" w:sz="0" w:space="0" w:color="auto"/>
                <w:bottom w:val="none" w:sz="0" w:space="0" w:color="auto"/>
                <w:right w:val="none" w:sz="0" w:space="0" w:color="auto"/>
              </w:divBdr>
              <w:divsChild>
                <w:div w:id="5465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49359">
      <w:bodyDiv w:val="1"/>
      <w:marLeft w:val="0"/>
      <w:marRight w:val="0"/>
      <w:marTop w:val="0"/>
      <w:marBottom w:val="0"/>
      <w:divBdr>
        <w:top w:val="none" w:sz="0" w:space="0" w:color="auto"/>
        <w:left w:val="none" w:sz="0" w:space="0" w:color="auto"/>
        <w:bottom w:val="none" w:sz="0" w:space="0" w:color="auto"/>
        <w:right w:val="none" w:sz="0" w:space="0" w:color="auto"/>
      </w:divBdr>
      <w:divsChild>
        <w:div w:id="970592094">
          <w:marLeft w:val="0"/>
          <w:marRight w:val="0"/>
          <w:marTop w:val="0"/>
          <w:marBottom w:val="0"/>
          <w:divBdr>
            <w:top w:val="none" w:sz="0" w:space="0" w:color="auto"/>
            <w:left w:val="none" w:sz="0" w:space="0" w:color="auto"/>
            <w:bottom w:val="none" w:sz="0" w:space="0" w:color="auto"/>
            <w:right w:val="none" w:sz="0" w:space="0" w:color="auto"/>
          </w:divBdr>
        </w:div>
      </w:divsChild>
    </w:div>
    <w:div w:id="516426905">
      <w:bodyDiv w:val="1"/>
      <w:marLeft w:val="0"/>
      <w:marRight w:val="0"/>
      <w:marTop w:val="0"/>
      <w:marBottom w:val="0"/>
      <w:divBdr>
        <w:top w:val="none" w:sz="0" w:space="0" w:color="auto"/>
        <w:left w:val="none" w:sz="0" w:space="0" w:color="auto"/>
        <w:bottom w:val="none" w:sz="0" w:space="0" w:color="auto"/>
        <w:right w:val="none" w:sz="0" w:space="0" w:color="auto"/>
      </w:divBdr>
      <w:divsChild>
        <w:div w:id="141166743">
          <w:marLeft w:val="0"/>
          <w:marRight w:val="0"/>
          <w:marTop w:val="0"/>
          <w:marBottom w:val="0"/>
          <w:divBdr>
            <w:top w:val="none" w:sz="0" w:space="0" w:color="auto"/>
            <w:left w:val="none" w:sz="0" w:space="0" w:color="auto"/>
            <w:bottom w:val="none" w:sz="0" w:space="0" w:color="auto"/>
            <w:right w:val="none" w:sz="0" w:space="0" w:color="auto"/>
          </w:divBdr>
          <w:divsChild>
            <w:div w:id="754402416">
              <w:marLeft w:val="0"/>
              <w:marRight w:val="0"/>
              <w:marTop w:val="0"/>
              <w:marBottom w:val="0"/>
              <w:divBdr>
                <w:top w:val="none" w:sz="0" w:space="0" w:color="auto"/>
                <w:left w:val="none" w:sz="0" w:space="0" w:color="auto"/>
                <w:bottom w:val="none" w:sz="0" w:space="0" w:color="auto"/>
                <w:right w:val="none" w:sz="0" w:space="0" w:color="auto"/>
              </w:divBdr>
              <w:divsChild>
                <w:div w:id="4185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7490">
      <w:bodyDiv w:val="1"/>
      <w:marLeft w:val="0"/>
      <w:marRight w:val="0"/>
      <w:marTop w:val="0"/>
      <w:marBottom w:val="0"/>
      <w:divBdr>
        <w:top w:val="none" w:sz="0" w:space="0" w:color="auto"/>
        <w:left w:val="none" w:sz="0" w:space="0" w:color="auto"/>
        <w:bottom w:val="none" w:sz="0" w:space="0" w:color="auto"/>
        <w:right w:val="none" w:sz="0" w:space="0" w:color="auto"/>
      </w:divBdr>
      <w:divsChild>
        <w:div w:id="862322762">
          <w:marLeft w:val="0"/>
          <w:marRight w:val="0"/>
          <w:marTop w:val="0"/>
          <w:marBottom w:val="0"/>
          <w:divBdr>
            <w:top w:val="none" w:sz="0" w:space="0" w:color="auto"/>
            <w:left w:val="none" w:sz="0" w:space="0" w:color="auto"/>
            <w:bottom w:val="none" w:sz="0" w:space="0" w:color="auto"/>
            <w:right w:val="none" w:sz="0" w:space="0" w:color="auto"/>
          </w:divBdr>
          <w:divsChild>
            <w:div w:id="733509371">
              <w:marLeft w:val="0"/>
              <w:marRight w:val="0"/>
              <w:marTop w:val="0"/>
              <w:marBottom w:val="0"/>
              <w:divBdr>
                <w:top w:val="none" w:sz="0" w:space="0" w:color="auto"/>
                <w:left w:val="none" w:sz="0" w:space="0" w:color="auto"/>
                <w:bottom w:val="none" w:sz="0" w:space="0" w:color="auto"/>
                <w:right w:val="none" w:sz="0" w:space="0" w:color="auto"/>
              </w:divBdr>
              <w:divsChild>
                <w:div w:id="1846631408">
                  <w:marLeft w:val="0"/>
                  <w:marRight w:val="0"/>
                  <w:marTop w:val="0"/>
                  <w:marBottom w:val="0"/>
                  <w:divBdr>
                    <w:top w:val="none" w:sz="0" w:space="0" w:color="auto"/>
                    <w:left w:val="none" w:sz="0" w:space="0" w:color="auto"/>
                    <w:bottom w:val="none" w:sz="0" w:space="0" w:color="auto"/>
                    <w:right w:val="none" w:sz="0" w:space="0" w:color="auto"/>
                  </w:divBdr>
                </w:div>
                <w:div w:id="2031641561">
                  <w:marLeft w:val="0"/>
                  <w:marRight w:val="0"/>
                  <w:marTop w:val="0"/>
                  <w:marBottom w:val="0"/>
                  <w:divBdr>
                    <w:top w:val="none" w:sz="0" w:space="0" w:color="auto"/>
                    <w:left w:val="none" w:sz="0" w:space="0" w:color="auto"/>
                    <w:bottom w:val="none" w:sz="0" w:space="0" w:color="auto"/>
                    <w:right w:val="none" w:sz="0" w:space="0" w:color="auto"/>
                  </w:divBdr>
                  <w:divsChild>
                    <w:div w:id="8657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20469">
      <w:bodyDiv w:val="1"/>
      <w:marLeft w:val="0"/>
      <w:marRight w:val="0"/>
      <w:marTop w:val="0"/>
      <w:marBottom w:val="0"/>
      <w:divBdr>
        <w:top w:val="none" w:sz="0" w:space="0" w:color="auto"/>
        <w:left w:val="none" w:sz="0" w:space="0" w:color="auto"/>
        <w:bottom w:val="none" w:sz="0" w:space="0" w:color="auto"/>
        <w:right w:val="none" w:sz="0" w:space="0" w:color="auto"/>
      </w:divBdr>
      <w:divsChild>
        <w:div w:id="1468745867">
          <w:marLeft w:val="0"/>
          <w:marRight w:val="0"/>
          <w:marTop w:val="0"/>
          <w:marBottom w:val="0"/>
          <w:divBdr>
            <w:top w:val="none" w:sz="0" w:space="0" w:color="auto"/>
            <w:left w:val="none" w:sz="0" w:space="0" w:color="auto"/>
            <w:bottom w:val="none" w:sz="0" w:space="0" w:color="auto"/>
            <w:right w:val="none" w:sz="0" w:space="0" w:color="auto"/>
          </w:divBdr>
          <w:divsChild>
            <w:div w:id="562376573">
              <w:marLeft w:val="0"/>
              <w:marRight w:val="0"/>
              <w:marTop w:val="0"/>
              <w:marBottom w:val="0"/>
              <w:divBdr>
                <w:top w:val="none" w:sz="0" w:space="0" w:color="auto"/>
                <w:left w:val="none" w:sz="0" w:space="0" w:color="auto"/>
                <w:bottom w:val="none" w:sz="0" w:space="0" w:color="auto"/>
                <w:right w:val="none" w:sz="0" w:space="0" w:color="auto"/>
              </w:divBdr>
              <w:divsChild>
                <w:div w:id="5182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29252">
      <w:bodyDiv w:val="1"/>
      <w:marLeft w:val="0"/>
      <w:marRight w:val="0"/>
      <w:marTop w:val="0"/>
      <w:marBottom w:val="0"/>
      <w:divBdr>
        <w:top w:val="none" w:sz="0" w:space="0" w:color="auto"/>
        <w:left w:val="none" w:sz="0" w:space="0" w:color="auto"/>
        <w:bottom w:val="none" w:sz="0" w:space="0" w:color="auto"/>
        <w:right w:val="none" w:sz="0" w:space="0" w:color="auto"/>
      </w:divBdr>
      <w:divsChild>
        <w:div w:id="745493240">
          <w:marLeft w:val="0"/>
          <w:marRight w:val="0"/>
          <w:marTop w:val="0"/>
          <w:marBottom w:val="0"/>
          <w:divBdr>
            <w:top w:val="none" w:sz="0" w:space="0" w:color="auto"/>
            <w:left w:val="none" w:sz="0" w:space="0" w:color="auto"/>
            <w:bottom w:val="none" w:sz="0" w:space="0" w:color="auto"/>
            <w:right w:val="none" w:sz="0" w:space="0" w:color="auto"/>
          </w:divBdr>
        </w:div>
      </w:divsChild>
    </w:div>
    <w:div w:id="661004202">
      <w:bodyDiv w:val="1"/>
      <w:marLeft w:val="0"/>
      <w:marRight w:val="0"/>
      <w:marTop w:val="0"/>
      <w:marBottom w:val="0"/>
      <w:divBdr>
        <w:top w:val="none" w:sz="0" w:space="0" w:color="auto"/>
        <w:left w:val="none" w:sz="0" w:space="0" w:color="auto"/>
        <w:bottom w:val="none" w:sz="0" w:space="0" w:color="auto"/>
        <w:right w:val="none" w:sz="0" w:space="0" w:color="auto"/>
      </w:divBdr>
      <w:divsChild>
        <w:div w:id="141504730">
          <w:marLeft w:val="0"/>
          <w:marRight w:val="0"/>
          <w:marTop w:val="0"/>
          <w:marBottom w:val="0"/>
          <w:divBdr>
            <w:top w:val="none" w:sz="0" w:space="0" w:color="auto"/>
            <w:left w:val="none" w:sz="0" w:space="0" w:color="auto"/>
            <w:bottom w:val="none" w:sz="0" w:space="0" w:color="auto"/>
            <w:right w:val="none" w:sz="0" w:space="0" w:color="auto"/>
          </w:divBdr>
          <w:divsChild>
            <w:div w:id="40787805">
              <w:marLeft w:val="0"/>
              <w:marRight w:val="0"/>
              <w:marTop w:val="0"/>
              <w:marBottom w:val="0"/>
              <w:divBdr>
                <w:top w:val="none" w:sz="0" w:space="0" w:color="auto"/>
                <w:left w:val="none" w:sz="0" w:space="0" w:color="auto"/>
                <w:bottom w:val="none" w:sz="0" w:space="0" w:color="auto"/>
                <w:right w:val="none" w:sz="0" w:space="0" w:color="auto"/>
              </w:divBdr>
              <w:divsChild>
                <w:div w:id="16812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6715">
      <w:bodyDiv w:val="1"/>
      <w:marLeft w:val="0"/>
      <w:marRight w:val="0"/>
      <w:marTop w:val="0"/>
      <w:marBottom w:val="0"/>
      <w:divBdr>
        <w:top w:val="none" w:sz="0" w:space="0" w:color="auto"/>
        <w:left w:val="none" w:sz="0" w:space="0" w:color="auto"/>
        <w:bottom w:val="none" w:sz="0" w:space="0" w:color="auto"/>
        <w:right w:val="none" w:sz="0" w:space="0" w:color="auto"/>
      </w:divBdr>
      <w:divsChild>
        <w:div w:id="2062485469">
          <w:marLeft w:val="0"/>
          <w:marRight w:val="0"/>
          <w:marTop w:val="0"/>
          <w:marBottom w:val="0"/>
          <w:divBdr>
            <w:top w:val="none" w:sz="0" w:space="0" w:color="auto"/>
            <w:left w:val="none" w:sz="0" w:space="0" w:color="auto"/>
            <w:bottom w:val="none" w:sz="0" w:space="0" w:color="auto"/>
            <w:right w:val="none" w:sz="0" w:space="0" w:color="auto"/>
          </w:divBdr>
        </w:div>
      </w:divsChild>
    </w:div>
    <w:div w:id="699015336">
      <w:bodyDiv w:val="1"/>
      <w:marLeft w:val="0"/>
      <w:marRight w:val="0"/>
      <w:marTop w:val="0"/>
      <w:marBottom w:val="0"/>
      <w:divBdr>
        <w:top w:val="none" w:sz="0" w:space="0" w:color="auto"/>
        <w:left w:val="none" w:sz="0" w:space="0" w:color="auto"/>
        <w:bottom w:val="none" w:sz="0" w:space="0" w:color="auto"/>
        <w:right w:val="none" w:sz="0" w:space="0" w:color="auto"/>
      </w:divBdr>
      <w:divsChild>
        <w:div w:id="1768230640">
          <w:marLeft w:val="0"/>
          <w:marRight w:val="0"/>
          <w:marTop w:val="0"/>
          <w:marBottom w:val="0"/>
          <w:divBdr>
            <w:top w:val="none" w:sz="0" w:space="0" w:color="auto"/>
            <w:left w:val="none" w:sz="0" w:space="0" w:color="auto"/>
            <w:bottom w:val="none" w:sz="0" w:space="0" w:color="auto"/>
            <w:right w:val="none" w:sz="0" w:space="0" w:color="auto"/>
          </w:divBdr>
          <w:divsChild>
            <w:div w:id="1139761665">
              <w:marLeft w:val="0"/>
              <w:marRight w:val="0"/>
              <w:marTop w:val="0"/>
              <w:marBottom w:val="0"/>
              <w:divBdr>
                <w:top w:val="none" w:sz="0" w:space="0" w:color="auto"/>
                <w:left w:val="none" w:sz="0" w:space="0" w:color="auto"/>
                <w:bottom w:val="none" w:sz="0" w:space="0" w:color="auto"/>
                <w:right w:val="none" w:sz="0" w:space="0" w:color="auto"/>
              </w:divBdr>
              <w:divsChild>
                <w:div w:id="326174901">
                  <w:marLeft w:val="0"/>
                  <w:marRight w:val="0"/>
                  <w:marTop w:val="0"/>
                  <w:marBottom w:val="0"/>
                  <w:divBdr>
                    <w:top w:val="none" w:sz="0" w:space="0" w:color="auto"/>
                    <w:left w:val="none" w:sz="0" w:space="0" w:color="auto"/>
                    <w:bottom w:val="none" w:sz="0" w:space="0" w:color="auto"/>
                    <w:right w:val="none" w:sz="0" w:space="0" w:color="auto"/>
                  </w:divBdr>
                </w:div>
                <w:div w:id="2091072958">
                  <w:marLeft w:val="0"/>
                  <w:marRight w:val="0"/>
                  <w:marTop w:val="0"/>
                  <w:marBottom w:val="0"/>
                  <w:divBdr>
                    <w:top w:val="none" w:sz="0" w:space="0" w:color="auto"/>
                    <w:left w:val="none" w:sz="0" w:space="0" w:color="auto"/>
                    <w:bottom w:val="none" w:sz="0" w:space="0" w:color="auto"/>
                    <w:right w:val="none" w:sz="0" w:space="0" w:color="auto"/>
                  </w:divBdr>
                  <w:divsChild>
                    <w:div w:id="1842550078">
                      <w:marLeft w:val="0"/>
                      <w:marRight w:val="0"/>
                      <w:marTop w:val="0"/>
                      <w:marBottom w:val="0"/>
                      <w:divBdr>
                        <w:top w:val="none" w:sz="0" w:space="0" w:color="auto"/>
                        <w:left w:val="none" w:sz="0" w:space="0" w:color="auto"/>
                        <w:bottom w:val="none" w:sz="0" w:space="0" w:color="auto"/>
                        <w:right w:val="none" w:sz="0" w:space="0" w:color="auto"/>
                      </w:divBdr>
                      <w:divsChild>
                        <w:div w:id="2232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601514">
      <w:bodyDiv w:val="1"/>
      <w:marLeft w:val="0"/>
      <w:marRight w:val="0"/>
      <w:marTop w:val="0"/>
      <w:marBottom w:val="0"/>
      <w:divBdr>
        <w:top w:val="none" w:sz="0" w:space="0" w:color="auto"/>
        <w:left w:val="none" w:sz="0" w:space="0" w:color="auto"/>
        <w:bottom w:val="none" w:sz="0" w:space="0" w:color="auto"/>
        <w:right w:val="none" w:sz="0" w:space="0" w:color="auto"/>
      </w:divBdr>
      <w:divsChild>
        <w:div w:id="1885360502">
          <w:marLeft w:val="0"/>
          <w:marRight w:val="0"/>
          <w:marTop w:val="0"/>
          <w:marBottom w:val="0"/>
          <w:divBdr>
            <w:top w:val="none" w:sz="0" w:space="0" w:color="auto"/>
            <w:left w:val="none" w:sz="0" w:space="0" w:color="auto"/>
            <w:bottom w:val="none" w:sz="0" w:space="0" w:color="auto"/>
            <w:right w:val="none" w:sz="0" w:space="0" w:color="auto"/>
          </w:divBdr>
          <w:divsChild>
            <w:div w:id="2056469528">
              <w:marLeft w:val="0"/>
              <w:marRight w:val="0"/>
              <w:marTop w:val="0"/>
              <w:marBottom w:val="0"/>
              <w:divBdr>
                <w:top w:val="none" w:sz="0" w:space="0" w:color="auto"/>
                <w:left w:val="none" w:sz="0" w:space="0" w:color="auto"/>
                <w:bottom w:val="none" w:sz="0" w:space="0" w:color="auto"/>
                <w:right w:val="none" w:sz="0" w:space="0" w:color="auto"/>
              </w:divBdr>
              <w:divsChild>
                <w:div w:id="17553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297179">
      <w:bodyDiv w:val="1"/>
      <w:marLeft w:val="0"/>
      <w:marRight w:val="0"/>
      <w:marTop w:val="0"/>
      <w:marBottom w:val="0"/>
      <w:divBdr>
        <w:top w:val="none" w:sz="0" w:space="0" w:color="auto"/>
        <w:left w:val="none" w:sz="0" w:space="0" w:color="auto"/>
        <w:bottom w:val="none" w:sz="0" w:space="0" w:color="auto"/>
        <w:right w:val="none" w:sz="0" w:space="0" w:color="auto"/>
      </w:divBdr>
      <w:divsChild>
        <w:div w:id="113213400">
          <w:marLeft w:val="0"/>
          <w:marRight w:val="0"/>
          <w:marTop w:val="0"/>
          <w:marBottom w:val="0"/>
          <w:divBdr>
            <w:top w:val="none" w:sz="0" w:space="0" w:color="auto"/>
            <w:left w:val="none" w:sz="0" w:space="0" w:color="auto"/>
            <w:bottom w:val="none" w:sz="0" w:space="0" w:color="auto"/>
            <w:right w:val="none" w:sz="0" w:space="0" w:color="auto"/>
          </w:divBdr>
        </w:div>
      </w:divsChild>
    </w:div>
    <w:div w:id="754977245">
      <w:bodyDiv w:val="1"/>
      <w:marLeft w:val="0"/>
      <w:marRight w:val="0"/>
      <w:marTop w:val="0"/>
      <w:marBottom w:val="0"/>
      <w:divBdr>
        <w:top w:val="none" w:sz="0" w:space="0" w:color="auto"/>
        <w:left w:val="none" w:sz="0" w:space="0" w:color="auto"/>
        <w:bottom w:val="none" w:sz="0" w:space="0" w:color="auto"/>
        <w:right w:val="none" w:sz="0" w:space="0" w:color="auto"/>
      </w:divBdr>
    </w:div>
    <w:div w:id="801921283">
      <w:bodyDiv w:val="1"/>
      <w:marLeft w:val="0"/>
      <w:marRight w:val="0"/>
      <w:marTop w:val="0"/>
      <w:marBottom w:val="0"/>
      <w:divBdr>
        <w:top w:val="none" w:sz="0" w:space="0" w:color="auto"/>
        <w:left w:val="none" w:sz="0" w:space="0" w:color="auto"/>
        <w:bottom w:val="none" w:sz="0" w:space="0" w:color="auto"/>
        <w:right w:val="none" w:sz="0" w:space="0" w:color="auto"/>
      </w:divBdr>
      <w:divsChild>
        <w:div w:id="1473054962">
          <w:marLeft w:val="0"/>
          <w:marRight w:val="0"/>
          <w:marTop w:val="0"/>
          <w:marBottom w:val="0"/>
          <w:divBdr>
            <w:top w:val="none" w:sz="0" w:space="0" w:color="auto"/>
            <w:left w:val="none" w:sz="0" w:space="0" w:color="auto"/>
            <w:bottom w:val="none" w:sz="0" w:space="0" w:color="auto"/>
            <w:right w:val="none" w:sz="0" w:space="0" w:color="auto"/>
          </w:divBdr>
        </w:div>
      </w:divsChild>
    </w:div>
    <w:div w:id="804469831">
      <w:bodyDiv w:val="1"/>
      <w:marLeft w:val="0"/>
      <w:marRight w:val="0"/>
      <w:marTop w:val="0"/>
      <w:marBottom w:val="0"/>
      <w:divBdr>
        <w:top w:val="none" w:sz="0" w:space="0" w:color="auto"/>
        <w:left w:val="none" w:sz="0" w:space="0" w:color="auto"/>
        <w:bottom w:val="none" w:sz="0" w:space="0" w:color="auto"/>
        <w:right w:val="none" w:sz="0" w:space="0" w:color="auto"/>
      </w:divBdr>
      <w:divsChild>
        <w:div w:id="412821101">
          <w:marLeft w:val="0"/>
          <w:marRight w:val="0"/>
          <w:marTop w:val="0"/>
          <w:marBottom w:val="0"/>
          <w:divBdr>
            <w:top w:val="none" w:sz="0" w:space="0" w:color="auto"/>
            <w:left w:val="none" w:sz="0" w:space="0" w:color="auto"/>
            <w:bottom w:val="none" w:sz="0" w:space="0" w:color="auto"/>
            <w:right w:val="none" w:sz="0" w:space="0" w:color="auto"/>
          </w:divBdr>
        </w:div>
      </w:divsChild>
    </w:div>
    <w:div w:id="815950503">
      <w:bodyDiv w:val="1"/>
      <w:marLeft w:val="0"/>
      <w:marRight w:val="0"/>
      <w:marTop w:val="0"/>
      <w:marBottom w:val="0"/>
      <w:divBdr>
        <w:top w:val="none" w:sz="0" w:space="0" w:color="auto"/>
        <w:left w:val="none" w:sz="0" w:space="0" w:color="auto"/>
        <w:bottom w:val="none" w:sz="0" w:space="0" w:color="auto"/>
        <w:right w:val="none" w:sz="0" w:space="0" w:color="auto"/>
      </w:divBdr>
      <w:divsChild>
        <w:div w:id="172038537">
          <w:marLeft w:val="0"/>
          <w:marRight w:val="0"/>
          <w:marTop w:val="0"/>
          <w:marBottom w:val="0"/>
          <w:divBdr>
            <w:top w:val="none" w:sz="0" w:space="0" w:color="auto"/>
            <w:left w:val="none" w:sz="0" w:space="0" w:color="auto"/>
            <w:bottom w:val="none" w:sz="0" w:space="0" w:color="auto"/>
            <w:right w:val="none" w:sz="0" w:space="0" w:color="auto"/>
          </w:divBdr>
          <w:divsChild>
            <w:div w:id="5373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02054">
      <w:bodyDiv w:val="1"/>
      <w:marLeft w:val="0"/>
      <w:marRight w:val="0"/>
      <w:marTop w:val="0"/>
      <w:marBottom w:val="0"/>
      <w:divBdr>
        <w:top w:val="none" w:sz="0" w:space="0" w:color="auto"/>
        <w:left w:val="none" w:sz="0" w:space="0" w:color="auto"/>
        <w:bottom w:val="none" w:sz="0" w:space="0" w:color="auto"/>
        <w:right w:val="none" w:sz="0" w:space="0" w:color="auto"/>
      </w:divBdr>
      <w:divsChild>
        <w:div w:id="167259777">
          <w:marLeft w:val="0"/>
          <w:marRight w:val="0"/>
          <w:marTop w:val="0"/>
          <w:marBottom w:val="0"/>
          <w:divBdr>
            <w:top w:val="none" w:sz="0" w:space="0" w:color="auto"/>
            <w:left w:val="none" w:sz="0" w:space="0" w:color="auto"/>
            <w:bottom w:val="none" w:sz="0" w:space="0" w:color="auto"/>
            <w:right w:val="none" w:sz="0" w:space="0" w:color="auto"/>
          </w:divBdr>
          <w:divsChild>
            <w:div w:id="158084743">
              <w:marLeft w:val="0"/>
              <w:marRight w:val="0"/>
              <w:marTop w:val="0"/>
              <w:marBottom w:val="0"/>
              <w:divBdr>
                <w:top w:val="none" w:sz="0" w:space="0" w:color="auto"/>
                <w:left w:val="none" w:sz="0" w:space="0" w:color="auto"/>
                <w:bottom w:val="none" w:sz="0" w:space="0" w:color="auto"/>
                <w:right w:val="none" w:sz="0" w:space="0" w:color="auto"/>
              </w:divBdr>
              <w:divsChild>
                <w:div w:id="33137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2500">
      <w:bodyDiv w:val="1"/>
      <w:marLeft w:val="0"/>
      <w:marRight w:val="0"/>
      <w:marTop w:val="0"/>
      <w:marBottom w:val="0"/>
      <w:divBdr>
        <w:top w:val="none" w:sz="0" w:space="0" w:color="auto"/>
        <w:left w:val="none" w:sz="0" w:space="0" w:color="auto"/>
        <w:bottom w:val="none" w:sz="0" w:space="0" w:color="auto"/>
        <w:right w:val="none" w:sz="0" w:space="0" w:color="auto"/>
      </w:divBdr>
      <w:divsChild>
        <w:div w:id="959841341">
          <w:marLeft w:val="0"/>
          <w:marRight w:val="0"/>
          <w:marTop w:val="0"/>
          <w:marBottom w:val="0"/>
          <w:divBdr>
            <w:top w:val="none" w:sz="0" w:space="0" w:color="auto"/>
            <w:left w:val="none" w:sz="0" w:space="0" w:color="auto"/>
            <w:bottom w:val="none" w:sz="0" w:space="0" w:color="auto"/>
            <w:right w:val="none" w:sz="0" w:space="0" w:color="auto"/>
          </w:divBdr>
        </w:div>
        <w:div w:id="1270043135">
          <w:marLeft w:val="0"/>
          <w:marRight w:val="0"/>
          <w:marTop w:val="0"/>
          <w:marBottom w:val="0"/>
          <w:divBdr>
            <w:top w:val="none" w:sz="0" w:space="0" w:color="auto"/>
            <w:left w:val="none" w:sz="0" w:space="0" w:color="auto"/>
            <w:bottom w:val="none" w:sz="0" w:space="0" w:color="auto"/>
            <w:right w:val="none" w:sz="0" w:space="0" w:color="auto"/>
          </w:divBdr>
          <w:divsChild>
            <w:div w:id="86398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7228">
      <w:bodyDiv w:val="1"/>
      <w:marLeft w:val="0"/>
      <w:marRight w:val="0"/>
      <w:marTop w:val="0"/>
      <w:marBottom w:val="0"/>
      <w:divBdr>
        <w:top w:val="none" w:sz="0" w:space="0" w:color="auto"/>
        <w:left w:val="none" w:sz="0" w:space="0" w:color="auto"/>
        <w:bottom w:val="none" w:sz="0" w:space="0" w:color="auto"/>
        <w:right w:val="none" w:sz="0" w:space="0" w:color="auto"/>
      </w:divBdr>
      <w:divsChild>
        <w:div w:id="1082605764">
          <w:marLeft w:val="0"/>
          <w:marRight w:val="0"/>
          <w:marTop w:val="0"/>
          <w:marBottom w:val="0"/>
          <w:divBdr>
            <w:top w:val="none" w:sz="0" w:space="0" w:color="auto"/>
            <w:left w:val="none" w:sz="0" w:space="0" w:color="auto"/>
            <w:bottom w:val="none" w:sz="0" w:space="0" w:color="auto"/>
            <w:right w:val="none" w:sz="0" w:space="0" w:color="auto"/>
          </w:divBdr>
          <w:divsChild>
            <w:div w:id="404963020">
              <w:marLeft w:val="0"/>
              <w:marRight w:val="0"/>
              <w:marTop w:val="0"/>
              <w:marBottom w:val="0"/>
              <w:divBdr>
                <w:top w:val="none" w:sz="0" w:space="0" w:color="auto"/>
                <w:left w:val="none" w:sz="0" w:space="0" w:color="auto"/>
                <w:bottom w:val="none" w:sz="0" w:space="0" w:color="auto"/>
                <w:right w:val="none" w:sz="0" w:space="0" w:color="auto"/>
              </w:divBdr>
              <w:divsChild>
                <w:div w:id="1662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5136">
      <w:bodyDiv w:val="1"/>
      <w:marLeft w:val="0"/>
      <w:marRight w:val="0"/>
      <w:marTop w:val="0"/>
      <w:marBottom w:val="0"/>
      <w:divBdr>
        <w:top w:val="none" w:sz="0" w:space="0" w:color="auto"/>
        <w:left w:val="none" w:sz="0" w:space="0" w:color="auto"/>
        <w:bottom w:val="none" w:sz="0" w:space="0" w:color="auto"/>
        <w:right w:val="none" w:sz="0" w:space="0" w:color="auto"/>
      </w:divBdr>
      <w:divsChild>
        <w:div w:id="1662660950">
          <w:marLeft w:val="0"/>
          <w:marRight w:val="0"/>
          <w:marTop w:val="0"/>
          <w:marBottom w:val="0"/>
          <w:divBdr>
            <w:top w:val="none" w:sz="0" w:space="0" w:color="auto"/>
            <w:left w:val="none" w:sz="0" w:space="0" w:color="auto"/>
            <w:bottom w:val="none" w:sz="0" w:space="0" w:color="auto"/>
            <w:right w:val="none" w:sz="0" w:space="0" w:color="auto"/>
          </w:divBdr>
        </w:div>
      </w:divsChild>
    </w:div>
    <w:div w:id="883642534">
      <w:bodyDiv w:val="1"/>
      <w:marLeft w:val="0"/>
      <w:marRight w:val="0"/>
      <w:marTop w:val="0"/>
      <w:marBottom w:val="0"/>
      <w:divBdr>
        <w:top w:val="none" w:sz="0" w:space="0" w:color="auto"/>
        <w:left w:val="none" w:sz="0" w:space="0" w:color="auto"/>
        <w:bottom w:val="none" w:sz="0" w:space="0" w:color="auto"/>
        <w:right w:val="none" w:sz="0" w:space="0" w:color="auto"/>
      </w:divBdr>
      <w:divsChild>
        <w:div w:id="1164393157">
          <w:marLeft w:val="0"/>
          <w:marRight w:val="0"/>
          <w:marTop w:val="0"/>
          <w:marBottom w:val="0"/>
          <w:divBdr>
            <w:top w:val="none" w:sz="0" w:space="0" w:color="auto"/>
            <w:left w:val="none" w:sz="0" w:space="0" w:color="auto"/>
            <w:bottom w:val="none" w:sz="0" w:space="0" w:color="auto"/>
            <w:right w:val="none" w:sz="0" w:space="0" w:color="auto"/>
          </w:divBdr>
          <w:divsChild>
            <w:div w:id="1833566350">
              <w:marLeft w:val="0"/>
              <w:marRight w:val="0"/>
              <w:marTop w:val="0"/>
              <w:marBottom w:val="0"/>
              <w:divBdr>
                <w:top w:val="none" w:sz="0" w:space="0" w:color="auto"/>
                <w:left w:val="none" w:sz="0" w:space="0" w:color="auto"/>
                <w:bottom w:val="none" w:sz="0" w:space="0" w:color="auto"/>
                <w:right w:val="none" w:sz="0" w:space="0" w:color="auto"/>
              </w:divBdr>
              <w:divsChild>
                <w:div w:id="19172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22171">
      <w:bodyDiv w:val="1"/>
      <w:marLeft w:val="0"/>
      <w:marRight w:val="0"/>
      <w:marTop w:val="0"/>
      <w:marBottom w:val="0"/>
      <w:divBdr>
        <w:top w:val="none" w:sz="0" w:space="0" w:color="auto"/>
        <w:left w:val="none" w:sz="0" w:space="0" w:color="auto"/>
        <w:bottom w:val="none" w:sz="0" w:space="0" w:color="auto"/>
        <w:right w:val="none" w:sz="0" w:space="0" w:color="auto"/>
      </w:divBdr>
      <w:divsChild>
        <w:div w:id="1620801179">
          <w:marLeft w:val="0"/>
          <w:marRight w:val="0"/>
          <w:marTop w:val="0"/>
          <w:marBottom w:val="0"/>
          <w:divBdr>
            <w:top w:val="none" w:sz="0" w:space="0" w:color="auto"/>
            <w:left w:val="none" w:sz="0" w:space="0" w:color="auto"/>
            <w:bottom w:val="none" w:sz="0" w:space="0" w:color="auto"/>
            <w:right w:val="none" w:sz="0" w:space="0" w:color="auto"/>
          </w:divBdr>
          <w:divsChild>
            <w:div w:id="1407386183">
              <w:marLeft w:val="0"/>
              <w:marRight w:val="0"/>
              <w:marTop w:val="0"/>
              <w:marBottom w:val="0"/>
              <w:divBdr>
                <w:top w:val="none" w:sz="0" w:space="0" w:color="auto"/>
                <w:left w:val="none" w:sz="0" w:space="0" w:color="auto"/>
                <w:bottom w:val="none" w:sz="0" w:space="0" w:color="auto"/>
                <w:right w:val="none" w:sz="0" w:space="0" w:color="auto"/>
              </w:divBdr>
              <w:divsChild>
                <w:div w:id="1682002612">
                  <w:marLeft w:val="0"/>
                  <w:marRight w:val="0"/>
                  <w:marTop w:val="0"/>
                  <w:marBottom w:val="0"/>
                  <w:divBdr>
                    <w:top w:val="none" w:sz="0" w:space="0" w:color="auto"/>
                    <w:left w:val="none" w:sz="0" w:space="0" w:color="auto"/>
                    <w:bottom w:val="none" w:sz="0" w:space="0" w:color="auto"/>
                    <w:right w:val="none" w:sz="0" w:space="0" w:color="auto"/>
                  </w:divBdr>
                </w:div>
                <w:div w:id="1460148003">
                  <w:marLeft w:val="0"/>
                  <w:marRight w:val="0"/>
                  <w:marTop w:val="0"/>
                  <w:marBottom w:val="0"/>
                  <w:divBdr>
                    <w:top w:val="none" w:sz="0" w:space="0" w:color="auto"/>
                    <w:left w:val="none" w:sz="0" w:space="0" w:color="auto"/>
                    <w:bottom w:val="none" w:sz="0" w:space="0" w:color="auto"/>
                    <w:right w:val="none" w:sz="0" w:space="0" w:color="auto"/>
                  </w:divBdr>
                </w:div>
                <w:div w:id="809833225">
                  <w:marLeft w:val="0"/>
                  <w:marRight w:val="0"/>
                  <w:marTop w:val="0"/>
                  <w:marBottom w:val="0"/>
                  <w:divBdr>
                    <w:top w:val="none" w:sz="0" w:space="0" w:color="auto"/>
                    <w:left w:val="none" w:sz="0" w:space="0" w:color="auto"/>
                    <w:bottom w:val="none" w:sz="0" w:space="0" w:color="auto"/>
                    <w:right w:val="none" w:sz="0" w:space="0" w:color="auto"/>
                  </w:divBdr>
                  <w:divsChild>
                    <w:div w:id="481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322643">
      <w:bodyDiv w:val="1"/>
      <w:marLeft w:val="0"/>
      <w:marRight w:val="0"/>
      <w:marTop w:val="0"/>
      <w:marBottom w:val="0"/>
      <w:divBdr>
        <w:top w:val="none" w:sz="0" w:space="0" w:color="auto"/>
        <w:left w:val="none" w:sz="0" w:space="0" w:color="auto"/>
        <w:bottom w:val="none" w:sz="0" w:space="0" w:color="auto"/>
        <w:right w:val="none" w:sz="0" w:space="0" w:color="auto"/>
      </w:divBdr>
      <w:divsChild>
        <w:div w:id="2019311722">
          <w:marLeft w:val="0"/>
          <w:marRight w:val="0"/>
          <w:marTop w:val="0"/>
          <w:marBottom w:val="0"/>
          <w:divBdr>
            <w:top w:val="none" w:sz="0" w:space="0" w:color="auto"/>
            <w:left w:val="none" w:sz="0" w:space="0" w:color="auto"/>
            <w:bottom w:val="none" w:sz="0" w:space="0" w:color="auto"/>
            <w:right w:val="none" w:sz="0" w:space="0" w:color="auto"/>
          </w:divBdr>
        </w:div>
      </w:divsChild>
    </w:div>
    <w:div w:id="953169858">
      <w:bodyDiv w:val="1"/>
      <w:marLeft w:val="0"/>
      <w:marRight w:val="0"/>
      <w:marTop w:val="0"/>
      <w:marBottom w:val="0"/>
      <w:divBdr>
        <w:top w:val="none" w:sz="0" w:space="0" w:color="auto"/>
        <w:left w:val="none" w:sz="0" w:space="0" w:color="auto"/>
        <w:bottom w:val="none" w:sz="0" w:space="0" w:color="auto"/>
        <w:right w:val="none" w:sz="0" w:space="0" w:color="auto"/>
      </w:divBdr>
      <w:divsChild>
        <w:div w:id="1265841918">
          <w:marLeft w:val="0"/>
          <w:marRight w:val="0"/>
          <w:marTop w:val="0"/>
          <w:marBottom w:val="0"/>
          <w:divBdr>
            <w:top w:val="none" w:sz="0" w:space="0" w:color="auto"/>
            <w:left w:val="none" w:sz="0" w:space="0" w:color="auto"/>
            <w:bottom w:val="none" w:sz="0" w:space="0" w:color="auto"/>
            <w:right w:val="none" w:sz="0" w:space="0" w:color="auto"/>
          </w:divBdr>
        </w:div>
      </w:divsChild>
    </w:div>
    <w:div w:id="954599714">
      <w:bodyDiv w:val="1"/>
      <w:marLeft w:val="0"/>
      <w:marRight w:val="0"/>
      <w:marTop w:val="0"/>
      <w:marBottom w:val="0"/>
      <w:divBdr>
        <w:top w:val="none" w:sz="0" w:space="0" w:color="auto"/>
        <w:left w:val="none" w:sz="0" w:space="0" w:color="auto"/>
        <w:bottom w:val="none" w:sz="0" w:space="0" w:color="auto"/>
        <w:right w:val="none" w:sz="0" w:space="0" w:color="auto"/>
      </w:divBdr>
      <w:divsChild>
        <w:div w:id="874579306">
          <w:marLeft w:val="0"/>
          <w:marRight w:val="0"/>
          <w:marTop w:val="0"/>
          <w:marBottom w:val="0"/>
          <w:divBdr>
            <w:top w:val="none" w:sz="0" w:space="0" w:color="auto"/>
            <w:left w:val="none" w:sz="0" w:space="0" w:color="auto"/>
            <w:bottom w:val="none" w:sz="0" w:space="0" w:color="auto"/>
            <w:right w:val="none" w:sz="0" w:space="0" w:color="auto"/>
          </w:divBdr>
          <w:divsChild>
            <w:div w:id="172261123">
              <w:marLeft w:val="0"/>
              <w:marRight w:val="0"/>
              <w:marTop w:val="0"/>
              <w:marBottom w:val="0"/>
              <w:divBdr>
                <w:top w:val="none" w:sz="0" w:space="0" w:color="auto"/>
                <w:left w:val="none" w:sz="0" w:space="0" w:color="auto"/>
                <w:bottom w:val="none" w:sz="0" w:space="0" w:color="auto"/>
                <w:right w:val="none" w:sz="0" w:space="0" w:color="auto"/>
              </w:divBdr>
              <w:divsChild>
                <w:div w:id="13062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5734">
      <w:bodyDiv w:val="1"/>
      <w:marLeft w:val="0"/>
      <w:marRight w:val="0"/>
      <w:marTop w:val="0"/>
      <w:marBottom w:val="0"/>
      <w:divBdr>
        <w:top w:val="none" w:sz="0" w:space="0" w:color="auto"/>
        <w:left w:val="none" w:sz="0" w:space="0" w:color="auto"/>
        <w:bottom w:val="none" w:sz="0" w:space="0" w:color="auto"/>
        <w:right w:val="none" w:sz="0" w:space="0" w:color="auto"/>
      </w:divBdr>
      <w:divsChild>
        <w:div w:id="294139832">
          <w:marLeft w:val="0"/>
          <w:marRight w:val="0"/>
          <w:marTop w:val="0"/>
          <w:marBottom w:val="0"/>
          <w:divBdr>
            <w:top w:val="none" w:sz="0" w:space="0" w:color="auto"/>
            <w:left w:val="none" w:sz="0" w:space="0" w:color="auto"/>
            <w:bottom w:val="none" w:sz="0" w:space="0" w:color="auto"/>
            <w:right w:val="none" w:sz="0" w:space="0" w:color="auto"/>
          </w:divBdr>
          <w:divsChild>
            <w:div w:id="1045763307">
              <w:marLeft w:val="0"/>
              <w:marRight w:val="0"/>
              <w:marTop w:val="0"/>
              <w:marBottom w:val="0"/>
              <w:divBdr>
                <w:top w:val="none" w:sz="0" w:space="0" w:color="auto"/>
                <w:left w:val="none" w:sz="0" w:space="0" w:color="auto"/>
                <w:bottom w:val="none" w:sz="0" w:space="0" w:color="auto"/>
                <w:right w:val="none" w:sz="0" w:space="0" w:color="auto"/>
              </w:divBdr>
              <w:divsChild>
                <w:div w:id="451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32410">
      <w:bodyDiv w:val="1"/>
      <w:marLeft w:val="0"/>
      <w:marRight w:val="0"/>
      <w:marTop w:val="0"/>
      <w:marBottom w:val="0"/>
      <w:divBdr>
        <w:top w:val="none" w:sz="0" w:space="0" w:color="auto"/>
        <w:left w:val="none" w:sz="0" w:space="0" w:color="auto"/>
        <w:bottom w:val="none" w:sz="0" w:space="0" w:color="auto"/>
        <w:right w:val="none" w:sz="0" w:space="0" w:color="auto"/>
      </w:divBdr>
      <w:divsChild>
        <w:div w:id="983629892">
          <w:marLeft w:val="0"/>
          <w:marRight w:val="0"/>
          <w:marTop w:val="0"/>
          <w:marBottom w:val="0"/>
          <w:divBdr>
            <w:top w:val="none" w:sz="0" w:space="0" w:color="auto"/>
            <w:left w:val="none" w:sz="0" w:space="0" w:color="auto"/>
            <w:bottom w:val="none" w:sz="0" w:space="0" w:color="auto"/>
            <w:right w:val="none" w:sz="0" w:space="0" w:color="auto"/>
          </w:divBdr>
          <w:divsChild>
            <w:div w:id="161748007">
              <w:marLeft w:val="0"/>
              <w:marRight w:val="0"/>
              <w:marTop w:val="0"/>
              <w:marBottom w:val="0"/>
              <w:divBdr>
                <w:top w:val="none" w:sz="0" w:space="0" w:color="auto"/>
                <w:left w:val="none" w:sz="0" w:space="0" w:color="auto"/>
                <w:bottom w:val="none" w:sz="0" w:space="0" w:color="auto"/>
                <w:right w:val="none" w:sz="0" w:space="0" w:color="auto"/>
              </w:divBdr>
              <w:divsChild>
                <w:div w:id="257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79961">
      <w:bodyDiv w:val="1"/>
      <w:marLeft w:val="0"/>
      <w:marRight w:val="0"/>
      <w:marTop w:val="0"/>
      <w:marBottom w:val="0"/>
      <w:divBdr>
        <w:top w:val="none" w:sz="0" w:space="0" w:color="auto"/>
        <w:left w:val="none" w:sz="0" w:space="0" w:color="auto"/>
        <w:bottom w:val="none" w:sz="0" w:space="0" w:color="auto"/>
        <w:right w:val="none" w:sz="0" w:space="0" w:color="auto"/>
      </w:divBdr>
      <w:divsChild>
        <w:div w:id="1632319994">
          <w:marLeft w:val="0"/>
          <w:marRight w:val="0"/>
          <w:marTop w:val="0"/>
          <w:marBottom w:val="0"/>
          <w:divBdr>
            <w:top w:val="none" w:sz="0" w:space="0" w:color="auto"/>
            <w:left w:val="none" w:sz="0" w:space="0" w:color="auto"/>
            <w:bottom w:val="none" w:sz="0" w:space="0" w:color="auto"/>
            <w:right w:val="none" w:sz="0" w:space="0" w:color="auto"/>
          </w:divBdr>
          <w:divsChild>
            <w:div w:id="1716465773">
              <w:marLeft w:val="0"/>
              <w:marRight w:val="0"/>
              <w:marTop w:val="0"/>
              <w:marBottom w:val="0"/>
              <w:divBdr>
                <w:top w:val="none" w:sz="0" w:space="0" w:color="auto"/>
                <w:left w:val="none" w:sz="0" w:space="0" w:color="auto"/>
                <w:bottom w:val="none" w:sz="0" w:space="0" w:color="auto"/>
                <w:right w:val="none" w:sz="0" w:space="0" w:color="auto"/>
              </w:divBdr>
              <w:divsChild>
                <w:div w:id="5296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09976">
      <w:bodyDiv w:val="1"/>
      <w:marLeft w:val="0"/>
      <w:marRight w:val="0"/>
      <w:marTop w:val="0"/>
      <w:marBottom w:val="0"/>
      <w:divBdr>
        <w:top w:val="none" w:sz="0" w:space="0" w:color="auto"/>
        <w:left w:val="none" w:sz="0" w:space="0" w:color="auto"/>
        <w:bottom w:val="none" w:sz="0" w:space="0" w:color="auto"/>
        <w:right w:val="none" w:sz="0" w:space="0" w:color="auto"/>
      </w:divBdr>
      <w:divsChild>
        <w:div w:id="224608536">
          <w:marLeft w:val="0"/>
          <w:marRight w:val="0"/>
          <w:marTop w:val="0"/>
          <w:marBottom w:val="0"/>
          <w:divBdr>
            <w:top w:val="none" w:sz="0" w:space="0" w:color="auto"/>
            <w:left w:val="none" w:sz="0" w:space="0" w:color="auto"/>
            <w:bottom w:val="none" w:sz="0" w:space="0" w:color="auto"/>
            <w:right w:val="none" w:sz="0" w:space="0" w:color="auto"/>
          </w:divBdr>
          <w:divsChild>
            <w:div w:id="1916744895">
              <w:marLeft w:val="0"/>
              <w:marRight w:val="0"/>
              <w:marTop w:val="0"/>
              <w:marBottom w:val="0"/>
              <w:divBdr>
                <w:top w:val="none" w:sz="0" w:space="0" w:color="auto"/>
                <w:left w:val="none" w:sz="0" w:space="0" w:color="auto"/>
                <w:bottom w:val="none" w:sz="0" w:space="0" w:color="auto"/>
                <w:right w:val="none" w:sz="0" w:space="0" w:color="auto"/>
              </w:divBdr>
              <w:divsChild>
                <w:div w:id="168416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7204">
      <w:bodyDiv w:val="1"/>
      <w:marLeft w:val="0"/>
      <w:marRight w:val="0"/>
      <w:marTop w:val="0"/>
      <w:marBottom w:val="0"/>
      <w:divBdr>
        <w:top w:val="none" w:sz="0" w:space="0" w:color="auto"/>
        <w:left w:val="none" w:sz="0" w:space="0" w:color="auto"/>
        <w:bottom w:val="none" w:sz="0" w:space="0" w:color="auto"/>
        <w:right w:val="none" w:sz="0" w:space="0" w:color="auto"/>
      </w:divBdr>
      <w:divsChild>
        <w:div w:id="1792897697">
          <w:marLeft w:val="0"/>
          <w:marRight w:val="0"/>
          <w:marTop w:val="0"/>
          <w:marBottom w:val="0"/>
          <w:divBdr>
            <w:top w:val="none" w:sz="0" w:space="0" w:color="auto"/>
            <w:left w:val="none" w:sz="0" w:space="0" w:color="auto"/>
            <w:bottom w:val="none" w:sz="0" w:space="0" w:color="auto"/>
            <w:right w:val="none" w:sz="0" w:space="0" w:color="auto"/>
          </w:divBdr>
        </w:div>
      </w:divsChild>
    </w:div>
    <w:div w:id="1080054971">
      <w:bodyDiv w:val="1"/>
      <w:marLeft w:val="0"/>
      <w:marRight w:val="0"/>
      <w:marTop w:val="0"/>
      <w:marBottom w:val="0"/>
      <w:divBdr>
        <w:top w:val="none" w:sz="0" w:space="0" w:color="auto"/>
        <w:left w:val="none" w:sz="0" w:space="0" w:color="auto"/>
        <w:bottom w:val="none" w:sz="0" w:space="0" w:color="auto"/>
        <w:right w:val="none" w:sz="0" w:space="0" w:color="auto"/>
      </w:divBdr>
      <w:divsChild>
        <w:div w:id="1836410712">
          <w:marLeft w:val="0"/>
          <w:marRight w:val="0"/>
          <w:marTop w:val="0"/>
          <w:marBottom w:val="0"/>
          <w:divBdr>
            <w:top w:val="none" w:sz="0" w:space="0" w:color="auto"/>
            <w:left w:val="none" w:sz="0" w:space="0" w:color="auto"/>
            <w:bottom w:val="none" w:sz="0" w:space="0" w:color="auto"/>
            <w:right w:val="none" w:sz="0" w:space="0" w:color="auto"/>
          </w:divBdr>
          <w:divsChild>
            <w:div w:id="116218469">
              <w:marLeft w:val="0"/>
              <w:marRight w:val="0"/>
              <w:marTop w:val="0"/>
              <w:marBottom w:val="0"/>
              <w:divBdr>
                <w:top w:val="none" w:sz="0" w:space="0" w:color="auto"/>
                <w:left w:val="none" w:sz="0" w:space="0" w:color="auto"/>
                <w:bottom w:val="none" w:sz="0" w:space="0" w:color="auto"/>
                <w:right w:val="none" w:sz="0" w:space="0" w:color="auto"/>
              </w:divBdr>
              <w:divsChild>
                <w:div w:id="5314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24746">
      <w:bodyDiv w:val="1"/>
      <w:marLeft w:val="0"/>
      <w:marRight w:val="0"/>
      <w:marTop w:val="0"/>
      <w:marBottom w:val="0"/>
      <w:divBdr>
        <w:top w:val="none" w:sz="0" w:space="0" w:color="auto"/>
        <w:left w:val="none" w:sz="0" w:space="0" w:color="auto"/>
        <w:bottom w:val="none" w:sz="0" w:space="0" w:color="auto"/>
        <w:right w:val="none" w:sz="0" w:space="0" w:color="auto"/>
      </w:divBdr>
      <w:divsChild>
        <w:div w:id="1754083513">
          <w:marLeft w:val="0"/>
          <w:marRight w:val="0"/>
          <w:marTop w:val="0"/>
          <w:marBottom w:val="0"/>
          <w:divBdr>
            <w:top w:val="none" w:sz="0" w:space="0" w:color="auto"/>
            <w:left w:val="none" w:sz="0" w:space="0" w:color="auto"/>
            <w:bottom w:val="none" w:sz="0" w:space="0" w:color="auto"/>
            <w:right w:val="none" w:sz="0" w:space="0" w:color="auto"/>
          </w:divBdr>
          <w:divsChild>
            <w:div w:id="1786577019">
              <w:marLeft w:val="0"/>
              <w:marRight w:val="0"/>
              <w:marTop w:val="0"/>
              <w:marBottom w:val="0"/>
              <w:divBdr>
                <w:top w:val="none" w:sz="0" w:space="0" w:color="auto"/>
                <w:left w:val="none" w:sz="0" w:space="0" w:color="auto"/>
                <w:bottom w:val="none" w:sz="0" w:space="0" w:color="auto"/>
                <w:right w:val="none" w:sz="0" w:space="0" w:color="auto"/>
              </w:divBdr>
              <w:divsChild>
                <w:div w:id="18940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13026">
      <w:bodyDiv w:val="1"/>
      <w:marLeft w:val="0"/>
      <w:marRight w:val="0"/>
      <w:marTop w:val="0"/>
      <w:marBottom w:val="0"/>
      <w:divBdr>
        <w:top w:val="none" w:sz="0" w:space="0" w:color="auto"/>
        <w:left w:val="none" w:sz="0" w:space="0" w:color="auto"/>
        <w:bottom w:val="none" w:sz="0" w:space="0" w:color="auto"/>
        <w:right w:val="none" w:sz="0" w:space="0" w:color="auto"/>
      </w:divBdr>
      <w:divsChild>
        <w:div w:id="312178765">
          <w:marLeft w:val="0"/>
          <w:marRight w:val="0"/>
          <w:marTop w:val="0"/>
          <w:marBottom w:val="0"/>
          <w:divBdr>
            <w:top w:val="none" w:sz="0" w:space="0" w:color="auto"/>
            <w:left w:val="none" w:sz="0" w:space="0" w:color="auto"/>
            <w:bottom w:val="none" w:sz="0" w:space="0" w:color="auto"/>
            <w:right w:val="none" w:sz="0" w:space="0" w:color="auto"/>
          </w:divBdr>
          <w:divsChild>
            <w:div w:id="936792070">
              <w:marLeft w:val="0"/>
              <w:marRight w:val="0"/>
              <w:marTop w:val="0"/>
              <w:marBottom w:val="0"/>
              <w:divBdr>
                <w:top w:val="none" w:sz="0" w:space="0" w:color="auto"/>
                <w:left w:val="none" w:sz="0" w:space="0" w:color="auto"/>
                <w:bottom w:val="none" w:sz="0" w:space="0" w:color="auto"/>
                <w:right w:val="none" w:sz="0" w:space="0" w:color="auto"/>
              </w:divBdr>
              <w:divsChild>
                <w:div w:id="15047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3525">
      <w:bodyDiv w:val="1"/>
      <w:marLeft w:val="0"/>
      <w:marRight w:val="0"/>
      <w:marTop w:val="0"/>
      <w:marBottom w:val="0"/>
      <w:divBdr>
        <w:top w:val="none" w:sz="0" w:space="0" w:color="auto"/>
        <w:left w:val="none" w:sz="0" w:space="0" w:color="auto"/>
        <w:bottom w:val="none" w:sz="0" w:space="0" w:color="auto"/>
        <w:right w:val="none" w:sz="0" w:space="0" w:color="auto"/>
      </w:divBdr>
      <w:divsChild>
        <w:div w:id="2107266866">
          <w:marLeft w:val="0"/>
          <w:marRight w:val="0"/>
          <w:marTop w:val="0"/>
          <w:marBottom w:val="0"/>
          <w:divBdr>
            <w:top w:val="none" w:sz="0" w:space="0" w:color="auto"/>
            <w:left w:val="none" w:sz="0" w:space="0" w:color="auto"/>
            <w:bottom w:val="none" w:sz="0" w:space="0" w:color="auto"/>
            <w:right w:val="none" w:sz="0" w:space="0" w:color="auto"/>
          </w:divBdr>
        </w:div>
      </w:divsChild>
    </w:div>
    <w:div w:id="1172338257">
      <w:bodyDiv w:val="1"/>
      <w:marLeft w:val="0"/>
      <w:marRight w:val="0"/>
      <w:marTop w:val="0"/>
      <w:marBottom w:val="0"/>
      <w:divBdr>
        <w:top w:val="none" w:sz="0" w:space="0" w:color="auto"/>
        <w:left w:val="none" w:sz="0" w:space="0" w:color="auto"/>
        <w:bottom w:val="none" w:sz="0" w:space="0" w:color="auto"/>
        <w:right w:val="none" w:sz="0" w:space="0" w:color="auto"/>
      </w:divBdr>
      <w:divsChild>
        <w:div w:id="1665007628">
          <w:marLeft w:val="0"/>
          <w:marRight w:val="0"/>
          <w:marTop w:val="0"/>
          <w:marBottom w:val="0"/>
          <w:divBdr>
            <w:top w:val="none" w:sz="0" w:space="0" w:color="auto"/>
            <w:left w:val="none" w:sz="0" w:space="0" w:color="auto"/>
            <w:bottom w:val="none" w:sz="0" w:space="0" w:color="auto"/>
            <w:right w:val="none" w:sz="0" w:space="0" w:color="auto"/>
          </w:divBdr>
        </w:div>
      </w:divsChild>
    </w:div>
    <w:div w:id="1173959213">
      <w:bodyDiv w:val="1"/>
      <w:marLeft w:val="0"/>
      <w:marRight w:val="0"/>
      <w:marTop w:val="0"/>
      <w:marBottom w:val="0"/>
      <w:divBdr>
        <w:top w:val="none" w:sz="0" w:space="0" w:color="auto"/>
        <w:left w:val="none" w:sz="0" w:space="0" w:color="auto"/>
        <w:bottom w:val="none" w:sz="0" w:space="0" w:color="auto"/>
        <w:right w:val="none" w:sz="0" w:space="0" w:color="auto"/>
      </w:divBdr>
      <w:divsChild>
        <w:div w:id="1354840687">
          <w:marLeft w:val="0"/>
          <w:marRight w:val="0"/>
          <w:marTop w:val="0"/>
          <w:marBottom w:val="0"/>
          <w:divBdr>
            <w:top w:val="none" w:sz="0" w:space="0" w:color="auto"/>
            <w:left w:val="none" w:sz="0" w:space="0" w:color="auto"/>
            <w:bottom w:val="none" w:sz="0" w:space="0" w:color="auto"/>
            <w:right w:val="none" w:sz="0" w:space="0" w:color="auto"/>
          </w:divBdr>
        </w:div>
      </w:divsChild>
    </w:div>
    <w:div w:id="1211696787">
      <w:bodyDiv w:val="1"/>
      <w:marLeft w:val="0"/>
      <w:marRight w:val="0"/>
      <w:marTop w:val="0"/>
      <w:marBottom w:val="0"/>
      <w:divBdr>
        <w:top w:val="none" w:sz="0" w:space="0" w:color="auto"/>
        <w:left w:val="none" w:sz="0" w:space="0" w:color="auto"/>
        <w:bottom w:val="none" w:sz="0" w:space="0" w:color="auto"/>
        <w:right w:val="none" w:sz="0" w:space="0" w:color="auto"/>
      </w:divBdr>
      <w:divsChild>
        <w:div w:id="833572317">
          <w:marLeft w:val="0"/>
          <w:marRight w:val="0"/>
          <w:marTop w:val="0"/>
          <w:marBottom w:val="0"/>
          <w:divBdr>
            <w:top w:val="none" w:sz="0" w:space="0" w:color="auto"/>
            <w:left w:val="none" w:sz="0" w:space="0" w:color="auto"/>
            <w:bottom w:val="none" w:sz="0" w:space="0" w:color="auto"/>
            <w:right w:val="none" w:sz="0" w:space="0" w:color="auto"/>
          </w:divBdr>
        </w:div>
      </w:divsChild>
    </w:div>
    <w:div w:id="1233587405">
      <w:bodyDiv w:val="1"/>
      <w:marLeft w:val="0"/>
      <w:marRight w:val="0"/>
      <w:marTop w:val="0"/>
      <w:marBottom w:val="0"/>
      <w:divBdr>
        <w:top w:val="none" w:sz="0" w:space="0" w:color="auto"/>
        <w:left w:val="none" w:sz="0" w:space="0" w:color="auto"/>
        <w:bottom w:val="none" w:sz="0" w:space="0" w:color="auto"/>
        <w:right w:val="none" w:sz="0" w:space="0" w:color="auto"/>
      </w:divBdr>
      <w:divsChild>
        <w:div w:id="1841045201">
          <w:marLeft w:val="0"/>
          <w:marRight w:val="0"/>
          <w:marTop w:val="0"/>
          <w:marBottom w:val="0"/>
          <w:divBdr>
            <w:top w:val="none" w:sz="0" w:space="0" w:color="auto"/>
            <w:left w:val="none" w:sz="0" w:space="0" w:color="auto"/>
            <w:bottom w:val="none" w:sz="0" w:space="0" w:color="auto"/>
            <w:right w:val="none" w:sz="0" w:space="0" w:color="auto"/>
          </w:divBdr>
        </w:div>
      </w:divsChild>
    </w:div>
    <w:div w:id="1236747573">
      <w:bodyDiv w:val="1"/>
      <w:marLeft w:val="0"/>
      <w:marRight w:val="0"/>
      <w:marTop w:val="0"/>
      <w:marBottom w:val="0"/>
      <w:divBdr>
        <w:top w:val="none" w:sz="0" w:space="0" w:color="auto"/>
        <w:left w:val="none" w:sz="0" w:space="0" w:color="auto"/>
        <w:bottom w:val="none" w:sz="0" w:space="0" w:color="auto"/>
        <w:right w:val="none" w:sz="0" w:space="0" w:color="auto"/>
      </w:divBdr>
      <w:divsChild>
        <w:div w:id="1962030643">
          <w:marLeft w:val="0"/>
          <w:marRight w:val="0"/>
          <w:marTop w:val="0"/>
          <w:marBottom w:val="0"/>
          <w:divBdr>
            <w:top w:val="none" w:sz="0" w:space="0" w:color="auto"/>
            <w:left w:val="none" w:sz="0" w:space="0" w:color="auto"/>
            <w:bottom w:val="none" w:sz="0" w:space="0" w:color="auto"/>
            <w:right w:val="none" w:sz="0" w:space="0" w:color="auto"/>
          </w:divBdr>
          <w:divsChild>
            <w:div w:id="1652561614">
              <w:marLeft w:val="0"/>
              <w:marRight w:val="0"/>
              <w:marTop w:val="0"/>
              <w:marBottom w:val="0"/>
              <w:divBdr>
                <w:top w:val="none" w:sz="0" w:space="0" w:color="auto"/>
                <w:left w:val="none" w:sz="0" w:space="0" w:color="auto"/>
                <w:bottom w:val="none" w:sz="0" w:space="0" w:color="auto"/>
                <w:right w:val="none" w:sz="0" w:space="0" w:color="auto"/>
              </w:divBdr>
              <w:divsChild>
                <w:div w:id="419449502">
                  <w:marLeft w:val="0"/>
                  <w:marRight w:val="0"/>
                  <w:marTop w:val="0"/>
                  <w:marBottom w:val="0"/>
                  <w:divBdr>
                    <w:top w:val="none" w:sz="0" w:space="0" w:color="auto"/>
                    <w:left w:val="none" w:sz="0" w:space="0" w:color="auto"/>
                    <w:bottom w:val="none" w:sz="0" w:space="0" w:color="auto"/>
                    <w:right w:val="none" w:sz="0" w:space="0" w:color="auto"/>
                  </w:divBdr>
                </w:div>
                <w:div w:id="1016923992">
                  <w:marLeft w:val="0"/>
                  <w:marRight w:val="0"/>
                  <w:marTop w:val="0"/>
                  <w:marBottom w:val="0"/>
                  <w:divBdr>
                    <w:top w:val="none" w:sz="0" w:space="0" w:color="auto"/>
                    <w:left w:val="none" w:sz="0" w:space="0" w:color="auto"/>
                    <w:bottom w:val="none" w:sz="0" w:space="0" w:color="auto"/>
                    <w:right w:val="none" w:sz="0" w:space="0" w:color="auto"/>
                  </w:divBdr>
                  <w:divsChild>
                    <w:div w:id="644628623">
                      <w:marLeft w:val="0"/>
                      <w:marRight w:val="0"/>
                      <w:marTop w:val="0"/>
                      <w:marBottom w:val="0"/>
                      <w:divBdr>
                        <w:top w:val="none" w:sz="0" w:space="0" w:color="auto"/>
                        <w:left w:val="none" w:sz="0" w:space="0" w:color="auto"/>
                        <w:bottom w:val="none" w:sz="0" w:space="0" w:color="auto"/>
                        <w:right w:val="none" w:sz="0" w:space="0" w:color="auto"/>
                      </w:divBdr>
                    </w:div>
                  </w:divsChild>
                </w:div>
                <w:div w:id="957759240">
                  <w:marLeft w:val="0"/>
                  <w:marRight w:val="0"/>
                  <w:marTop w:val="0"/>
                  <w:marBottom w:val="0"/>
                  <w:divBdr>
                    <w:top w:val="none" w:sz="0" w:space="0" w:color="auto"/>
                    <w:left w:val="none" w:sz="0" w:space="0" w:color="auto"/>
                    <w:bottom w:val="none" w:sz="0" w:space="0" w:color="auto"/>
                    <w:right w:val="none" w:sz="0" w:space="0" w:color="auto"/>
                  </w:divBdr>
                  <w:divsChild>
                    <w:div w:id="1271085755">
                      <w:marLeft w:val="0"/>
                      <w:marRight w:val="0"/>
                      <w:marTop w:val="0"/>
                      <w:marBottom w:val="0"/>
                      <w:divBdr>
                        <w:top w:val="none" w:sz="0" w:space="0" w:color="auto"/>
                        <w:left w:val="none" w:sz="0" w:space="0" w:color="auto"/>
                        <w:bottom w:val="none" w:sz="0" w:space="0" w:color="auto"/>
                        <w:right w:val="none" w:sz="0" w:space="0" w:color="auto"/>
                      </w:divBdr>
                    </w:div>
                  </w:divsChild>
                </w:div>
                <w:div w:id="2091779418">
                  <w:marLeft w:val="0"/>
                  <w:marRight w:val="0"/>
                  <w:marTop w:val="0"/>
                  <w:marBottom w:val="0"/>
                  <w:divBdr>
                    <w:top w:val="none" w:sz="0" w:space="0" w:color="auto"/>
                    <w:left w:val="none" w:sz="0" w:space="0" w:color="auto"/>
                    <w:bottom w:val="none" w:sz="0" w:space="0" w:color="auto"/>
                    <w:right w:val="none" w:sz="0" w:space="0" w:color="auto"/>
                  </w:divBdr>
                  <w:divsChild>
                    <w:div w:id="6018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240106">
      <w:bodyDiv w:val="1"/>
      <w:marLeft w:val="0"/>
      <w:marRight w:val="0"/>
      <w:marTop w:val="0"/>
      <w:marBottom w:val="0"/>
      <w:divBdr>
        <w:top w:val="none" w:sz="0" w:space="0" w:color="auto"/>
        <w:left w:val="none" w:sz="0" w:space="0" w:color="auto"/>
        <w:bottom w:val="none" w:sz="0" w:space="0" w:color="auto"/>
        <w:right w:val="none" w:sz="0" w:space="0" w:color="auto"/>
      </w:divBdr>
    </w:div>
    <w:div w:id="1300763496">
      <w:bodyDiv w:val="1"/>
      <w:marLeft w:val="0"/>
      <w:marRight w:val="0"/>
      <w:marTop w:val="0"/>
      <w:marBottom w:val="0"/>
      <w:divBdr>
        <w:top w:val="none" w:sz="0" w:space="0" w:color="auto"/>
        <w:left w:val="none" w:sz="0" w:space="0" w:color="auto"/>
        <w:bottom w:val="none" w:sz="0" w:space="0" w:color="auto"/>
        <w:right w:val="none" w:sz="0" w:space="0" w:color="auto"/>
      </w:divBdr>
      <w:divsChild>
        <w:div w:id="1635671629">
          <w:marLeft w:val="0"/>
          <w:marRight w:val="0"/>
          <w:marTop w:val="0"/>
          <w:marBottom w:val="0"/>
          <w:divBdr>
            <w:top w:val="none" w:sz="0" w:space="0" w:color="auto"/>
            <w:left w:val="none" w:sz="0" w:space="0" w:color="auto"/>
            <w:bottom w:val="none" w:sz="0" w:space="0" w:color="auto"/>
            <w:right w:val="none" w:sz="0" w:space="0" w:color="auto"/>
          </w:divBdr>
          <w:divsChild>
            <w:div w:id="2026708393">
              <w:marLeft w:val="0"/>
              <w:marRight w:val="0"/>
              <w:marTop w:val="0"/>
              <w:marBottom w:val="0"/>
              <w:divBdr>
                <w:top w:val="none" w:sz="0" w:space="0" w:color="auto"/>
                <w:left w:val="none" w:sz="0" w:space="0" w:color="auto"/>
                <w:bottom w:val="none" w:sz="0" w:space="0" w:color="auto"/>
                <w:right w:val="none" w:sz="0" w:space="0" w:color="auto"/>
              </w:divBdr>
              <w:divsChild>
                <w:div w:id="16980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10156">
      <w:bodyDiv w:val="1"/>
      <w:marLeft w:val="0"/>
      <w:marRight w:val="0"/>
      <w:marTop w:val="0"/>
      <w:marBottom w:val="0"/>
      <w:divBdr>
        <w:top w:val="none" w:sz="0" w:space="0" w:color="auto"/>
        <w:left w:val="none" w:sz="0" w:space="0" w:color="auto"/>
        <w:bottom w:val="none" w:sz="0" w:space="0" w:color="auto"/>
        <w:right w:val="none" w:sz="0" w:space="0" w:color="auto"/>
      </w:divBdr>
      <w:divsChild>
        <w:div w:id="406532812">
          <w:marLeft w:val="0"/>
          <w:marRight w:val="0"/>
          <w:marTop w:val="0"/>
          <w:marBottom w:val="0"/>
          <w:divBdr>
            <w:top w:val="none" w:sz="0" w:space="0" w:color="auto"/>
            <w:left w:val="none" w:sz="0" w:space="0" w:color="auto"/>
            <w:bottom w:val="none" w:sz="0" w:space="0" w:color="auto"/>
            <w:right w:val="none" w:sz="0" w:space="0" w:color="auto"/>
          </w:divBdr>
        </w:div>
      </w:divsChild>
    </w:div>
    <w:div w:id="1333753079">
      <w:bodyDiv w:val="1"/>
      <w:marLeft w:val="0"/>
      <w:marRight w:val="0"/>
      <w:marTop w:val="0"/>
      <w:marBottom w:val="0"/>
      <w:divBdr>
        <w:top w:val="none" w:sz="0" w:space="0" w:color="auto"/>
        <w:left w:val="none" w:sz="0" w:space="0" w:color="auto"/>
        <w:bottom w:val="none" w:sz="0" w:space="0" w:color="auto"/>
        <w:right w:val="none" w:sz="0" w:space="0" w:color="auto"/>
      </w:divBdr>
      <w:divsChild>
        <w:div w:id="1623422533">
          <w:marLeft w:val="0"/>
          <w:marRight w:val="0"/>
          <w:marTop w:val="0"/>
          <w:marBottom w:val="0"/>
          <w:divBdr>
            <w:top w:val="none" w:sz="0" w:space="0" w:color="auto"/>
            <w:left w:val="none" w:sz="0" w:space="0" w:color="auto"/>
            <w:bottom w:val="none" w:sz="0" w:space="0" w:color="auto"/>
            <w:right w:val="none" w:sz="0" w:space="0" w:color="auto"/>
          </w:divBdr>
          <w:divsChild>
            <w:div w:id="953054255">
              <w:marLeft w:val="0"/>
              <w:marRight w:val="0"/>
              <w:marTop w:val="0"/>
              <w:marBottom w:val="0"/>
              <w:divBdr>
                <w:top w:val="none" w:sz="0" w:space="0" w:color="auto"/>
                <w:left w:val="none" w:sz="0" w:space="0" w:color="auto"/>
                <w:bottom w:val="none" w:sz="0" w:space="0" w:color="auto"/>
                <w:right w:val="none" w:sz="0" w:space="0" w:color="auto"/>
              </w:divBdr>
              <w:divsChild>
                <w:div w:id="986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845744">
      <w:bodyDiv w:val="1"/>
      <w:marLeft w:val="0"/>
      <w:marRight w:val="0"/>
      <w:marTop w:val="0"/>
      <w:marBottom w:val="0"/>
      <w:divBdr>
        <w:top w:val="none" w:sz="0" w:space="0" w:color="auto"/>
        <w:left w:val="none" w:sz="0" w:space="0" w:color="auto"/>
        <w:bottom w:val="none" w:sz="0" w:space="0" w:color="auto"/>
        <w:right w:val="none" w:sz="0" w:space="0" w:color="auto"/>
      </w:divBdr>
      <w:divsChild>
        <w:div w:id="1506440009">
          <w:marLeft w:val="0"/>
          <w:marRight w:val="0"/>
          <w:marTop w:val="0"/>
          <w:marBottom w:val="0"/>
          <w:divBdr>
            <w:top w:val="none" w:sz="0" w:space="0" w:color="auto"/>
            <w:left w:val="none" w:sz="0" w:space="0" w:color="auto"/>
            <w:bottom w:val="none" w:sz="0" w:space="0" w:color="auto"/>
            <w:right w:val="none" w:sz="0" w:space="0" w:color="auto"/>
          </w:divBdr>
          <w:divsChild>
            <w:div w:id="1168860967">
              <w:marLeft w:val="0"/>
              <w:marRight w:val="0"/>
              <w:marTop w:val="0"/>
              <w:marBottom w:val="0"/>
              <w:divBdr>
                <w:top w:val="none" w:sz="0" w:space="0" w:color="auto"/>
                <w:left w:val="none" w:sz="0" w:space="0" w:color="auto"/>
                <w:bottom w:val="none" w:sz="0" w:space="0" w:color="auto"/>
                <w:right w:val="none" w:sz="0" w:space="0" w:color="auto"/>
              </w:divBdr>
              <w:divsChild>
                <w:div w:id="6952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05444">
      <w:bodyDiv w:val="1"/>
      <w:marLeft w:val="0"/>
      <w:marRight w:val="0"/>
      <w:marTop w:val="0"/>
      <w:marBottom w:val="0"/>
      <w:divBdr>
        <w:top w:val="none" w:sz="0" w:space="0" w:color="auto"/>
        <w:left w:val="none" w:sz="0" w:space="0" w:color="auto"/>
        <w:bottom w:val="none" w:sz="0" w:space="0" w:color="auto"/>
        <w:right w:val="none" w:sz="0" w:space="0" w:color="auto"/>
      </w:divBdr>
      <w:divsChild>
        <w:div w:id="1910075125">
          <w:marLeft w:val="0"/>
          <w:marRight w:val="0"/>
          <w:marTop w:val="0"/>
          <w:marBottom w:val="0"/>
          <w:divBdr>
            <w:top w:val="none" w:sz="0" w:space="0" w:color="auto"/>
            <w:left w:val="none" w:sz="0" w:space="0" w:color="auto"/>
            <w:bottom w:val="none" w:sz="0" w:space="0" w:color="auto"/>
            <w:right w:val="none" w:sz="0" w:space="0" w:color="auto"/>
          </w:divBdr>
        </w:div>
      </w:divsChild>
    </w:div>
    <w:div w:id="1389526209">
      <w:bodyDiv w:val="1"/>
      <w:marLeft w:val="0"/>
      <w:marRight w:val="0"/>
      <w:marTop w:val="0"/>
      <w:marBottom w:val="0"/>
      <w:divBdr>
        <w:top w:val="none" w:sz="0" w:space="0" w:color="auto"/>
        <w:left w:val="none" w:sz="0" w:space="0" w:color="auto"/>
        <w:bottom w:val="none" w:sz="0" w:space="0" w:color="auto"/>
        <w:right w:val="none" w:sz="0" w:space="0" w:color="auto"/>
      </w:divBdr>
      <w:divsChild>
        <w:div w:id="915944183">
          <w:marLeft w:val="0"/>
          <w:marRight w:val="0"/>
          <w:marTop w:val="0"/>
          <w:marBottom w:val="0"/>
          <w:divBdr>
            <w:top w:val="none" w:sz="0" w:space="0" w:color="auto"/>
            <w:left w:val="none" w:sz="0" w:space="0" w:color="auto"/>
            <w:bottom w:val="none" w:sz="0" w:space="0" w:color="auto"/>
            <w:right w:val="none" w:sz="0" w:space="0" w:color="auto"/>
          </w:divBdr>
          <w:divsChild>
            <w:div w:id="627514204">
              <w:marLeft w:val="0"/>
              <w:marRight w:val="0"/>
              <w:marTop w:val="0"/>
              <w:marBottom w:val="0"/>
              <w:divBdr>
                <w:top w:val="none" w:sz="0" w:space="0" w:color="auto"/>
                <w:left w:val="none" w:sz="0" w:space="0" w:color="auto"/>
                <w:bottom w:val="none" w:sz="0" w:space="0" w:color="auto"/>
                <w:right w:val="none" w:sz="0" w:space="0" w:color="auto"/>
              </w:divBdr>
              <w:divsChild>
                <w:div w:id="4207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66984">
      <w:bodyDiv w:val="1"/>
      <w:marLeft w:val="0"/>
      <w:marRight w:val="0"/>
      <w:marTop w:val="0"/>
      <w:marBottom w:val="0"/>
      <w:divBdr>
        <w:top w:val="none" w:sz="0" w:space="0" w:color="auto"/>
        <w:left w:val="none" w:sz="0" w:space="0" w:color="auto"/>
        <w:bottom w:val="none" w:sz="0" w:space="0" w:color="auto"/>
        <w:right w:val="none" w:sz="0" w:space="0" w:color="auto"/>
      </w:divBdr>
      <w:divsChild>
        <w:div w:id="346102137">
          <w:marLeft w:val="0"/>
          <w:marRight w:val="0"/>
          <w:marTop w:val="0"/>
          <w:marBottom w:val="0"/>
          <w:divBdr>
            <w:top w:val="none" w:sz="0" w:space="0" w:color="auto"/>
            <w:left w:val="none" w:sz="0" w:space="0" w:color="auto"/>
            <w:bottom w:val="none" w:sz="0" w:space="0" w:color="auto"/>
            <w:right w:val="none" w:sz="0" w:space="0" w:color="auto"/>
          </w:divBdr>
        </w:div>
      </w:divsChild>
    </w:div>
    <w:div w:id="1480613737">
      <w:bodyDiv w:val="1"/>
      <w:marLeft w:val="0"/>
      <w:marRight w:val="0"/>
      <w:marTop w:val="0"/>
      <w:marBottom w:val="0"/>
      <w:divBdr>
        <w:top w:val="none" w:sz="0" w:space="0" w:color="auto"/>
        <w:left w:val="none" w:sz="0" w:space="0" w:color="auto"/>
        <w:bottom w:val="none" w:sz="0" w:space="0" w:color="auto"/>
        <w:right w:val="none" w:sz="0" w:space="0" w:color="auto"/>
      </w:divBdr>
      <w:divsChild>
        <w:div w:id="369769158">
          <w:marLeft w:val="0"/>
          <w:marRight w:val="0"/>
          <w:marTop w:val="0"/>
          <w:marBottom w:val="0"/>
          <w:divBdr>
            <w:top w:val="none" w:sz="0" w:space="0" w:color="auto"/>
            <w:left w:val="none" w:sz="0" w:space="0" w:color="auto"/>
            <w:bottom w:val="none" w:sz="0" w:space="0" w:color="auto"/>
            <w:right w:val="none" w:sz="0" w:space="0" w:color="auto"/>
          </w:divBdr>
          <w:divsChild>
            <w:div w:id="1410693082">
              <w:marLeft w:val="0"/>
              <w:marRight w:val="0"/>
              <w:marTop w:val="0"/>
              <w:marBottom w:val="0"/>
              <w:divBdr>
                <w:top w:val="none" w:sz="0" w:space="0" w:color="auto"/>
                <w:left w:val="none" w:sz="0" w:space="0" w:color="auto"/>
                <w:bottom w:val="none" w:sz="0" w:space="0" w:color="auto"/>
                <w:right w:val="none" w:sz="0" w:space="0" w:color="auto"/>
              </w:divBdr>
              <w:divsChild>
                <w:div w:id="4665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51255">
      <w:bodyDiv w:val="1"/>
      <w:marLeft w:val="0"/>
      <w:marRight w:val="0"/>
      <w:marTop w:val="0"/>
      <w:marBottom w:val="0"/>
      <w:divBdr>
        <w:top w:val="none" w:sz="0" w:space="0" w:color="auto"/>
        <w:left w:val="none" w:sz="0" w:space="0" w:color="auto"/>
        <w:bottom w:val="none" w:sz="0" w:space="0" w:color="auto"/>
        <w:right w:val="none" w:sz="0" w:space="0" w:color="auto"/>
      </w:divBdr>
      <w:divsChild>
        <w:div w:id="1338772399">
          <w:marLeft w:val="0"/>
          <w:marRight w:val="0"/>
          <w:marTop w:val="0"/>
          <w:marBottom w:val="0"/>
          <w:divBdr>
            <w:top w:val="none" w:sz="0" w:space="0" w:color="auto"/>
            <w:left w:val="none" w:sz="0" w:space="0" w:color="auto"/>
            <w:bottom w:val="none" w:sz="0" w:space="0" w:color="auto"/>
            <w:right w:val="none" w:sz="0" w:space="0" w:color="auto"/>
          </w:divBdr>
          <w:divsChild>
            <w:div w:id="1239166614">
              <w:marLeft w:val="0"/>
              <w:marRight w:val="0"/>
              <w:marTop w:val="0"/>
              <w:marBottom w:val="0"/>
              <w:divBdr>
                <w:top w:val="none" w:sz="0" w:space="0" w:color="auto"/>
                <w:left w:val="none" w:sz="0" w:space="0" w:color="auto"/>
                <w:bottom w:val="none" w:sz="0" w:space="0" w:color="auto"/>
                <w:right w:val="none" w:sz="0" w:space="0" w:color="auto"/>
              </w:divBdr>
            </w:div>
          </w:divsChild>
        </w:div>
        <w:div w:id="1487236035">
          <w:marLeft w:val="0"/>
          <w:marRight w:val="0"/>
          <w:marTop w:val="0"/>
          <w:marBottom w:val="0"/>
          <w:divBdr>
            <w:top w:val="none" w:sz="0" w:space="0" w:color="auto"/>
            <w:left w:val="none" w:sz="0" w:space="0" w:color="auto"/>
            <w:bottom w:val="none" w:sz="0" w:space="0" w:color="auto"/>
            <w:right w:val="none" w:sz="0" w:space="0" w:color="auto"/>
          </w:divBdr>
          <w:divsChild>
            <w:div w:id="869344277">
              <w:marLeft w:val="0"/>
              <w:marRight w:val="0"/>
              <w:marTop w:val="0"/>
              <w:marBottom w:val="0"/>
              <w:divBdr>
                <w:top w:val="none" w:sz="0" w:space="0" w:color="auto"/>
                <w:left w:val="none" w:sz="0" w:space="0" w:color="auto"/>
                <w:bottom w:val="none" w:sz="0" w:space="0" w:color="auto"/>
                <w:right w:val="none" w:sz="0" w:space="0" w:color="auto"/>
              </w:divBdr>
            </w:div>
          </w:divsChild>
        </w:div>
        <w:div w:id="1361079579">
          <w:marLeft w:val="0"/>
          <w:marRight w:val="0"/>
          <w:marTop w:val="0"/>
          <w:marBottom w:val="0"/>
          <w:divBdr>
            <w:top w:val="none" w:sz="0" w:space="0" w:color="auto"/>
            <w:left w:val="none" w:sz="0" w:space="0" w:color="auto"/>
            <w:bottom w:val="none" w:sz="0" w:space="0" w:color="auto"/>
            <w:right w:val="none" w:sz="0" w:space="0" w:color="auto"/>
          </w:divBdr>
          <w:divsChild>
            <w:div w:id="8333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5932">
      <w:bodyDiv w:val="1"/>
      <w:marLeft w:val="0"/>
      <w:marRight w:val="0"/>
      <w:marTop w:val="0"/>
      <w:marBottom w:val="0"/>
      <w:divBdr>
        <w:top w:val="none" w:sz="0" w:space="0" w:color="auto"/>
        <w:left w:val="none" w:sz="0" w:space="0" w:color="auto"/>
        <w:bottom w:val="none" w:sz="0" w:space="0" w:color="auto"/>
        <w:right w:val="none" w:sz="0" w:space="0" w:color="auto"/>
      </w:divBdr>
      <w:divsChild>
        <w:div w:id="1554997390">
          <w:marLeft w:val="0"/>
          <w:marRight w:val="0"/>
          <w:marTop w:val="0"/>
          <w:marBottom w:val="0"/>
          <w:divBdr>
            <w:top w:val="none" w:sz="0" w:space="0" w:color="auto"/>
            <w:left w:val="none" w:sz="0" w:space="0" w:color="auto"/>
            <w:bottom w:val="none" w:sz="0" w:space="0" w:color="auto"/>
            <w:right w:val="none" w:sz="0" w:space="0" w:color="auto"/>
          </w:divBdr>
          <w:divsChild>
            <w:div w:id="912005314">
              <w:marLeft w:val="0"/>
              <w:marRight w:val="0"/>
              <w:marTop w:val="0"/>
              <w:marBottom w:val="0"/>
              <w:divBdr>
                <w:top w:val="none" w:sz="0" w:space="0" w:color="auto"/>
                <w:left w:val="none" w:sz="0" w:space="0" w:color="auto"/>
                <w:bottom w:val="none" w:sz="0" w:space="0" w:color="auto"/>
                <w:right w:val="none" w:sz="0" w:space="0" w:color="auto"/>
              </w:divBdr>
              <w:divsChild>
                <w:div w:id="949245657">
                  <w:marLeft w:val="0"/>
                  <w:marRight w:val="0"/>
                  <w:marTop w:val="0"/>
                  <w:marBottom w:val="0"/>
                  <w:divBdr>
                    <w:top w:val="none" w:sz="0" w:space="0" w:color="auto"/>
                    <w:left w:val="none" w:sz="0" w:space="0" w:color="auto"/>
                    <w:bottom w:val="none" w:sz="0" w:space="0" w:color="auto"/>
                    <w:right w:val="none" w:sz="0" w:space="0" w:color="auto"/>
                  </w:divBdr>
                </w:div>
                <w:div w:id="1560281891">
                  <w:marLeft w:val="0"/>
                  <w:marRight w:val="0"/>
                  <w:marTop w:val="0"/>
                  <w:marBottom w:val="0"/>
                  <w:divBdr>
                    <w:top w:val="none" w:sz="0" w:space="0" w:color="auto"/>
                    <w:left w:val="none" w:sz="0" w:space="0" w:color="auto"/>
                    <w:bottom w:val="none" w:sz="0" w:space="0" w:color="auto"/>
                    <w:right w:val="none" w:sz="0" w:space="0" w:color="auto"/>
                  </w:divBdr>
                </w:div>
                <w:div w:id="1975599313">
                  <w:marLeft w:val="0"/>
                  <w:marRight w:val="0"/>
                  <w:marTop w:val="0"/>
                  <w:marBottom w:val="0"/>
                  <w:divBdr>
                    <w:top w:val="none" w:sz="0" w:space="0" w:color="auto"/>
                    <w:left w:val="none" w:sz="0" w:space="0" w:color="auto"/>
                    <w:bottom w:val="none" w:sz="0" w:space="0" w:color="auto"/>
                    <w:right w:val="none" w:sz="0" w:space="0" w:color="auto"/>
                  </w:divBdr>
                  <w:divsChild>
                    <w:div w:id="159535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31306">
      <w:bodyDiv w:val="1"/>
      <w:marLeft w:val="0"/>
      <w:marRight w:val="0"/>
      <w:marTop w:val="0"/>
      <w:marBottom w:val="0"/>
      <w:divBdr>
        <w:top w:val="none" w:sz="0" w:space="0" w:color="auto"/>
        <w:left w:val="none" w:sz="0" w:space="0" w:color="auto"/>
        <w:bottom w:val="none" w:sz="0" w:space="0" w:color="auto"/>
        <w:right w:val="none" w:sz="0" w:space="0" w:color="auto"/>
      </w:divBdr>
      <w:divsChild>
        <w:div w:id="558170204">
          <w:marLeft w:val="0"/>
          <w:marRight w:val="0"/>
          <w:marTop w:val="0"/>
          <w:marBottom w:val="0"/>
          <w:divBdr>
            <w:top w:val="none" w:sz="0" w:space="0" w:color="auto"/>
            <w:left w:val="none" w:sz="0" w:space="0" w:color="auto"/>
            <w:bottom w:val="none" w:sz="0" w:space="0" w:color="auto"/>
            <w:right w:val="none" w:sz="0" w:space="0" w:color="auto"/>
          </w:divBdr>
        </w:div>
      </w:divsChild>
    </w:div>
    <w:div w:id="1543127192">
      <w:bodyDiv w:val="1"/>
      <w:marLeft w:val="0"/>
      <w:marRight w:val="0"/>
      <w:marTop w:val="0"/>
      <w:marBottom w:val="0"/>
      <w:divBdr>
        <w:top w:val="none" w:sz="0" w:space="0" w:color="auto"/>
        <w:left w:val="none" w:sz="0" w:space="0" w:color="auto"/>
        <w:bottom w:val="none" w:sz="0" w:space="0" w:color="auto"/>
        <w:right w:val="none" w:sz="0" w:space="0" w:color="auto"/>
      </w:divBdr>
      <w:divsChild>
        <w:div w:id="80374480">
          <w:marLeft w:val="0"/>
          <w:marRight w:val="0"/>
          <w:marTop w:val="0"/>
          <w:marBottom w:val="0"/>
          <w:divBdr>
            <w:top w:val="none" w:sz="0" w:space="0" w:color="auto"/>
            <w:left w:val="none" w:sz="0" w:space="0" w:color="auto"/>
            <w:bottom w:val="none" w:sz="0" w:space="0" w:color="auto"/>
            <w:right w:val="none" w:sz="0" w:space="0" w:color="auto"/>
          </w:divBdr>
          <w:divsChild>
            <w:div w:id="716900139">
              <w:marLeft w:val="0"/>
              <w:marRight w:val="0"/>
              <w:marTop w:val="0"/>
              <w:marBottom w:val="0"/>
              <w:divBdr>
                <w:top w:val="none" w:sz="0" w:space="0" w:color="auto"/>
                <w:left w:val="none" w:sz="0" w:space="0" w:color="auto"/>
                <w:bottom w:val="none" w:sz="0" w:space="0" w:color="auto"/>
                <w:right w:val="none" w:sz="0" w:space="0" w:color="auto"/>
              </w:divBdr>
              <w:divsChild>
                <w:div w:id="292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75623">
      <w:bodyDiv w:val="1"/>
      <w:marLeft w:val="0"/>
      <w:marRight w:val="0"/>
      <w:marTop w:val="0"/>
      <w:marBottom w:val="0"/>
      <w:divBdr>
        <w:top w:val="none" w:sz="0" w:space="0" w:color="auto"/>
        <w:left w:val="none" w:sz="0" w:space="0" w:color="auto"/>
        <w:bottom w:val="none" w:sz="0" w:space="0" w:color="auto"/>
        <w:right w:val="none" w:sz="0" w:space="0" w:color="auto"/>
      </w:divBdr>
      <w:divsChild>
        <w:div w:id="1974554545">
          <w:marLeft w:val="0"/>
          <w:marRight w:val="0"/>
          <w:marTop w:val="0"/>
          <w:marBottom w:val="0"/>
          <w:divBdr>
            <w:top w:val="none" w:sz="0" w:space="0" w:color="auto"/>
            <w:left w:val="none" w:sz="0" w:space="0" w:color="auto"/>
            <w:bottom w:val="none" w:sz="0" w:space="0" w:color="auto"/>
            <w:right w:val="none" w:sz="0" w:space="0" w:color="auto"/>
          </w:divBdr>
        </w:div>
      </w:divsChild>
    </w:div>
    <w:div w:id="1694377277">
      <w:bodyDiv w:val="1"/>
      <w:marLeft w:val="0"/>
      <w:marRight w:val="0"/>
      <w:marTop w:val="0"/>
      <w:marBottom w:val="0"/>
      <w:divBdr>
        <w:top w:val="none" w:sz="0" w:space="0" w:color="auto"/>
        <w:left w:val="none" w:sz="0" w:space="0" w:color="auto"/>
        <w:bottom w:val="none" w:sz="0" w:space="0" w:color="auto"/>
        <w:right w:val="none" w:sz="0" w:space="0" w:color="auto"/>
      </w:divBdr>
      <w:divsChild>
        <w:div w:id="1406610214">
          <w:marLeft w:val="0"/>
          <w:marRight w:val="0"/>
          <w:marTop w:val="0"/>
          <w:marBottom w:val="0"/>
          <w:divBdr>
            <w:top w:val="none" w:sz="0" w:space="0" w:color="auto"/>
            <w:left w:val="none" w:sz="0" w:space="0" w:color="auto"/>
            <w:bottom w:val="none" w:sz="0" w:space="0" w:color="auto"/>
            <w:right w:val="none" w:sz="0" w:space="0" w:color="auto"/>
          </w:divBdr>
        </w:div>
      </w:divsChild>
    </w:div>
    <w:div w:id="1696272482">
      <w:bodyDiv w:val="1"/>
      <w:marLeft w:val="0"/>
      <w:marRight w:val="0"/>
      <w:marTop w:val="0"/>
      <w:marBottom w:val="0"/>
      <w:divBdr>
        <w:top w:val="none" w:sz="0" w:space="0" w:color="auto"/>
        <w:left w:val="none" w:sz="0" w:space="0" w:color="auto"/>
        <w:bottom w:val="none" w:sz="0" w:space="0" w:color="auto"/>
        <w:right w:val="none" w:sz="0" w:space="0" w:color="auto"/>
      </w:divBdr>
      <w:divsChild>
        <w:div w:id="623464209">
          <w:marLeft w:val="0"/>
          <w:marRight w:val="0"/>
          <w:marTop w:val="0"/>
          <w:marBottom w:val="0"/>
          <w:divBdr>
            <w:top w:val="none" w:sz="0" w:space="0" w:color="auto"/>
            <w:left w:val="none" w:sz="0" w:space="0" w:color="auto"/>
            <w:bottom w:val="none" w:sz="0" w:space="0" w:color="auto"/>
            <w:right w:val="none" w:sz="0" w:space="0" w:color="auto"/>
          </w:divBdr>
        </w:div>
      </w:divsChild>
    </w:div>
    <w:div w:id="1698044983">
      <w:bodyDiv w:val="1"/>
      <w:marLeft w:val="0"/>
      <w:marRight w:val="0"/>
      <w:marTop w:val="0"/>
      <w:marBottom w:val="0"/>
      <w:divBdr>
        <w:top w:val="none" w:sz="0" w:space="0" w:color="auto"/>
        <w:left w:val="none" w:sz="0" w:space="0" w:color="auto"/>
        <w:bottom w:val="none" w:sz="0" w:space="0" w:color="auto"/>
        <w:right w:val="none" w:sz="0" w:space="0" w:color="auto"/>
      </w:divBdr>
      <w:divsChild>
        <w:div w:id="1169834338">
          <w:marLeft w:val="0"/>
          <w:marRight w:val="0"/>
          <w:marTop w:val="0"/>
          <w:marBottom w:val="0"/>
          <w:divBdr>
            <w:top w:val="none" w:sz="0" w:space="0" w:color="auto"/>
            <w:left w:val="none" w:sz="0" w:space="0" w:color="auto"/>
            <w:bottom w:val="none" w:sz="0" w:space="0" w:color="auto"/>
            <w:right w:val="none" w:sz="0" w:space="0" w:color="auto"/>
          </w:divBdr>
          <w:divsChild>
            <w:div w:id="14993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6922">
      <w:bodyDiv w:val="1"/>
      <w:marLeft w:val="0"/>
      <w:marRight w:val="0"/>
      <w:marTop w:val="0"/>
      <w:marBottom w:val="0"/>
      <w:divBdr>
        <w:top w:val="none" w:sz="0" w:space="0" w:color="auto"/>
        <w:left w:val="none" w:sz="0" w:space="0" w:color="auto"/>
        <w:bottom w:val="none" w:sz="0" w:space="0" w:color="auto"/>
        <w:right w:val="none" w:sz="0" w:space="0" w:color="auto"/>
      </w:divBdr>
      <w:divsChild>
        <w:div w:id="419371299">
          <w:marLeft w:val="0"/>
          <w:marRight w:val="0"/>
          <w:marTop w:val="0"/>
          <w:marBottom w:val="0"/>
          <w:divBdr>
            <w:top w:val="none" w:sz="0" w:space="0" w:color="auto"/>
            <w:left w:val="none" w:sz="0" w:space="0" w:color="auto"/>
            <w:bottom w:val="none" w:sz="0" w:space="0" w:color="auto"/>
            <w:right w:val="none" w:sz="0" w:space="0" w:color="auto"/>
          </w:divBdr>
          <w:divsChild>
            <w:div w:id="1618021234">
              <w:marLeft w:val="0"/>
              <w:marRight w:val="0"/>
              <w:marTop w:val="0"/>
              <w:marBottom w:val="0"/>
              <w:divBdr>
                <w:top w:val="none" w:sz="0" w:space="0" w:color="auto"/>
                <w:left w:val="none" w:sz="0" w:space="0" w:color="auto"/>
                <w:bottom w:val="none" w:sz="0" w:space="0" w:color="auto"/>
                <w:right w:val="none" w:sz="0" w:space="0" w:color="auto"/>
              </w:divBdr>
              <w:divsChild>
                <w:div w:id="80296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864790">
      <w:bodyDiv w:val="1"/>
      <w:marLeft w:val="0"/>
      <w:marRight w:val="0"/>
      <w:marTop w:val="0"/>
      <w:marBottom w:val="0"/>
      <w:divBdr>
        <w:top w:val="none" w:sz="0" w:space="0" w:color="auto"/>
        <w:left w:val="none" w:sz="0" w:space="0" w:color="auto"/>
        <w:bottom w:val="none" w:sz="0" w:space="0" w:color="auto"/>
        <w:right w:val="none" w:sz="0" w:space="0" w:color="auto"/>
      </w:divBdr>
      <w:divsChild>
        <w:div w:id="2117169086">
          <w:marLeft w:val="0"/>
          <w:marRight w:val="0"/>
          <w:marTop w:val="0"/>
          <w:marBottom w:val="0"/>
          <w:divBdr>
            <w:top w:val="none" w:sz="0" w:space="0" w:color="auto"/>
            <w:left w:val="none" w:sz="0" w:space="0" w:color="auto"/>
            <w:bottom w:val="none" w:sz="0" w:space="0" w:color="auto"/>
            <w:right w:val="none" w:sz="0" w:space="0" w:color="auto"/>
          </w:divBdr>
          <w:divsChild>
            <w:div w:id="551581347">
              <w:marLeft w:val="0"/>
              <w:marRight w:val="0"/>
              <w:marTop w:val="0"/>
              <w:marBottom w:val="0"/>
              <w:divBdr>
                <w:top w:val="none" w:sz="0" w:space="0" w:color="auto"/>
                <w:left w:val="none" w:sz="0" w:space="0" w:color="auto"/>
                <w:bottom w:val="none" w:sz="0" w:space="0" w:color="auto"/>
                <w:right w:val="none" w:sz="0" w:space="0" w:color="auto"/>
              </w:divBdr>
              <w:divsChild>
                <w:div w:id="19558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86838">
      <w:bodyDiv w:val="1"/>
      <w:marLeft w:val="0"/>
      <w:marRight w:val="0"/>
      <w:marTop w:val="0"/>
      <w:marBottom w:val="0"/>
      <w:divBdr>
        <w:top w:val="none" w:sz="0" w:space="0" w:color="auto"/>
        <w:left w:val="none" w:sz="0" w:space="0" w:color="auto"/>
        <w:bottom w:val="none" w:sz="0" w:space="0" w:color="auto"/>
        <w:right w:val="none" w:sz="0" w:space="0" w:color="auto"/>
      </w:divBdr>
      <w:divsChild>
        <w:div w:id="50077888">
          <w:marLeft w:val="0"/>
          <w:marRight w:val="0"/>
          <w:marTop w:val="0"/>
          <w:marBottom w:val="0"/>
          <w:divBdr>
            <w:top w:val="none" w:sz="0" w:space="0" w:color="auto"/>
            <w:left w:val="none" w:sz="0" w:space="0" w:color="auto"/>
            <w:bottom w:val="none" w:sz="0" w:space="0" w:color="auto"/>
            <w:right w:val="none" w:sz="0" w:space="0" w:color="auto"/>
          </w:divBdr>
          <w:divsChild>
            <w:div w:id="582185041">
              <w:marLeft w:val="0"/>
              <w:marRight w:val="0"/>
              <w:marTop w:val="0"/>
              <w:marBottom w:val="0"/>
              <w:divBdr>
                <w:top w:val="none" w:sz="0" w:space="0" w:color="auto"/>
                <w:left w:val="none" w:sz="0" w:space="0" w:color="auto"/>
                <w:bottom w:val="none" w:sz="0" w:space="0" w:color="auto"/>
                <w:right w:val="none" w:sz="0" w:space="0" w:color="auto"/>
              </w:divBdr>
              <w:divsChild>
                <w:div w:id="17446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89045">
      <w:bodyDiv w:val="1"/>
      <w:marLeft w:val="0"/>
      <w:marRight w:val="0"/>
      <w:marTop w:val="0"/>
      <w:marBottom w:val="0"/>
      <w:divBdr>
        <w:top w:val="none" w:sz="0" w:space="0" w:color="auto"/>
        <w:left w:val="none" w:sz="0" w:space="0" w:color="auto"/>
        <w:bottom w:val="none" w:sz="0" w:space="0" w:color="auto"/>
        <w:right w:val="none" w:sz="0" w:space="0" w:color="auto"/>
      </w:divBdr>
      <w:divsChild>
        <w:div w:id="1104811986">
          <w:marLeft w:val="0"/>
          <w:marRight w:val="0"/>
          <w:marTop w:val="0"/>
          <w:marBottom w:val="0"/>
          <w:divBdr>
            <w:top w:val="none" w:sz="0" w:space="0" w:color="auto"/>
            <w:left w:val="none" w:sz="0" w:space="0" w:color="auto"/>
            <w:bottom w:val="none" w:sz="0" w:space="0" w:color="auto"/>
            <w:right w:val="none" w:sz="0" w:space="0" w:color="auto"/>
          </w:divBdr>
          <w:divsChild>
            <w:div w:id="934675735">
              <w:marLeft w:val="0"/>
              <w:marRight w:val="0"/>
              <w:marTop w:val="0"/>
              <w:marBottom w:val="0"/>
              <w:divBdr>
                <w:top w:val="none" w:sz="0" w:space="0" w:color="auto"/>
                <w:left w:val="none" w:sz="0" w:space="0" w:color="auto"/>
                <w:bottom w:val="none" w:sz="0" w:space="0" w:color="auto"/>
                <w:right w:val="none" w:sz="0" w:space="0" w:color="auto"/>
              </w:divBdr>
              <w:divsChild>
                <w:div w:id="9240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0229">
      <w:bodyDiv w:val="1"/>
      <w:marLeft w:val="0"/>
      <w:marRight w:val="0"/>
      <w:marTop w:val="0"/>
      <w:marBottom w:val="0"/>
      <w:divBdr>
        <w:top w:val="none" w:sz="0" w:space="0" w:color="auto"/>
        <w:left w:val="none" w:sz="0" w:space="0" w:color="auto"/>
        <w:bottom w:val="none" w:sz="0" w:space="0" w:color="auto"/>
        <w:right w:val="none" w:sz="0" w:space="0" w:color="auto"/>
      </w:divBdr>
      <w:divsChild>
        <w:div w:id="1326014000">
          <w:marLeft w:val="0"/>
          <w:marRight w:val="0"/>
          <w:marTop w:val="0"/>
          <w:marBottom w:val="0"/>
          <w:divBdr>
            <w:top w:val="none" w:sz="0" w:space="0" w:color="auto"/>
            <w:left w:val="none" w:sz="0" w:space="0" w:color="auto"/>
            <w:bottom w:val="none" w:sz="0" w:space="0" w:color="auto"/>
            <w:right w:val="none" w:sz="0" w:space="0" w:color="auto"/>
          </w:divBdr>
          <w:divsChild>
            <w:div w:id="900291866">
              <w:marLeft w:val="0"/>
              <w:marRight w:val="0"/>
              <w:marTop w:val="0"/>
              <w:marBottom w:val="0"/>
              <w:divBdr>
                <w:top w:val="none" w:sz="0" w:space="0" w:color="auto"/>
                <w:left w:val="none" w:sz="0" w:space="0" w:color="auto"/>
                <w:bottom w:val="none" w:sz="0" w:space="0" w:color="auto"/>
                <w:right w:val="none" w:sz="0" w:space="0" w:color="auto"/>
              </w:divBdr>
              <w:divsChild>
                <w:div w:id="889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98594">
      <w:bodyDiv w:val="1"/>
      <w:marLeft w:val="0"/>
      <w:marRight w:val="0"/>
      <w:marTop w:val="0"/>
      <w:marBottom w:val="0"/>
      <w:divBdr>
        <w:top w:val="none" w:sz="0" w:space="0" w:color="auto"/>
        <w:left w:val="none" w:sz="0" w:space="0" w:color="auto"/>
        <w:bottom w:val="none" w:sz="0" w:space="0" w:color="auto"/>
        <w:right w:val="none" w:sz="0" w:space="0" w:color="auto"/>
      </w:divBdr>
      <w:divsChild>
        <w:div w:id="1789470234">
          <w:marLeft w:val="0"/>
          <w:marRight w:val="0"/>
          <w:marTop w:val="0"/>
          <w:marBottom w:val="0"/>
          <w:divBdr>
            <w:top w:val="none" w:sz="0" w:space="0" w:color="auto"/>
            <w:left w:val="none" w:sz="0" w:space="0" w:color="auto"/>
            <w:bottom w:val="none" w:sz="0" w:space="0" w:color="auto"/>
            <w:right w:val="none" w:sz="0" w:space="0" w:color="auto"/>
          </w:divBdr>
        </w:div>
        <w:div w:id="1579512853">
          <w:marLeft w:val="0"/>
          <w:marRight w:val="0"/>
          <w:marTop w:val="0"/>
          <w:marBottom w:val="0"/>
          <w:divBdr>
            <w:top w:val="none" w:sz="0" w:space="0" w:color="auto"/>
            <w:left w:val="none" w:sz="0" w:space="0" w:color="auto"/>
            <w:bottom w:val="none" w:sz="0" w:space="0" w:color="auto"/>
            <w:right w:val="none" w:sz="0" w:space="0" w:color="auto"/>
          </w:divBdr>
          <w:divsChild>
            <w:div w:id="962422734">
              <w:marLeft w:val="0"/>
              <w:marRight w:val="0"/>
              <w:marTop w:val="0"/>
              <w:marBottom w:val="0"/>
              <w:divBdr>
                <w:top w:val="none" w:sz="0" w:space="0" w:color="auto"/>
                <w:left w:val="none" w:sz="0" w:space="0" w:color="auto"/>
                <w:bottom w:val="none" w:sz="0" w:space="0" w:color="auto"/>
                <w:right w:val="none" w:sz="0" w:space="0" w:color="auto"/>
              </w:divBdr>
            </w:div>
          </w:divsChild>
        </w:div>
        <w:div w:id="367074118">
          <w:marLeft w:val="0"/>
          <w:marRight w:val="0"/>
          <w:marTop w:val="0"/>
          <w:marBottom w:val="0"/>
          <w:divBdr>
            <w:top w:val="none" w:sz="0" w:space="0" w:color="auto"/>
            <w:left w:val="none" w:sz="0" w:space="0" w:color="auto"/>
            <w:bottom w:val="none" w:sz="0" w:space="0" w:color="auto"/>
            <w:right w:val="none" w:sz="0" w:space="0" w:color="auto"/>
          </w:divBdr>
          <w:divsChild>
            <w:div w:id="17049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1572">
      <w:bodyDiv w:val="1"/>
      <w:marLeft w:val="0"/>
      <w:marRight w:val="0"/>
      <w:marTop w:val="0"/>
      <w:marBottom w:val="0"/>
      <w:divBdr>
        <w:top w:val="none" w:sz="0" w:space="0" w:color="auto"/>
        <w:left w:val="none" w:sz="0" w:space="0" w:color="auto"/>
        <w:bottom w:val="none" w:sz="0" w:space="0" w:color="auto"/>
        <w:right w:val="none" w:sz="0" w:space="0" w:color="auto"/>
      </w:divBdr>
      <w:divsChild>
        <w:div w:id="147089125">
          <w:marLeft w:val="0"/>
          <w:marRight w:val="0"/>
          <w:marTop w:val="0"/>
          <w:marBottom w:val="0"/>
          <w:divBdr>
            <w:top w:val="none" w:sz="0" w:space="0" w:color="auto"/>
            <w:left w:val="none" w:sz="0" w:space="0" w:color="auto"/>
            <w:bottom w:val="none" w:sz="0" w:space="0" w:color="auto"/>
            <w:right w:val="none" w:sz="0" w:space="0" w:color="auto"/>
          </w:divBdr>
        </w:div>
        <w:div w:id="57174060">
          <w:marLeft w:val="0"/>
          <w:marRight w:val="0"/>
          <w:marTop w:val="0"/>
          <w:marBottom w:val="0"/>
          <w:divBdr>
            <w:top w:val="none" w:sz="0" w:space="0" w:color="auto"/>
            <w:left w:val="none" w:sz="0" w:space="0" w:color="auto"/>
            <w:bottom w:val="none" w:sz="0" w:space="0" w:color="auto"/>
            <w:right w:val="none" w:sz="0" w:space="0" w:color="auto"/>
          </w:divBdr>
        </w:div>
        <w:div w:id="508713593">
          <w:marLeft w:val="0"/>
          <w:marRight w:val="0"/>
          <w:marTop w:val="0"/>
          <w:marBottom w:val="0"/>
          <w:divBdr>
            <w:top w:val="none" w:sz="0" w:space="0" w:color="auto"/>
            <w:left w:val="none" w:sz="0" w:space="0" w:color="auto"/>
            <w:bottom w:val="none" w:sz="0" w:space="0" w:color="auto"/>
            <w:right w:val="none" w:sz="0" w:space="0" w:color="auto"/>
          </w:divBdr>
          <w:divsChild>
            <w:div w:id="601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62762">
      <w:bodyDiv w:val="1"/>
      <w:marLeft w:val="0"/>
      <w:marRight w:val="0"/>
      <w:marTop w:val="0"/>
      <w:marBottom w:val="0"/>
      <w:divBdr>
        <w:top w:val="none" w:sz="0" w:space="0" w:color="auto"/>
        <w:left w:val="none" w:sz="0" w:space="0" w:color="auto"/>
        <w:bottom w:val="none" w:sz="0" w:space="0" w:color="auto"/>
        <w:right w:val="none" w:sz="0" w:space="0" w:color="auto"/>
      </w:divBdr>
      <w:divsChild>
        <w:div w:id="633297999">
          <w:marLeft w:val="0"/>
          <w:marRight w:val="0"/>
          <w:marTop w:val="0"/>
          <w:marBottom w:val="0"/>
          <w:divBdr>
            <w:top w:val="none" w:sz="0" w:space="0" w:color="auto"/>
            <w:left w:val="none" w:sz="0" w:space="0" w:color="auto"/>
            <w:bottom w:val="none" w:sz="0" w:space="0" w:color="auto"/>
            <w:right w:val="none" w:sz="0" w:space="0" w:color="auto"/>
          </w:divBdr>
          <w:divsChild>
            <w:div w:id="613443719">
              <w:marLeft w:val="0"/>
              <w:marRight w:val="0"/>
              <w:marTop w:val="0"/>
              <w:marBottom w:val="0"/>
              <w:divBdr>
                <w:top w:val="none" w:sz="0" w:space="0" w:color="auto"/>
                <w:left w:val="none" w:sz="0" w:space="0" w:color="auto"/>
                <w:bottom w:val="none" w:sz="0" w:space="0" w:color="auto"/>
                <w:right w:val="none" w:sz="0" w:space="0" w:color="auto"/>
              </w:divBdr>
              <w:divsChild>
                <w:div w:id="17791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00347">
      <w:bodyDiv w:val="1"/>
      <w:marLeft w:val="0"/>
      <w:marRight w:val="0"/>
      <w:marTop w:val="0"/>
      <w:marBottom w:val="0"/>
      <w:divBdr>
        <w:top w:val="none" w:sz="0" w:space="0" w:color="auto"/>
        <w:left w:val="none" w:sz="0" w:space="0" w:color="auto"/>
        <w:bottom w:val="none" w:sz="0" w:space="0" w:color="auto"/>
        <w:right w:val="none" w:sz="0" w:space="0" w:color="auto"/>
      </w:divBdr>
      <w:divsChild>
        <w:div w:id="1934195637">
          <w:marLeft w:val="0"/>
          <w:marRight w:val="0"/>
          <w:marTop w:val="0"/>
          <w:marBottom w:val="0"/>
          <w:divBdr>
            <w:top w:val="none" w:sz="0" w:space="0" w:color="auto"/>
            <w:left w:val="none" w:sz="0" w:space="0" w:color="auto"/>
            <w:bottom w:val="none" w:sz="0" w:space="0" w:color="auto"/>
            <w:right w:val="none" w:sz="0" w:space="0" w:color="auto"/>
          </w:divBdr>
          <w:divsChild>
            <w:div w:id="14076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9678">
      <w:bodyDiv w:val="1"/>
      <w:marLeft w:val="0"/>
      <w:marRight w:val="0"/>
      <w:marTop w:val="0"/>
      <w:marBottom w:val="0"/>
      <w:divBdr>
        <w:top w:val="none" w:sz="0" w:space="0" w:color="auto"/>
        <w:left w:val="none" w:sz="0" w:space="0" w:color="auto"/>
        <w:bottom w:val="none" w:sz="0" w:space="0" w:color="auto"/>
        <w:right w:val="none" w:sz="0" w:space="0" w:color="auto"/>
      </w:divBdr>
      <w:divsChild>
        <w:div w:id="1673411674">
          <w:marLeft w:val="0"/>
          <w:marRight w:val="0"/>
          <w:marTop w:val="0"/>
          <w:marBottom w:val="0"/>
          <w:divBdr>
            <w:top w:val="none" w:sz="0" w:space="0" w:color="auto"/>
            <w:left w:val="none" w:sz="0" w:space="0" w:color="auto"/>
            <w:bottom w:val="none" w:sz="0" w:space="0" w:color="auto"/>
            <w:right w:val="none" w:sz="0" w:space="0" w:color="auto"/>
          </w:divBdr>
          <w:divsChild>
            <w:div w:id="58288375">
              <w:marLeft w:val="0"/>
              <w:marRight w:val="0"/>
              <w:marTop w:val="0"/>
              <w:marBottom w:val="0"/>
              <w:divBdr>
                <w:top w:val="none" w:sz="0" w:space="0" w:color="auto"/>
                <w:left w:val="none" w:sz="0" w:space="0" w:color="auto"/>
                <w:bottom w:val="none" w:sz="0" w:space="0" w:color="auto"/>
                <w:right w:val="none" w:sz="0" w:space="0" w:color="auto"/>
              </w:divBdr>
              <w:divsChild>
                <w:div w:id="13372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415899">
      <w:bodyDiv w:val="1"/>
      <w:marLeft w:val="0"/>
      <w:marRight w:val="0"/>
      <w:marTop w:val="0"/>
      <w:marBottom w:val="0"/>
      <w:divBdr>
        <w:top w:val="none" w:sz="0" w:space="0" w:color="auto"/>
        <w:left w:val="none" w:sz="0" w:space="0" w:color="auto"/>
        <w:bottom w:val="none" w:sz="0" w:space="0" w:color="auto"/>
        <w:right w:val="none" w:sz="0" w:space="0" w:color="auto"/>
      </w:divBdr>
    </w:div>
    <w:div w:id="1934700938">
      <w:bodyDiv w:val="1"/>
      <w:marLeft w:val="0"/>
      <w:marRight w:val="0"/>
      <w:marTop w:val="0"/>
      <w:marBottom w:val="0"/>
      <w:divBdr>
        <w:top w:val="none" w:sz="0" w:space="0" w:color="auto"/>
        <w:left w:val="none" w:sz="0" w:space="0" w:color="auto"/>
        <w:bottom w:val="none" w:sz="0" w:space="0" w:color="auto"/>
        <w:right w:val="none" w:sz="0" w:space="0" w:color="auto"/>
      </w:divBdr>
      <w:divsChild>
        <w:div w:id="1869878273">
          <w:marLeft w:val="0"/>
          <w:marRight w:val="0"/>
          <w:marTop w:val="0"/>
          <w:marBottom w:val="0"/>
          <w:divBdr>
            <w:top w:val="none" w:sz="0" w:space="0" w:color="auto"/>
            <w:left w:val="none" w:sz="0" w:space="0" w:color="auto"/>
            <w:bottom w:val="none" w:sz="0" w:space="0" w:color="auto"/>
            <w:right w:val="none" w:sz="0" w:space="0" w:color="auto"/>
          </w:divBdr>
        </w:div>
      </w:divsChild>
    </w:div>
    <w:div w:id="1954315558">
      <w:bodyDiv w:val="1"/>
      <w:marLeft w:val="0"/>
      <w:marRight w:val="0"/>
      <w:marTop w:val="0"/>
      <w:marBottom w:val="0"/>
      <w:divBdr>
        <w:top w:val="none" w:sz="0" w:space="0" w:color="auto"/>
        <w:left w:val="none" w:sz="0" w:space="0" w:color="auto"/>
        <w:bottom w:val="none" w:sz="0" w:space="0" w:color="auto"/>
        <w:right w:val="none" w:sz="0" w:space="0" w:color="auto"/>
      </w:divBdr>
      <w:divsChild>
        <w:div w:id="2132236941">
          <w:marLeft w:val="0"/>
          <w:marRight w:val="0"/>
          <w:marTop w:val="0"/>
          <w:marBottom w:val="0"/>
          <w:divBdr>
            <w:top w:val="none" w:sz="0" w:space="0" w:color="auto"/>
            <w:left w:val="none" w:sz="0" w:space="0" w:color="auto"/>
            <w:bottom w:val="none" w:sz="0" w:space="0" w:color="auto"/>
            <w:right w:val="none" w:sz="0" w:space="0" w:color="auto"/>
          </w:divBdr>
          <w:divsChild>
            <w:div w:id="733310246">
              <w:marLeft w:val="0"/>
              <w:marRight w:val="0"/>
              <w:marTop w:val="0"/>
              <w:marBottom w:val="0"/>
              <w:divBdr>
                <w:top w:val="none" w:sz="0" w:space="0" w:color="auto"/>
                <w:left w:val="none" w:sz="0" w:space="0" w:color="auto"/>
                <w:bottom w:val="none" w:sz="0" w:space="0" w:color="auto"/>
                <w:right w:val="none" w:sz="0" w:space="0" w:color="auto"/>
              </w:divBdr>
              <w:divsChild>
                <w:div w:id="3166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02147">
      <w:bodyDiv w:val="1"/>
      <w:marLeft w:val="0"/>
      <w:marRight w:val="0"/>
      <w:marTop w:val="0"/>
      <w:marBottom w:val="0"/>
      <w:divBdr>
        <w:top w:val="none" w:sz="0" w:space="0" w:color="auto"/>
        <w:left w:val="none" w:sz="0" w:space="0" w:color="auto"/>
        <w:bottom w:val="none" w:sz="0" w:space="0" w:color="auto"/>
        <w:right w:val="none" w:sz="0" w:space="0" w:color="auto"/>
      </w:divBdr>
      <w:divsChild>
        <w:div w:id="1038626572">
          <w:marLeft w:val="0"/>
          <w:marRight w:val="0"/>
          <w:marTop w:val="0"/>
          <w:marBottom w:val="0"/>
          <w:divBdr>
            <w:top w:val="none" w:sz="0" w:space="0" w:color="auto"/>
            <w:left w:val="none" w:sz="0" w:space="0" w:color="auto"/>
            <w:bottom w:val="none" w:sz="0" w:space="0" w:color="auto"/>
            <w:right w:val="none" w:sz="0" w:space="0" w:color="auto"/>
          </w:divBdr>
          <w:divsChild>
            <w:div w:id="1712655643">
              <w:marLeft w:val="0"/>
              <w:marRight w:val="0"/>
              <w:marTop w:val="0"/>
              <w:marBottom w:val="0"/>
              <w:divBdr>
                <w:top w:val="none" w:sz="0" w:space="0" w:color="auto"/>
                <w:left w:val="none" w:sz="0" w:space="0" w:color="auto"/>
                <w:bottom w:val="none" w:sz="0" w:space="0" w:color="auto"/>
                <w:right w:val="none" w:sz="0" w:space="0" w:color="auto"/>
              </w:divBdr>
              <w:divsChild>
                <w:div w:id="16887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73708">
      <w:bodyDiv w:val="1"/>
      <w:marLeft w:val="0"/>
      <w:marRight w:val="0"/>
      <w:marTop w:val="0"/>
      <w:marBottom w:val="0"/>
      <w:divBdr>
        <w:top w:val="none" w:sz="0" w:space="0" w:color="auto"/>
        <w:left w:val="none" w:sz="0" w:space="0" w:color="auto"/>
        <w:bottom w:val="none" w:sz="0" w:space="0" w:color="auto"/>
        <w:right w:val="none" w:sz="0" w:space="0" w:color="auto"/>
      </w:divBdr>
      <w:divsChild>
        <w:div w:id="788552059">
          <w:marLeft w:val="0"/>
          <w:marRight w:val="0"/>
          <w:marTop w:val="0"/>
          <w:marBottom w:val="0"/>
          <w:divBdr>
            <w:top w:val="none" w:sz="0" w:space="0" w:color="auto"/>
            <w:left w:val="none" w:sz="0" w:space="0" w:color="auto"/>
            <w:bottom w:val="none" w:sz="0" w:space="0" w:color="auto"/>
            <w:right w:val="none" w:sz="0" w:space="0" w:color="auto"/>
          </w:divBdr>
        </w:div>
      </w:divsChild>
    </w:div>
    <w:div w:id="2053265906">
      <w:bodyDiv w:val="1"/>
      <w:marLeft w:val="0"/>
      <w:marRight w:val="0"/>
      <w:marTop w:val="0"/>
      <w:marBottom w:val="0"/>
      <w:divBdr>
        <w:top w:val="none" w:sz="0" w:space="0" w:color="auto"/>
        <w:left w:val="none" w:sz="0" w:space="0" w:color="auto"/>
        <w:bottom w:val="none" w:sz="0" w:space="0" w:color="auto"/>
        <w:right w:val="none" w:sz="0" w:space="0" w:color="auto"/>
      </w:divBdr>
      <w:divsChild>
        <w:div w:id="1007562995">
          <w:marLeft w:val="0"/>
          <w:marRight w:val="0"/>
          <w:marTop w:val="0"/>
          <w:marBottom w:val="0"/>
          <w:divBdr>
            <w:top w:val="none" w:sz="0" w:space="0" w:color="auto"/>
            <w:left w:val="none" w:sz="0" w:space="0" w:color="auto"/>
            <w:bottom w:val="none" w:sz="0" w:space="0" w:color="auto"/>
            <w:right w:val="none" w:sz="0" w:space="0" w:color="auto"/>
          </w:divBdr>
          <w:divsChild>
            <w:div w:id="167984090">
              <w:marLeft w:val="0"/>
              <w:marRight w:val="0"/>
              <w:marTop w:val="0"/>
              <w:marBottom w:val="0"/>
              <w:divBdr>
                <w:top w:val="none" w:sz="0" w:space="0" w:color="auto"/>
                <w:left w:val="none" w:sz="0" w:space="0" w:color="auto"/>
                <w:bottom w:val="none" w:sz="0" w:space="0" w:color="auto"/>
                <w:right w:val="none" w:sz="0" w:space="0" w:color="auto"/>
              </w:divBdr>
              <w:divsChild>
                <w:div w:id="128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98720">
      <w:bodyDiv w:val="1"/>
      <w:marLeft w:val="0"/>
      <w:marRight w:val="0"/>
      <w:marTop w:val="0"/>
      <w:marBottom w:val="0"/>
      <w:divBdr>
        <w:top w:val="none" w:sz="0" w:space="0" w:color="auto"/>
        <w:left w:val="none" w:sz="0" w:space="0" w:color="auto"/>
        <w:bottom w:val="none" w:sz="0" w:space="0" w:color="auto"/>
        <w:right w:val="none" w:sz="0" w:space="0" w:color="auto"/>
      </w:divBdr>
      <w:divsChild>
        <w:div w:id="1040281044">
          <w:marLeft w:val="0"/>
          <w:marRight w:val="0"/>
          <w:marTop w:val="0"/>
          <w:marBottom w:val="0"/>
          <w:divBdr>
            <w:top w:val="none" w:sz="0" w:space="0" w:color="auto"/>
            <w:left w:val="none" w:sz="0" w:space="0" w:color="auto"/>
            <w:bottom w:val="none" w:sz="0" w:space="0" w:color="auto"/>
            <w:right w:val="none" w:sz="0" w:space="0" w:color="auto"/>
          </w:divBdr>
        </w:div>
      </w:divsChild>
    </w:div>
    <w:div w:id="2111512527">
      <w:bodyDiv w:val="1"/>
      <w:marLeft w:val="0"/>
      <w:marRight w:val="0"/>
      <w:marTop w:val="0"/>
      <w:marBottom w:val="0"/>
      <w:divBdr>
        <w:top w:val="none" w:sz="0" w:space="0" w:color="auto"/>
        <w:left w:val="none" w:sz="0" w:space="0" w:color="auto"/>
        <w:bottom w:val="none" w:sz="0" w:space="0" w:color="auto"/>
        <w:right w:val="none" w:sz="0" w:space="0" w:color="auto"/>
      </w:divBdr>
      <w:divsChild>
        <w:div w:id="1529759282">
          <w:marLeft w:val="0"/>
          <w:marRight w:val="0"/>
          <w:marTop w:val="0"/>
          <w:marBottom w:val="0"/>
          <w:divBdr>
            <w:top w:val="none" w:sz="0" w:space="0" w:color="auto"/>
            <w:left w:val="none" w:sz="0" w:space="0" w:color="auto"/>
            <w:bottom w:val="none" w:sz="0" w:space="0" w:color="auto"/>
            <w:right w:val="none" w:sz="0" w:space="0" w:color="auto"/>
          </w:divBdr>
          <w:divsChild>
            <w:div w:id="651761237">
              <w:marLeft w:val="0"/>
              <w:marRight w:val="0"/>
              <w:marTop w:val="0"/>
              <w:marBottom w:val="0"/>
              <w:divBdr>
                <w:top w:val="none" w:sz="0" w:space="0" w:color="auto"/>
                <w:left w:val="none" w:sz="0" w:space="0" w:color="auto"/>
                <w:bottom w:val="none" w:sz="0" w:space="0" w:color="auto"/>
                <w:right w:val="none" w:sz="0" w:space="0" w:color="auto"/>
              </w:divBdr>
              <w:divsChild>
                <w:div w:id="298726026">
                  <w:marLeft w:val="0"/>
                  <w:marRight w:val="0"/>
                  <w:marTop w:val="0"/>
                  <w:marBottom w:val="0"/>
                  <w:divBdr>
                    <w:top w:val="none" w:sz="0" w:space="0" w:color="auto"/>
                    <w:left w:val="none" w:sz="0" w:space="0" w:color="auto"/>
                    <w:bottom w:val="none" w:sz="0" w:space="0" w:color="auto"/>
                    <w:right w:val="none" w:sz="0" w:space="0" w:color="auto"/>
                  </w:divBdr>
                </w:div>
                <w:div w:id="1933664337">
                  <w:marLeft w:val="0"/>
                  <w:marRight w:val="0"/>
                  <w:marTop w:val="0"/>
                  <w:marBottom w:val="0"/>
                  <w:divBdr>
                    <w:top w:val="none" w:sz="0" w:space="0" w:color="auto"/>
                    <w:left w:val="none" w:sz="0" w:space="0" w:color="auto"/>
                    <w:bottom w:val="none" w:sz="0" w:space="0" w:color="auto"/>
                    <w:right w:val="none" w:sz="0" w:space="0" w:color="auto"/>
                  </w:divBdr>
                  <w:divsChild>
                    <w:div w:id="1572158170">
                      <w:marLeft w:val="0"/>
                      <w:marRight w:val="0"/>
                      <w:marTop w:val="0"/>
                      <w:marBottom w:val="0"/>
                      <w:divBdr>
                        <w:top w:val="none" w:sz="0" w:space="0" w:color="auto"/>
                        <w:left w:val="none" w:sz="0" w:space="0" w:color="auto"/>
                        <w:bottom w:val="none" w:sz="0" w:space="0" w:color="auto"/>
                        <w:right w:val="none" w:sz="0" w:space="0" w:color="auto"/>
                      </w:divBdr>
                    </w:div>
                    <w:div w:id="1273707153">
                      <w:marLeft w:val="0"/>
                      <w:marRight w:val="0"/>
                      <w:marTop w:val="0"/>
                      <w:marBottom w:val="0"/>
                      <w:divBdr>
                        <w:top w:val="none" w:sz="0" w:space="0" w:color="auto"/>
                        <w:left w:val="none" w:sz="0" w:space="0" w:color="auto"/>
                        <w:bottom w:val="none" w:sz="0" w:space="0" w:color="auto"/>
                        <w:right w:val="none" w:sz="0" w:space="0" w:color="auto"/>
                      </w:divBdr>
                      <w:divsChild>
                        <w:div w:id="13411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34188">
                  <w:marLeft w:val="0"/>
                  <w:marRight w:val="0"/>
                  <w:marTop w:val="0"/>
                  <w:marBottom w:val="0"/>
                  <w:divBdr>
                    <w:top w:val="none" w:sz="0" w:space="0" w:color="auto"/>
                    <w:left w:val="none" w:sz="0" w:space="0" w:color="auto"/>
                    <w:bottom w:val="none" w:sz="0" w:space="0" w:color="auto"/>
                    <w:right w:val="none" w:sz="0" w:space="0" w:color="auto"/>
                  </w:divBdr>
                  <w:divsChild>
                    <w:div w:id="7795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167879">
      <w:bodyDiv w:val="1"/>
      <w:marLeft w:val="0"/>
      <w:marRight w:val="0"/>
      <w:marTop w:val="0"/>
      <w:marBottom w:val="0"/>
      <w:divBdr>
        <w:top w:val="none" w:sz="0" w:space="0" w:color="auto"/>
        <w:left w:val="none" w:sz="0" w:space="0" w:color="auto"/>
        <w:bottom w:val="none" w:sz="0" w:space="0" w:color="auto"/>
        <w:right w:val="none" w:sz="0" w:space="0" w:color="auto"/>
      </w:divBdr>
      <w:divsChild>
        <w:div w:id="707219078">
          <w:marLeft w:val="0"/>
          <w:marRight w:val="0"/>
          <w:marTop w:val="0"/>
          <w:marBottom w:val="0"/>
          <w:divBdr>
            <w:top w:val="none" w:sz="0" w:space="0" w:color="auto"/>
            <w:left w:val="none" w:sz="0" w:space="0" w:color="auto"/>
            <w:bottom w:val="none" w:sz="0" w:space="0" w:color="auto"/>
            <w:right w:val="none" w:sz="0" w:space="0" w:color="auto"/>
          </w:divBdr>
          <w:divsChild>
            <w:div w:id="1199658121">
              <w:marLeft w:val="0"/>
              <w:marRight w:val="0"/>
              <w:marTop w:val="0"/>
              <w:marBottom w:val="0"/>
              <w:divBdr>
                <w:top w:val="none" w:sz="0" w:space="0" w:color="auto"/>
                <w:left w:val="none" w:sz="0" w:space="0" w:color="auto"/>
                <w:bottom w:val="none" w:sz="0" w:space="0" w:color="auto"/>
                <w:right w:val="none" w:sz="0" w:space="0" w:color="auto"/>
              </w:divBdr>
              <w:divsChild>
                <w:div w:id="14389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605411">
      <w:bodyDiv w:val="1"/>
      <w:marLeft w:val="0"/>
      <w:marRight w:val="0"/>
      <w:marTop w:val="0"/>
      <w:marBottom w:val="0"/>
      <w:divBdr>
        <w:top w:val="none" w:sz="0" w:space="0" w:color="auto"/>
        <w:left w:val="none" w:sz="0" w:space="0" w:color="auto"/>
        <w:bottom w:val="none" w:sz="0" w:space="0" w:color="auto"/>
        <w:right w:val="none" w:sz="0" w:space="0" w:color="auto"/>
      </w:divBdr>
      <w:divsChild>
        <w:div w:id="144245950">
          <w:marLeft w:val="0"/>
          <w:marRight w:val="0"/>
          <w:marTop w:val="0"/>
          <w:marBottom w:val="0"/>
          <w:divBdr>
            <w:top w:val="none" w:sz="0" w:space="0" w:color="auto"/>
            <w:left w:val="none" w:sz="0" w:space="0" w:color="auto"/>
            <w:bottom w:val="none" w:sz="0" w:space="0" w:color="auto"/>
            <w:right w:val="none" w:sz="0" w:space="0" w:color="auto"/>
          </w:divBdr>
          <w:divsChild>
            <w:div w:id="1453087190">
              <w:marLeft w:val="0"/>
              <w:marRight w:val="0"/>
              <w:marTop w:val="0"/>
              <w:marBottom w:val="0"/>
              <w:divBdr>
                <w:top w:val="none" w:sz="0" w:space="0" w:color="auto"/>
                <w:left w:val="none" w:sz="0" w:space="0" w:color="auto"/>
                <w:bottom w:val="none" w:sz="0" w:space="0" w:color="auto"/>
                <w:right w:val="none" w:sz="0" w:space="0" w:color="auto"/>
              </w:divBdr>
              <w:divsChild>
                <w:div w:id="9894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72161">
      <w:bodyDiv w:val="1"/>
      <w:marLeft w:val="0"/>
      <w:marRight w:val="0"/>
      <w:marTop w:val="0"/>
      <w:marBottom w:val="0"/>
      <w:divBdr>
        <w:top w:val="none" w:sz="0" w:space="0" w:color="auto"/>
        <w:left w:val="none" w:sz="0" w:space="0" w:color="auto"/>
        <w:bottom w:val="none" w:sz="0" w:space="0" w:color="auto"/>
        <w:right w:val="none" w:sz="0" w:space="0" w:color="auto"/>
      </w:divBdr>
      <w:divsChild>
        <w:div w:id="586967281">
          <w:marLeft w:val="0"/>
          <w:marRight w:val="0"/>
          <w:marTop w:val="0"/>
          <w:marBottom w:val="0"/>
          <w:divBdr>
            <w:top w:val="none" w:sz="0" w:space="0" w:color="auto"/>
            <w:left w:val="none" w:sz="0" w:space="0" w:color="auto"/>
            <w:bottom w:val="none" w:sz="0" w:space="0" w:color="auto"/>
            <w:right w:val="none" w:sz="0" w:space="0" w:color="auto"/>
          </w:divBdr>
          <w:divsChild>
            <w:div w:id="1865750260">
              <w:marLeft w:val="0"/>
              <w:marRight w:val="0"/>
              <w:marTop w:val="0"/>
              <w:marBottom w:val="0"/>
              <w:divBdr>
                <w:top w:val="none" w:sz="0" w:space="0" w:color="auto"/>
                <w:left w:val="none" w:sz="0" w:space="0" w:color="auto"/>
                <w:bottom w:val="none" w:sz="0" w:space="0" w:color="auto"/>
                <w:right w:val="none" w:sz="0" w:space="0" w:color="auto"/>
              </w:divBdr>
              <w:divsChild>
                <w:div w:id="14936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CC91C-11F1-49D7-B347-7813F10C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1581</TotalTime>
  <Pages>10</Pages>
  <Words>4223</Words>
  <Characters>22598</Characters>
  <Application>Microsoft Office Word</Application>
  <DocSecurity>0</DocSecurity>
  <Lines>461</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624</cp:revision>
  <cp:lastPrinted>2022-05-11T16:54:00Z</cp:lastPrinted>
  <dcterms:created xsi:type="dcterms:W3CDTF">2022-01-10T05:34:00Z</dcterms:created>
  <dcterms:modified xsi:type="dcterms:W3CDTF">2024-01-06T20:56:00Z</dcterms:modified>
</cp:coreProperties>
</file>