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9A721" w14:textId="77777777" w:rsidR="00EE5BE8" w:rsidRDefault="00A80AEC" w:rsidP="00C47044">
      <w:pPr>
        <w:widowControl w:val="0"/>
        <w:ind w:right="-270"/>
      </w:pPr>
      <w:r>
        <w:fldChar w:fldCharType="begin"/>
      </w:r>
      <w:r>
        <w:instrText xml:space="preserve"> SEQ CHAPTER \h \r 1</w:instrText>
      </w:r>
      <w:r>
        <w:fldChar w:fldCharType="end"/>
      </w:r>
      <w:r>
        <w:t xml:space="preserve">F.C.A.§§ 720, 728, 739                                                              Form 7-3                                                                                                                          </w:t>
      </w:r>
      <w:r w:rsidR="00C47044">
        <w:tab/>
      </w:r>
      <w:r w:rsidR="00C47044">
        <w:tab/>
      </w:r>
      <w:r w:rsidR="00C47044">
        <w:tab/>
      </w:r>
      <w:r w:rsidR="00C47044">
        <w:tab/>
      </w:r>
      <w:r w:rsidR="00C47044">
        <w:tab/>
      </w:r>
      <w:r w:rsidR="00C47044">
        <w:tab/>
      </w:r>
      <w:r w:rsidR="00C47044">
        <w:tab/>
      </w:r>
      <w:r>
        <w:t xml:space="preserve">(Person in Need  of  Supervision-- Order                                                                                            </w:t>
      </w:r>
      <w:r w:rsidR="00C47044">
        <w:tab/>
      </w:r>
      <w:r w:rsidR="00C47044">
        <w:tab/>
      </w:r>
      <w:r w:rsidR="00C47044">
        <w:tab/>
      </w:r>
      <w:r w:rsidR="00C47044">
        <w:tab/>
      </w:r>
      <w:r w:rsidR="00C47044">
        <w:tab/>
      </w:r>
      <w:r w:rsidR="00C47044">
        <w:tab/>
      </w:r>
      <w:r w:rsidR="00C47044">
        <w:tab/>
      </w:r>
      <w:r>
        <w:t xml:space="preserve">Directing Pre-dispositional Placement of Child)                                                                                              </w:t>
      </w:r>
      <w:r w:rsidR="00C47044">
        <w:tab/>
      </w:r>
      <w:r w:rsidR="00C47044">
        <w:tab/>
      </w:r>
      <w:r w:rsidR="00C47044">
        <w:tab/>
      </w:r>
      <w:r w:rsidR="00C47044">
        <w:tab/>
      </w:r>
      <w:r w:rsidR="00C47044">
        <w:tab/>
      </w:r>
      <w:r w:rsidR="00C47044">
        <w:tab/>
      </w:r>
      <w:r w:rsidR="00C47044">
        <w:tab/>
      </w:r>
      <w:r>
        <w:t xml:space="preserve">(1/2020)       </w:t>
      </w:r>
    </w:p>
    <w:p w14:paraId="59CD8237" w14:textId="77777777" w:rsidR="00EE5BE8" w:rsidRDefault="00EE5BE8">
      <w:pPr>
        <w:widowControl w:val="0"/>
      </w:pPr>
    </w:p>
    <w:p w14:paraId="3C096108" w14:textId="77777777" w:rsidR="00EE5BE8" w:rsidRDefault="00A80AEC">
      <w:pPr>
        <w:widowControl w:val="0"/>
      </w:pPr>
      <w:r>
        <w:t xml:space="preserve">                                   At a term of the Family Court of the </w:t>
      </w:r>
    </w:p>
    <w:p w14:paraId="4EDC3CB5" w14:textId="77777777" w:rsidR="00EE5BE8" w:rsidRDefault="00A80AEC">
      <w:pPr>
        <w:widowControl w:val="0"/>
      </w:pPr>
      <w:r>
        <w:tab/>
      </w:r>
      <w:r>
        <w:tab/>
      </w:r>
      <w:r>
        <w:tab/>
        <w:t xml:space="preserve">State of New York, held in and for the  </w:t>
      </w:r>
    </w:p>
    <w:p w14:paraId="7211CC8F" w14:textId="77777777" w:rsidR="00EE5BE8" w:rsidRDefault="00A80AEC">
      <w:pPr>
        <w:widowControl w:val="0"/>
      </w:pPr>
      <w:r>
        <w:tab/>
      </w:r>
      <w:r>
        <w:tab/>
      </w:r>
      <w:r>
        <w:tab/>
        <w:t xml:space="preserve">County of                           , at                                    </w:t>
      </w:r>
    </w:p>
    <w:p w14:paraId="2FE17DDD" w14:textId="77777777" w:rsidR="00EE5BE8" w:rsidRDefault="00A80AEC">
      <w:pPr>
        <w:widowControl w:val="0"/>
      </w:pPr>
      <w:r>
        <w:t xml:space="preserve">                                    New York, on                                  .</w:t>
      </w:r>
    </w:p>
    <w:p w14:paraId="78A6611F" w14:textId="77777777" w:rsidR="00EE5BE8" w:rsidRDefault="00EE5BE8">
      <w:pPr>
        <w:widowControl w:val="0"/>
      </w:pPr>
    </w:p>
    <w:p w14:paraId="21E8DA4D" w14:textId="77777777" w:rsidR="00EE5BE8" w:rsidRDefault="00A80AEC">
      <w:pPr>
        <w:widowControl w:val="0"/>
      </w:pPr>
      <w:r>
        <w:t xml:space="preserve">P R E S E N T:                                                                  </w:t>
      </w:r>
    </w:p>
    <w:p w14:paraId="7D0B6F25" w14:textId="77777777" w:rsidR="00EE5BE8" w:rsidRDefault="00A80AEC">
      <w:pPr>
        <w:widowControl w:val="0"/>
      </w:pPr>
      <w:r>
        <w:t xml:space="preserve">              Hon. </w:t>
      </w:r>
    </w:p>
    <w:p w14:paraId="3AB3E0F8" w14:textId="77777777" w:rsidR="00EE5BE8" w:rsidRDefault="00A80AEC">
      <w:pPr>
        <w:widowControl w:val="0"/>
      </w:pPr>
      <w:r>
        <w:t xml:space="preserve">                    Judge </w:t>
      </w:r>
    </w:p>
    <w:p w14:paraId="21CA4DC2" w14:textId="77777777" w:rsidR="00EE5BE8" w:rsidRDefault="00A80AEC">
      <w:pPr>
        <w:widowControl w:val="0"/>
      </w:pPr>
      <w:r>
        <w:t xml:space="preserve">_________________________________ </w:t>
      </w:r>
    </w:p>
    <w:p w14:paraId="6915BFC6" w14:textId="77777777" w:rsidR="00EE5BE8" w:rsidRDefault="00A80AEC">
      <w:pPr>
        <w:widowControl w:val="0"/>
      </w:pPr>
      <w:r>
        <w:t xml:space="preserve"> In the Matter of                                                                     Docket No.  </w:t>
      </w:r>
    </w:p>
    <w:p w14:paraId="026B06E5" w14:textId="77777777" w:rsidR="00EE5BE8" w:rsidRDefault="00EE5BE8">
      <w:pPr>
        <w:widowControl w:val="0"/>
      </w:pPr>
    </w:p>
    <w:p w14:paraId="5EF42B3F" w14:textId="77777777" w:rsidR="00EE5BE8" w:rsidRDefault="00EE5BE8">
      <w:pPr>
        <w:widowControl w:val="0"/>
      </w:pPr>
    </w:p>
    <w:p w14:paraId="582C0899" w14:textId="77777777" w:rsidR="00EE5BE8" w:rsidRDefault="00EE5BE8">
      <w:pPr>
        <w:widowControl w:val="0"/>
      </w:pPr>
    </w:p>
    <w:p w14:paraId="2C52B7F7" w14:textId="77777777" w:rsidR="00EE5BE8" w:rsidRDefault="00A80AEC">
      <w:pPr>
        <w:widowControl w:val="0"/>
      </w:pPr>
      <w:r>
        <w:t xml:space="preserve">A Person Alleged to be a Person           </w:t>
      </w:r>
      <w:r>
        <w:tab/>
      </w:r>
      <w:r>
        <w:tab/>
      </w:r>
      <w:r>
        <w:tab/>
        <w:t>ORDER DIRECTING</w:t>
      </w:r>
    </w:p>
    <w:p w14:paraId="7C684529" w14:textId="77777777" w:rsidR="00EE5BE8" w:rsidRDefault="00A80AEC">
      <w:pPr>
        <w:widowControl w:val="0"/>
      </w:pPr>
      <w:r>
        <w:t xml:space="preserve"> In Need of Supervision,                 </w:t>
      </w:r>
      <w:r>
        <w:tab/>
      </w:r>
      <w:r>
        <w:tab/>
      </w:r>
      <w:r>
        <w:tab/>
      </w:r>
      <w:r>
        <w:tab/>
        <w:t xml:space="preserve">PRE-DISPOSITIONAL                                                                                                                       </w:t>
      </w:r>
      <w:r w:rsidR="00C47044">
        <w:tab/>
      </w:r>
      <w:r w:rsidR="00C47044">
        <w:tab/>
      </w:r>
      <w:r w:rsidR="00C47044">
        <w:tab/>
      </w:r>
      <w:r w:rsidR="00C47044">
        <w:tab/>
      </w:r>
      <w:r w:rsidR="00C47044">
        <w:tab/>
      </w:r>
      <w:r w:rsidR="00C47044">
        <w:tab/>
      </w:r>
      <w:r w:rsidR="00C47044">
        <w:tab/>
      </w:r>
      <w:r w:rsidR="00C47044">
        <w:tab/>
      </w:r>
      <w:r>
        <w:t>PLACEMENT OF CHILD</w:t>
      </w:r>
      <w:r>
        <w:tab/>
      </w:r>
      <w:r>
        <w:tab/>
      </w:r>
      <w:r>
        <w:tab/>
        <w:t xml:space="preserve">  Respondent.  </w:t>
      </w:r>
    </w:p>
    <w:p w14:paraId="47322C35" w14:textId="77777777" w:rsidR="00EE5BE8" w:rsidRDefault="00A80AEC">
      <w:pPr>
        <w:widowControl w:val="0"/>
      </w:pPr>
      <w:r>
        <w:t xml:space="preserve">________________________________ </w:t>
      </w:r>
    </w:p>
    <w:p w14:paraId="6AD6BFE6" w14:textId="77777777" w:rsidR="00EE5BE8" w:rsidRDefault="00EE5BE8">
      <w:pPr>
        <w:widowControl w:val="0"/>
      </w:pPr>
    </w:p>
    <w:p w14:paraId="4B8CC1CE" w14:textId="77777777" w:rsidR="00EE5BE8" w:rsidRDefault="00A80AEC">
      <w:pPr>
        <w:widowControl w:val="0"/>
        <w:tabs>
          <w:tab w:val="left" w:pos="1008"/>
          <w:tab w:val="left" w:pos="1728"/>
          <w:tab w:val="left" w:pos="2160"/>
          <w:tab w:val="left" w:pos="2880"/>
          <w:tab w:val="left" w:pos="3600"/>
          <w:tab w:val="left" w:pos="4320"/>
          <w:tab w:val="left" w:pos="5040"/>
          <w:tab w:val="left" w:pos="5760"/>
          <w:tab w:val="left" w:pos="6480"/>
          <w:tab w:val="left" w:pos="6948"/>
          <w:tab w:val="left" w:pos="7488"/>
          <w:tab w:val="left" w:pos="7920"/>
          <w:tab w:val="left" w:pos="8640"/>
          <w:tab w:val="left" w:pos="9360"/>
          <w:tab w:val="left" w:pos="9647"/>
        </w:tabs>
      </w:pPr>
      <w:r>
        <w:tab/>
        <w:t>A petition under Article 7 of the Family Court Act, sworn to on                         ,        , having been filed in this Court alleging that the above-named Respondent is a Person in Need of Supervision; and</w:t>
      </w:r>
    </w:p>
    <w:p w14:paraId="71F3E15C" w14:textId="77777777" w:rsidR="00EE5BE8" w:rsidRDefault="00A80AEC">
      <w:pPr>
        <w:widowControl w:val="0"/>
        <w:tabs>
          <w:tab w:val="left" w:pos="1008"/>
          <w:tab w:val="left" w:pos="1728"/>
          <w:tab w:val="left" w:pos="2160"/>
          <w:tab w:val="left" w:pos="2880"/>
          <w:tab w:val="left" w:pos="3600"/>
          <w:tab w:val="left" w:pos="4320"/>
          <w:tab w:val="left" w:pos="5040"/>
          <w:tab w:val="left" w:pos="5760"/>
          <w:tab w:val="left" w:pos="6480"/>
          <w:tab w:val="left" w:pos="6948"/>
          <w:tab w:val="left" w:pos="7488"/>
          <w:tab w:val="left" w:pos="7920"/>
          <w:tab w:val="left" w:pos="8640"/>
          <w:tab w:val="left" w:pos="9360"/>
          <w:tab w:val="left" w:pos="9647"/>
        </w:tabs>
      </w:pPr>
      <w:r>
        <w:t xml:space="preserve">  </w:t>
      </w:r>
    </w:p>
    <w:p w14:paraId="34198B59" w14:textId="77777777" w:rsidR="00EE5BE8" w:rsidRDefault="00A80AEC">
      <w:pPr>
        <w:widowControl w:val="0"/>
        <w:tabs>
          <w:tab w:val="left" w:pos="1008"/>
          <w:tab w:val="left" w:pos="1728"/>
          <w:tab w:val="left" w:pos="2448"/>
          <w:tab w:val="left" w:pos="3168"/>
          <w:tab w:val="left" w:pos="3978"/>
          <w:tab w:val="left" w:pos="4608"/>
          <w:tab w:val="left" w:pos="5328"/>
          <w:tab w:val="left" w:pos="6138"/>
          <w:tab w:val="left" w:pos="6768"/>
          <w:tab w:val="left" w:pos="7488"/>
          <w:tab w:val="left" w:pos="8208"/>
          <w:tab w:val="left" w:pos="8928"/>
          <w:tab w:val="left" w:pos="9647"/>
        </w:tabs>
      </w:pPr>
      <w:r>
        <w:tab/>
        <w:t>Respondent having been brought before this Court and a preliminary hearing having been held, this Court finds that [</w:t>
      </w:r>
      <w:r>
        <w:rPr>
          <w:u w:val="single"/>
        </w:rPr>
        <w:t>Note</w:t>
      </w:r>
      <w:r>
        <w:t xml:space="preserve">: judicial findings must be made under </w:t>
      </w:r>
      <w:r>
        <w:rPr>
          <w:u w:val="single"/>
        </w:rPr>
        <w:t>both</w:t>
      </w:r>
      <w:r>
        <w:t xml:space="preserve"> I and II and, if applicable, III and IV,  below]:  </w:t>
      </w:r>
    </w:p>
    <w:p w14:paraId="530391CC" w14:textId="77777777" w:rsidR="00EE5BE8" w:rsidRDefault="00EE5BE8">
      <w:pPr>
        <w:widowControl w:val="0"/>
        <w:tabs>
          <w:tab w:val="left" w:pos="1008"/>
          <w:tab w:val="left" w:pos="1728"/>
          <w:tab w:val="left" w:pos="2448"/>
          <w:tab w:val="left" w:pos="3168"/>
          <w:tab w:val="left" w:pos="3978"/>
          <w:tab w:val="left" w:pos="4608"/>
          <w:tab w:val="left" w:pos="5328"/>
          <w:tab w:val="left" w:pos="6138"/>
          <w:tab w:val="left" w:pos="6768"/>
          <w:tab w:val="left" w:pos="7488"/>
          <w:tab w:val="left" w:pos="8208"/>
          <w:tab w:val="left" w:pos="8928"/>
          <w:tab w:val="left" w:pos="9647"/>
        </w:tabs>
      </w:pPr>
    </w:p>
    <w:p w14:paraId="4AFD2F5A" w14:textId="77777777" w:rsidR="00EE5BE8" w:rsidRDefault="00A80AEC">
      <w:pPr>
        <w:widowControl w:val="0"/>
        <w:tabs>
          <w:tab w:val="left" w:pos="1008"/>
          <w:tab w:val="left" w:pos="1728"/>
          <w:tab w:val="left" w:pos="2448"/>
          <w:tab w:val="left" w:pos="3168"/>
          <w:tab w:val="left" w:pos="3978"/>
          <w:tab w:val="left" w:pos="4608"/>
          <w:tab w:val="left" w:pos="5328"/>
          <w:tab w:val="left" w:pos="6138"/>
          <w:tab w:val="left" w:pos="6768"/>
          <w:tab w:val="left" w:pos="7488"/>
          <w:tab w:val="left" w:pos="8208"/>
          <w:tab w:val="left" w:pos="8928"/>
          <w:tab w:val="left" w:pos="9647"/>
        </w:tabs>
      </w:pPr>
      <w:r>
        <w:rPr>
          <w:b/>
        </w:rPr>
        <w:t xml:space="preserve">I.  </w:t>
      </w:r>
      <w:r>
        <w:rPr>
          <w:b/>
          <w:u w:val="single"/>
        </w:rPr>
        <w:t>Criteria for Pre-dispositional placement</w:t>
      </w:r>
      <w:r>
        <w:rPr>
          <w:b/>
        </w:rPr>
        <w:t xml:space="preserve">  [REQUIRED if pre-dispositional placement is ordered]:</w:t>
      </w:r>
    </w:p>
    <w:p w14:paraId="6E0E6D47" w14:textId="77777777" w:rsidR="00EE5BE8" w:rsidRDefault="00A80AEC">
      <w:pPr>
        <w:widowControl w:val="0"/>
        <w:tabs>
          <w:tab w:val="left" w:pos="1008"/>
          <w:tab w:val="left" w:pos="1728"/>
          <w:tab w:val="left" w:pos="2448"/>
          <w:tab w:val="left" w:pos="3168"/>
          <w:tab w:val="left" w:pos="3978"/>
          <w:tab w:val="left" w:pos="4608"/>
          <w:tab w:val="left" w:pos="5328"/>
          <w:tab w:val="left" w:pos="6138"/>
          <w:tab w:val="left" w:pos="6768"/>
          <w:tab w:val="left" w:pos="7488"/>
          <w:tab w:val="left" w:pos="8208"/>
          <w:tab w:val="left" w:pos="8928"/>
          <w:tab w:val="left" w:pos="9647"/>
        </w:tabs>
      </w:pPr>
      <w:r>
        <w:t xml:space="preserve">    Pre-dispositional placement of the Respondent is necessary pursuant to Family Court Act §739 because there is a substantial probability that Respondent will not appear in court on the return date, and there is no substantial likelihood that the Respondent and his or her family will continue to benefit from diversion services, including but not limited to, any available respite services,  and all available alternatives to pre-dispositional placement have been exhausted.</w:t>
      </w:r>
    </w:p>
    <w:p w14:paraId="3A8337FA" w14:textId="77777777" w:rsidR="00EE5BE8" w:rsidRDefault="00A80AEC">
      <w:pPr>
        <w:widowControl w:val="0"/>
        <w:tabs>
          <w:tab w:val="left" w:pos="1008"/>
          <w:tab w:val="left" w:pos="1728"/>
          <w:tab w:val="left" w:pos="2448"/>
          <w:tab w:val="left" w:pos="3168"/>
          <w:tab w:val="left" w:pos="3978"/>
          <w:tab w:val="left" w:pos="4608"/>
          <w:tab w:val="left" w:pos="5328"/>
          <w:tab w:val="left" w:pos="6138"/>
          <w:tab w:val="left" w:pos="6768"/>
          <w:tab w:val="left" w:pos="7488"/>
          <w:tab w:val="left" w:pos="8208"/>
          <w:tab w:val="left" w:pos="8928"/>
          <w:tab w:val="left" w:pos="9647"/>
        </w:tabs>
      </w:pPr>
      <w:r>
        <w:t xml:space="preserve">    This determination is  based upon the following facts and for the following reasons [specify]:</w:t>
      </w:r>
    </w:p>
    <w:p w14:paraId="57073CF9" w14:textId="77777777" w:rsidR="00EE5BE8" w:rsidRDefault="00EE5BE8">
      <w:pPr>
        <w:widowControl w:val="0"/>
        <w:tabs>
          <w:tab w:val="left" w:pos="1008"/>
          <w:tab w:val="left" w:pos="1728"/>
          <w:tab w:val="left" w:pos="2448"/>
          <w:tab w:val="left" w:pos="3168"/>
          <w:tab w:val="left" w:pos="3978"/>
          <w:tab w:val="left" w:pos="4608"/>
          <w:tab w:val="left" w:pos="5328"/>
          <w:tab w:val="left" w:pos="6138"/>
          <w:tab w:val="left" w:pos="6768"/>
          <w:tab w:val="left" w:pos="7488"/>
          <w:tab w:val="left" w:pos="8208"/>
          <w:tab w:val="left" w:pos="8928"/>
          <w:tab w:val="left" w:pos="9647"/>
        </w:tabs>
      </w:pPr>
    </w:p>
    <w:p w14:paraId="4BBAFD6A" w14:textId="77777777" w:rsidR="00EE5BE8" w:rsidRDefault="00EE5BE8">
      <w:pPr>
        <w:widowControl w:val="0"/>
        <w:tabs>
          <w:tab w:val="left" w:pos="1008"/>
          <w:tab w:val="left" w:pos="1728"/>
          <w:tab w:val="left" w:pos="2448"/>
          <w:tab w:val="left" w:pos="3168"/>
          <w:tab w:val="left" w:pos="3978"/>
          <w:tab w:val="left" w:pos="4608"/>
          <w:tab w:val="left" w:pos="5328"/>
          <w:tab w:val="left" w:pos="6138"/>
          <w:tab w:val="left" w:pos="6768"/>
          <w:tab w:val="left" w:pos="7488"/>
          <w:tab w:val="left" w:pos="8208"/>
          <w:tab w:val="left" w:pos="8928"/>
          <w:tab w:val="left" w:pos="9647"/>
        </w:tabs>
      </w:pPr>
    </w:p>
    <w:p w14:paraId="5F98A6FE" w14:textId="77777777" w:rsidR="00EE5BE8" w:rsidRDefault="00EE5BE8">
      <w:pPr>
        <w:widowControl w:val="0"/>
        <w:tabs>
          <w:tab w:val="left" w:pos="1008"/>
          <w:tab w:val="left" w:pos="1728"/>
          <w:tab w:val="left" w:pos="2448"/>
          <w:tab w:val="left" w:pos="3168"/>
          <w:tab w:val="left" w:pos="3978"/>
          <w:tab w:val="left" w:pos="4608"/>
          <w:tab w:val="left" w:pos="5328"/>
          <w:tab w:val="left" w:pos="6138"/>
          <w:tab w:val="left" w:pos="6768"/>
          <w:tab w:val="left" w:pos="7488"/>
          <w:tab w:val="left" w:pos="8208"/>
          <w:tab w:val="left" w:pos="8928"/>
          <w:tab w:val="left" w:pos="9647"/>
        </w:tabs>
      </w:pPr>
    </w:p>
    <w:p w14:paraId="7E4B5628" w14:textId="77777777" w:rsidR="00EE5BE8" w:rsidRDefault="00EE5BE8">
      <w:pPr>
        <w:widowControl w:val="0"/>
        <w:tabs>
          <w:tab w:val="left" w:pos="1008"/>
          <w:tab w:val="left" w:pos="1728"/>
          <w:tab w:val="left" w:pos="2448"/>
          <w:tab w:val="left" w:pos="3168"/>
          <w:tab w:val="left" w:pos="3978"/>
          <w:tab w:val="left" w:pos="4608"/>
          <w:tab w:val="left" w:pos="5328"/>
          <w:tab w:val="left" w:pos="6138"/>
          <w:tab w:val="left" w:pos="6768"/>
          <w:tab w:val="left" w:pos="7488"/>
          <w:tab w:val="left" w:pos="8208"/>
          <w:tab w:val="left" w:pos="8928"/>
          <w:tab w:val="left" w:pos="9647"/>
        </w:tabs>
      </w:pPr>
    </w:p>
    <w:p w14:paraId="2B352E59" w14:textId="77777777" w:rsidR="00EE5BE8" w:rsidRDefault="00EE5BE8">
      <w:pPr>
        <w:widowControl w:val="0"/>
        <w:tabs>
          <w:tab w:val="left" w:pos="1008"/>
          <w:tab w:val="left" w:pos="1728"/>
          <w:tab w:val="left" w:pos="2448"/>
          <w:tab w:val="left" w:pos="3168"/>
          <w:tab w:val="left" w:pos="3978"/>
          <w:tab w:val="left" w:pos="4608"/>
          <w:tab w:val="left" w:pos="5328"/>
          <w:tab w:val="left" w:pos="6138"/>
          <w:tab w:val="left" w:pos="6768"/>
          <w:tab w:val="left" w:pos="7488"/>
          <w:tab w:val="left" w:pos="8208"/>
          <w:tab w:val="left" w:pos="8928"/>
          <w:tab w:val="left" w:pos="9647"/>
        </w:tabs>
      </w:pPr>
    </w:p>
    <w:p w14:paraId="323FE2E0" w14:textId="77777777" w:rsidR="00EE5BE8" w:rsidRDefault="00A80AEC">
      <w:pPr>
        <w:widowControl w:val="0"/>
        <w:tabs>
          <w:tab w:val="left" w:pos="1008"/>
          <w:tab w:val="left" w:pos="1728"/>
          <w:tab w:val="left" w:pos="2448"/>
          <w:tab w:val="left" w:pos="3168"/>
          <w:tab w:val="left" w:pos="3978"/>
          <w:tab w:val="left" w:pos="4608"/>
          <w:tab w:val="left" w:pos="5328"/>
          <w:tab w:val="left" w:pos="6138"/>
          <w:tab w:val="left" w:pos="6768"/>
          <w:tab w:val="left" w:pos="7488"/>
          <w:tab w:val="left" w:pos="8208"/>
          <w:tab w:val="left" w:pos="8928"/>
          <w:tab w:val="left" w:pos="9647"/>
        </w:tabs>
      </w:pPr>
      <w:r>
        <w:rPr>
          <w:b/>
        </w:rPr>
        <w:t xml:space="preserve">II. </w:t>
      </w:r>
      <w:r>
        <w:rPr>
          <w:b/>
          <w:u w:val="single"/>
        </w:rPr>
        <w:t>Required “Best Interests” and “Reasonable Efforts” Findings</w:t>
      </w:r>
      <w:r>
        <w:rPr>
          <w:b/>
        </w:rPr>
        <w:t xml:space="preserve">   [REQUIRED if pre-dispositional placement is ordered; check applicable boxes  and  provide </w:t>
      </w:r>
      <w:r>
        <w:rPr>
          <w:b/>
          <w:u w:val="single"/>
        </w:rPr>
        <w:t>case-specific reasons</w:t>
      </w:r>
      <w:r>
        <w:rPr>
          <w:b/>
        </w:rPr>
        <w:t xml:space="preserve">  in </w:t>
      </w:r>
      <w:r>
        <w:rPr>
          <w:b/>
          <w:u w:val="single"/>
        </w:rPr>
        <w:t>both</w:t>
      </w:r>
      <w:r>
        <w:rPr>
          <w:b/>
        </w:rPr>
        <w:t xml:space="preserve"> A and B, below]:</w:t>
      </w:r>
    </w:p>
    <w:p w14:paraId="57EF7D58" w14:textId="77777777" w:rsidR="00EE5BE8" w:rsidRDefault="00EE5BE8">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ind w:left="720"/>
      </w:pPr>
    </w:p>
    <w:p w14:paraId="19A88E3C" w14:textId="77777777" w:rsidR="00EE5BE8" w:rsidRDefault="00A80AEC">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ind w:left="720" w:hanging="720"/>
      </w:pPr>
      <w:r>
        <w:t xml:space="preserve">A.  </w:t>
      </w:r>
      <w:r>
        <w:tab/>
        <w:t xml:space="preserve">Continued placement in, or return to,  the Respondent’s home [check applicable box]: </w:t>
      </w:r>
    </w:p>
    <w:p w14:paraId="72655189" w14:textId="77777777" w:rsidR="00EE5BE8" w:rsidRDefault="00A80AEC">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ind w:left="720"/>
      </w:pPr>
      <w:r>
        <w:t xml:space="preserve">would  be </w:t>
      </w:r>
      <w:r>
        <w:rPr>
          <w:b/>
        </w:rPr>
        <w:t>contrary to the Respondent’s best interests</w:t>
      </w:r>
      <w:r>
        <w:t xml:space="preserve">, based upon the following facts and for the following specific reasons [specify]: </w:t>
      </w:r>
    </w:p>
    <w:p w14:paraId="33F5E863" w14:textId="77777777" w:rsidR="00EE5BE8" w:rsidRDefault="00EE5BE8">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pPr>
    </w:p>
    <w:p w14:paraId="7BE0DBED" w14:textId="77777777" w:rsidR="00EE5BE8" w:rsidRDefault="00EE5BE8">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pPr>
    </w:p>
    <w:p w14:paraId="7C621B9D" w14:textId="77777777" w:rsidR="00EE5BE8" w:rsidRDefault="00A80AEC">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pPr>
      <w:r>
        <w:tab/>
      </w:r>
      <w:r>
        <w:rPr>
          <w:b/>
        </w:rPr>
        <w:t xml:space="preserve">This determination is based upon the following specific documents and evidence: </w:t>
      </w:r>
    </w:p>
    <w:p w14:paraId="5ACA5470" w14:textId="77777777" w:rsidR="00EE5BE8" w:rsidRDefault="00A80AEC">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 w:val="22"/>
        </w:rPr>
      </w:pPr>
      <w:r>
        <w:tab/>
      </w:r>
      <w:r>
        <w:tab/>
      </w:r>
      <w:r>
        <w:rPr>
          <w:sz w:val="22"/>
        </w:rPr>
        <w:t>❑ Probation Department report, dated [specify]:</w:t>
      </w:r>
    </w:p>
    <w:p w14:paraId="1F163703" w14:textId="77777777" w:rsidR="00EE5BE8" w:rsidRDefault="00A80AEC">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 w:val="22"/>
        </w:rPr>
      </w:pPr>
      <w:r>
        <w:rPr>
          <w:sz w:val="22"/>
        </w:rPr>
        <w:tab/>
      </w:r>
      <w:r>
        <w:rPr>
          <w:sz w:val="22"/>
        </w:rPr>
        <w:tab/>
        <w:t>❑ Mental health evaluation, dated [specify]:</w:t>
      </w:r>
    </w:p>
    <w:p w14:paraId="32493E44" w14:textId="77777777" w:rsidR="00EE5BE8" w:rsidRDefault="00A80AEC">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 w:val="22"/>
        </w:rPr>
      </w:pPr>
      <w:r>
        <w:rPr>
          <w:sz w:val="22"/>
        </w:rPr>
        <w:tab/>
      </w:r>
      <w:r>
        <w:rPr>
          <w:sz w:val="22"/>
        </w:rPr>
        <w:tab/>
        <w:t>❑ Case record, dated (specify]:</w:t>
      </w:r>
    </w:p>
    <w:p w14:paraId="3EE677D1" w14:textId="77777777" w:rsidR="00EE5BE8" w:rsidRDefault="00A80AEC">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 w:val="22"/>
        </w:rPr>
      </w:pPr>
      <w:r>
        <w:rPr>
          <w:sz w:val="22"/>
        </w:rPr>
        <w:tab/>
      </w:r>
      <w:r>
        <w:rPr>
          <w:sz w:val="22"/>
        </w:rPr>
        <w:tab/>
        <w:t>❑ Testimony of [specify]:</w:t>
      </w:r>
    </w:p>
    <w:p w14:paraId="2A8F60D9" w14:textId="77777777" w:rsidR="00EE5BE8" w:rsidRDefault="00A80AEC">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pPr>
      <w:r>
        <w:rPr>
          <w:sz w:val="22"/>
        </w:rPr>
        <w:tab/>
      </w:r>
      <w:r>
        <w:rPr>
          <w:sz w:val="22"/>
        </w:rPr>
        <w:tab/>
        <w:t xml:space="preserve">❑ Other [specify]:                                                                                                     </w:t>
      </w:r>
    </w:p>
    <w:p w14:paraId="59832917" w14:textId="77777777" w:rsidR="00EE5BE8" w:rsidRDefault="00A80AEC">
      <w:pPr>
        <w:widowControl w:val="0"/>
        <w:tabs>
          <w:tab w:val="center" w:pos="4680"/>
        </w:tabs>
      </w:pPr>
      <w:r>
        <w:tab/>
      </w:r>
      <w:r>
        <w:rPr>
          <w:b/>
        </w:rPr>
        <w:t>; AND</w:t>
      </w:r>
    </w:p>
    <w:p w14:paraId="17CC4368" w14:textId="77777777" w:rsidR="00EE5BE8" w:rsidRDefault="00A80AEC">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pPr>
      <w:r>
        <w:t xml:space="preserve"> </w:t>
      </w:r>
    </w:p>
    <w:p w14:paraId="12429D6A" w14:textId="77777777" w:rsidR="00EE5BE8" w:rsidRDefault="00EE5BE8">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pPr>
    </w:p>
    <w:p w14:paraId="209D9A91" w14:textId="77777777" w:rsidR="00EE5BE8" w:rsidRDefault="00A80AEC">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ind w:left="720" w:hanging="720"/>
      </w:pPr>
      <w:r>
        <w:t xml:space="preserve">B. </w:t>
      </w:r>
      <w:r>
        <w:tab/>
        <w:t xml:space="preserve">Reasonable efforts, where appropriate,  to prevent or eliminate the need for removal of the Respondent from the home, and, if the Respondent was removed prior to the date of the hearing, to return the Respondent safely to his or her home: </w:t>
      </w:r>
    </w:p>
    <w:p w14:paraId="593F62D9" w14:textId="77777777" w:rsidR="00EE5BE8" w:rsidRDefault="00EE5BE8">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pPr>
    </w:p>
    <w:p w14:paraId="6FC0052E" w14:textId="77777777" w:rsidR="00EE5BE8" w:rsidRDefault="00A80AEC">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ind w:left="720" w:hanging="720"/>
      </w:pPr>
      <w:r>
        <w:t xml:space="preserve">       </w:t>
      </w:r>
      <w:r>
        <w:tab/>
        <w:t xml:space="preserve">☐   were made as follows [specify]: </w:t>
      </w:r>
    </w:p>
    <w:p w14:paraId="3493BA8F" w14:textId="77777777" w:rsidR="00EE5BE8" w:rsidRDefault="00EE5BE8">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pPr>
    </w:p>
    <w:p w14:paraId="2268DBBD" w14:textId="77777777" w:rsidR="00EE5BE8" w:rsidRDefault="00A80AEC">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rFonts w:ascii="CG Times" w:hAnsi="CG Times"/>
        </w:rPr>
      </w:pPr>
      <w:r>
        <w:tab/>
        <w:t>☐   were not made</w:t>
      </w:r>
      <w:r>
        <w:rPr>
          <w:rFonts w:ascii="CG Times" w:hAnsi="CG Times"/>
        </w:rPr>
        <w:t xml:space="preserve"> but the lack of efforts was appropriate [check all applicable boxes]:</w:t>
      </w:r>
    </w:p>
    <w:p w14:paraId="2BC2A8B2" w14:textId="77777777" w:rsidR="00EE5BE8" w:rsidRDefault="00EE5BE8">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rFonts w:ascii="CG Times" w:hAnsi="CG Times"/>
        </w:rPr>
      </w:pPr>
    </w:p>
    <w:p w14:paraId="65CE6FA1" w14:textId="77777777" w:rsidR="00EE5BE8" w:rsidRDefault="00A80AEC">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ind w:left="1440" w:hanging="1440"/>
      </w:pPr>
      <w:r>
        <w:rPr>
          <w:rFonts w:ascii="CG Times" w:hAnsi="CG Times"/>
        </w:rPr>
        <w:t xml:space="preserve">        </w:t>
      </w:r>
      <w:r>
        <w:rPr>
          <w:rFonts w:ascii="CG Times" w:hAnsi="CG Times"/>
        </w:rPr>
        <w:tab/>
        <w:t xml:space="preserve">  </w:t>
      </w:r>
      <w:r>
        <w:rPr>
          <w:rFonts w:ascii="CG Times" w:hAnsi="CG Times"/>
        </w:rPr>
        <w:tab/>
        <w:t xml:space="preserve">☐ </w:t>
      </w:r>
      <w:r>
        <w:t xml:space="preserve"> because of a prior judicial finding pursuant to Family Court Act §754(2)  that the authorized agency was  not required to make reasonable efforts to reunify the Respondent  with the  ☐ parent(s)   ☐ person(s) legally responsible for Respondent’s care  [specify date of finding]:</w:t>
      </w:r>
      <w:r>
        <w:rPr>
          <w:rFonts w:ascii="CG Times" w:hAnsi="CG Times"/>
        </w:rPr>
        <w:tab/>
        <w:t xml:space="preserve"> </w:t>
      </w:r>
    </w:p>
    <w:p w14:paraId="3B9D71D1" w14:textId="77777777" w:rsidR="00EE5BE8" w:rsidRDefault="00EE5BE8">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pPr>
    </w:p>
    <w:p w14:paraId="22244235" w14:textId="77777777" w:rsidR="00EE5BE8" w:rsidRDefault="00A80AEC">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pPr>
      <w:r>
        <w:tab/>
        <w:t xml:space="preserve">            </w:t>
      </w:r>
      <w:r>
        <w:rPr>
          <w:rFonts w:ascii="CG Times" w:hAnsi="CG Times"/>
        </w:rPr>
        <w:t>☐</w:t>
      </w:r>
      <w:r>
        <w:t xml:space="preserve"> because of other reasons [specify]:</w:t>
      </w:r>
    </w:p>
    <w:p w14:paraId="640CB894" w14:textId="77777777" w:rsidR="00EE5BE8" w:rsidRDefault="00EE5BE8">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pPr>
    </w:p>
    <w:p w14:paraId="5711F0FD" w14:textId="77777777" w:rsidR="00EE5BE8" w:rsidRDefault="00A80AEC">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 w:val="22"/>
        </w:rPr>
      </w:pPr>
      <w:r>
        <w:tab/>
        <w:t>☐   were not made.</w:t>
      </w:r>
    </w:p>
    <w:p w14:paraId="6656F0FA" w14:textId="77777777" w:rsidR="00EE5BE8" w:rsidRDefault="00EE5BE8">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pPr>
    </w:p>
    <w:p w14:paraId="30678335" w14:textId="77777777" w:rsidR="00EE5BE8" w:rsidRDefault="00A80AEC">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pPr>
      <w:r>
        <w:tab/>
      </w:r>
      <w:r>
        <w:rPr>
          <w:b/>
        </w:rPr>
        <w:t xml:space="preserve">This determination is based upon the following specific documents and evidence: </w:t>
      </w:r>
    </w:p>
    <w:p w14:paraId="0E2160AC" w14:textId="77777777" w:rsidR="00EE5BE8" w:rsidRDefault="00A80AEC">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 w:val="22"/>
        </w:rPr>
      </w:pPr>
      <w:r>
        <w:tab/>
      </w:r>
      <w:r>
        <w:tab/>
      </w:r>
      <w:r>
        <w:rPr>
          <w:sz w:val="22"/>
        </w:rPr>
        <w:t>❑ Probation Department report, dated [specify]:</w:t>
      </w:r>
    </w:p>
    <w:p w14:paraId="318666D9" w14:textId="77777777" w:rsidR="00EE5BE8" w:rsidRDefault="00A80AEC">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 w:val="22"/>
        </w:rPr>
      </w:pPr>
      <w:r>
        <w:rPr>
          <w:sz w:val="22"/>
        </w:rPr>
        <w:tab/>
      </w:r>
      <w:r>
        <w:rPr>
          <w:sz w:val="22"/>
        </w:rPr>
        <w:tab/>
        <w:t>❑ Mental health evaluation, dated [specify]:</w:t>
      </w:r>
    </w:p>
    <w:p w14:paraId="0C246DCC" w14:textId="77777777" w:rsidR="00EE5BE8" w:rsidRDefault="00A80AEC">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 w:val="22"/>
        </w:rPr>
      </w:pPr>
      <w:r>
        <w:rPr>
          <w:sz w:val="22"/>
        </w:rPr>
        <w:tab/>
      </w:r>
      <w:r>
        <w:rPr>
          <w:sz w:val="22"/>
        </w:rPr>
        <w:tab/>
        <w:t>❑ Case record, dated (specify]:</w:t>
      </w:r>
    </w:p>
    <w:p w14:paraId="6C94F237" w14:textId="77777777" w:rsidR="00EE5BE8" w:rsidRDefault="00A80AEC">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 w:val="22"/>
        </w:rPr>
      </w:pPr>
      <w:r>
        <w:rPr>
          <w:sz w:val="22"/>
        </w:rPr>
        <w:tab/>
      </w:r>
      <w:r>
        <w:rPr>
          <w:sz w:val="22"/>
        </w:rPr>
        <w:tab/>
        <w:t>❑ Testimony of [specify]:</w:t>
      </w:r>
    </w:p>
    <w:p w14:paraId="291D1048" w14:textId="77777777" w:rsidR="00EE5BE8" w:rsidRDefault="00A80AEC">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pPr>
      <w:r>
        <w:rPr>
          <w:sz w:val="22"/>
        </w:rPr>
        <w:tab/>
      </w:r>
      <w:r>
        <w:rPr>
          <w:sz w:val="22"/>
        </w:rPr>
        <w:tab/>
        <w:t>❑ Other [specify]:</w:t>
      </w:r>
      <w:r>
        <w:t xml:space="preserve"> </w:t>
      </w:r>
    </w:p>
    <w:p w14:paraId="5B066E00" w14:textId="77777777" w:rsidR="00EE5BE8" w:rsidRDefault="00EE5BE8">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pPr>
    </w:p>
    <w:p w14:paraId="20B6D9A8" w14:textId="77777777" w:rsidR="00EE5BE8" w:rsidRDefault="00EE5BE8">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pPr>
    </w:p>
    <w:p w14:paraId="21C8CBD6" w14:textId="77777777" w:rsidR="00EE5BE8" w:rsidRDefault="00A80AEC">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pPr>
      <w:r>
        <w:t>III</w:t>
      </w:r>
      <w:r>
        <w:rPr>
          <w:b/>
        </w:rPr>
        <w:t xml:space="preserve">. </w:t>
      </w:r>
      <w:r>
        <w:rPr>
          <w:b/>
          <w:u w:val="single"/>
        </w:rPr>
        <w:t xml:space="preserve"> Additional Findings</w:t>
      </w:r>
      <w:r>
        <w:rPr>
          <w:b/>
        </w:rPr>
        <w:t>: [REQUIRED if Pre-dispositional Placement is Ordered]</w:t>
      </w:r>
      <w:r>
        <w:t>:</w:t>
      </w:r>
    </w:p>
    <w:p w14:paraId="2F40A75C" w14:textId="77777777" w:rsidR="00EE5BE8" w:rsidRDefault="00A80AEC">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pPr>
      <w:r>
        <w:tab/>
        <w:t xml:space="preserve">A.  The pre-dispositional placement setting </w:t>
      </w:r>
      <w:r>
        <w:rPr>
          <w:sz w:val="22"/>
        </w:rPr>
        <w:t>❑</w:t>
      </w:r>
      <w:r>
        <w:t xml:space="preserve"> does   </w:t>
      </w:r>
      <w:r>
        <w:rPr>
          <w:sz w:val="22"/>
        </w:rPr>
        <w:t>❑</w:t>
      </w:r>
      <w:r>
        <w:t xml:space="preserve"> does not   </w:t>
      </w:r>
      <w:proofErr w:type="gramStart"/>
      <w:r>
        <w:t>take into account</w:t>
      </w:r>
      <w:proofErr w:type="gramEnd"/>
      <w:r>
        <w:t xml:space="preserve"> the proximity to the community in which the Respondent lives with his or her parents or to which the Respondent will be discharged, and the Respondent’s existing educational setting and its proximity to the location of the pre-dispositional placement setting.</w:t>
      </w:r>
    </w:p>
    <w:p w14:paraId="5E614D5C" w14:textId="77777777" w:rsidR="00EE5BE8" w:rsidRDefault="00EE5BE8">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pPr>
    </w:p>
    <w:p w14:paraId="55E1B390" w14:textId="77777777" w:rsidR="00EE5BE8" w:rsidRDefault="00A80AEC">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pPr>
      <w:r>
        <w:tab/>
        <w:t>B. [REQUIRED where Respondent is 16 years of age or older]: The following special circumstances warrant pre-dispositional placement [specify]:</w:t>
      </w:r>
    </w:p>
    <w:p w14:paraId="4EB27FCA" w14:textId="77777777" w:rsidR="00EE5BE8" w:rsidRDefault="00EE5BE8">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pPr>
    </w:p>
    <w:p w14:paraId="30DD587A" w14:textId="77777777" w:rsidR="00EE5BE8" w:rsidRDefault="00A80AEC">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pPr>
      <w:r>
        <w:tab/>
        <w:t xml:space="preserve">                                                                                                                                                  </w:t>
      </w:r>
      <w:r>
        <w:rPr>
          <w:b/>
        </w:rPr>
        <w:t xml:space="preserve">IV. </w:t>
      </w:r>
      <w:r>
        <w:rPr>
          <w:b/>
          <w:u w:val="single"/>
        </w:rPr>
        <w:t>Native-American child</w:t>
      </w:r>
      <w:r>
        <w:rPr>
          <w:b/>
        </w:rPr>
        <w:t xml:space="preserve"> [Required if Respondent is Native-American</w:t>
      </w:r>
      <w:r>
        <w:t>; check applicable box(es):</w:t>
      </w:r>
    </w:p>
    <w:p w14:paraId="36980FF8" w14:textId="77777777" w:rsidR="00EE5BE8" w:rsidRDefault="00A80AEC">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pPr>
      <w:r>
        <w:t xml:space="preserve">      </w:t>
      </w:r>
      <w:r>
        <w:rPr>
          <w:b/>
        </w:rPr>
        <w:t xml:space="preserve"> </w:t>
      </w:r>
      <w:r>
        <w:t xml:space="preserve">  </w:t>
      </w:r>
      <w:r>
        <w:rPr>
          <w:b/>
        </w:rPr>
        <w:t xml:space="preserve"> </w:t>
      </w:r>
      <w:r>
        <w:t xml:space="preserve">   ❑ And the following having been duly notified [check applicable box(es)]:</w:t>
      </w:r>
    </w:p>
    <w:p w14:paraId="02A97A29" w14:textId="77777777" w:rsidR="00EE5BE8" w:rsidRDefault="00A80AEC">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pPr>
      <w:r>
        <w:tab/>
        <w:t xml:space="preserve">             ❑ parent/custodian</w:t>
      </w:r>
      <w:r>
        <w:tab/>
        <w:t>❑ tribe/nation    ❑ United States Secretary of the Interior;</w:t>
      </w:r>
    </w:p>
    <w:p w14:paraId="3AC01AF0" w14:textId="77777777" w:rsidR="00EE5BE8" w:rsidRDefault="00A80AEC">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ind w:left="3600" w:hanging="3600"/>
      </w:pPr>
      <w:r>
        <w:t xml:space="preserve">        And the tribe/nation having: </w:t>
      </w:r>
      <w:r>
        <w:tab/>
        <w:t>❑ appeared and participated as a party;</w:t>
      </w:r>
    </w:p>
    <w:p w14:paraId="76D62AD3" w14:textId="77777777" w:rsidR="00EE5BE8" w:rsidRDefault="00A80AEC">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pPr>
      <w:r>
        <w:tab/>
      </w:r>
      <w:r>
        <w:tab/>
        <w:t xml:space="preserve"> ❑ appeared and declined to assume jurisdiction;</w:t>
      </w:r>
    </w:p>
    <w:p w14:paraId="1135D5FE" w14:textId="77777777" w:rsidR="00EE5BE8" w:rsidRDefault="00A80AEC">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pPr>
      <w:r>
        <w:tab/>
      </w:r>
      <w:r>
        <w:tab/>
        <w:t xml:space="preserve"> ❑ appeared and requested transfer of jurisdiction;   </w:t>
      </w:r>
    </w:p>
    <w:p w14:paraId="595F3622" w14:textId="77777777" w:rsidR="00EE5BE8" w:rsidRDefault="00A80AEC">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pPr>
      <w:r>
        <w:tab/>
      </w:r>
      <w:r>
        <w:tab/>
        <w:t xml:space="preserve"> ❑ not appeared; </w:t>
      </w:r>
    </w:p>
    <w:p w14:paraId="34AC8D6B" w14:textId="77777777" w:rsidR="00EE5BE8" w:rsidRDefault="00EE5BE8">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pPr>
    </w:p>
    <w:p w14:paraId="5ABA1E42" w14:textId="77777777" w:rsidR="00EE5BE8" w:rsidRDefault="00A80AEC">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pPr>
      <w:r>
        <w:t xml:space="preserve">            </w:t>
      </w:r>
      <w:r>
        <w:rPr>
          <w:b/>
        </w:rPr>
        <w:t>NOW,  therefore, it is hereby</w:t>
      </w:r>
      <w:r>
        <w:t xml:space="preserve"> [check applicable box]:</w:t>
      </w:r>
    </w:p>
    <w:p w14:paraId="3127A265" w14:textId="77777777" w:rsidR="00EE5BE8" w:rsidRDefault="00EE5BE8">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pPr>
    </w:p>
    <w:p w14:paraId="588DBD0E" w14:textId="77777777" w:rsidR="00EE5BE8" w:rsidRDefault="00A80AEC">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pPr>
      <w:r>
        <w:tab/>
        <w:t>❑ ORDERED that Respondent is remanded to                                       for pre-dispositional placement  pending further proceedings herein on                                            ; and it is further</w:t>
      </w:r>
    </w:p>
    <w:p w14:paraId="509A9D0C" w14:textId="77777777" w:rsidR="00EE5BE8" w:rsidRDefault="00EE5BE8">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pPr>
    </w:p>
    <w:p w14:paraId="5687C2D4" w14:textId="77777777" w:rsidR="00EE5BE8" w:rsidRDefault="00A80AEC">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pPr>
      <w:r>
        <w:tab/>
        <w:t xml:space="preserve">[Applicable where Respondent may be a sexually exploited child]: ❑ ORDERED that Respondent is directed to an available short-term safe house as an alternative to pre-dispositional placement. </w:t>
      </w:r>
    </w:p>
    <w:p w14:paraId="314A2751" w14:textId="77777777" w:rsidR="00EE5BE8" w:rsidRDefault="00EE5BE8">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pPr>
    </w:p>
    <w:p w14:paraId="04D32246" w14:textId="77777777" w:rsidR="00EE5BE8" w:rsidRDefault="00A80AEC">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pPr>
      <w:r>
        <w:tab/>
        <w:t xml:space="preserve">ORDERED that the custodial authority produce Respondent on that date subject to further order of this Court; and it is further </w:t>
      </w:r>
    </w:p>
    <w:p w14:paraId="32D694B9" w14:textId="77777777" w:rsidR="00EE5BE8" w:rsidRDefault="00EE5BE8">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pPr>
    </w:p>
    <w:p w14:paraId="6D144702" w14:textId="77777777" w:rsidR="00EE5BE8" w:rsidRDefault="00A80AEC">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pPr>
      <w:r>
        <w:tab/>
        <w:t xml:space="preserve">ORDERED that if the child absconds from the above-named home, program or facility, written notice shall be given within 48 hours by an authorized representative of the facility to the Clerk of Court, stating the name of the child, the docket number of this proceeding, the date on which the child absconded, and the efforts made to locate and secure the return of the child. </w:t>
      </w:r>
      <w:r>
        <w:rPr>
          <w:i/>
        </w:rPr>
        <w:t>See</w:t>
      </w:r>
      <w:r>
        <w:t xml:space="preserve"> 22 N.Y.C.R.R. §205.64; and it is further</w:t>
      </w:r>
    </w:p>
    <w:p w14:paraId="3DF514B5" w14:textId="77777777" w:rsidR="00EE5BE8" w:rsidRDefault="00EE5BE8">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pPr>
    </w:p>
    <w:p w14:paraId="7E283CB1" w14:textId="77777777" w:rsidR="00EE5BE8" w:rsidRDefault="00A80AEC">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pPr>
      <w:r>
        <w:tab/>
        <w:t>[Applicable Where Respondent is Native-American]:</w:t>
      </w:r>
    </w:p>
    <w:p w14:paraId="68AD4371" w14:textId="77777777" w:rsidR="00EE5BE8" w:rsidRDefault="00A80AEC">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pPr>
      <w:r>
        <w:tab/>
        <w:t>❑ ORDERED that the following should be notified of this proceeding [specify]:</w:t>
      </w:r>
    </w:p>
    <w:p w14:paraId="5A012AAE" w14:textId="77777777" w:rsidR="00EE5BE8" w:rsidRDefault="00A80AEC">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pPr>
      <w:r>
        <w:tab/>
        <w:t xml:space="preserve">     the ❑ custodian of the child;  ❑ tribe/nation;  ❑ United States Secretary of the Interior</w:t>
      </w:r>
    </w:p>
    <w:p w14:paraId="79CF2CE0" w14:textId="77777777" w:rsidR="00EE5BE8" w:rsidRDefault="00EE5BE8">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pPr>
    </w:p>
    <w:p w14:paraId="1BF97B26" w14:textId="77777777" w:rsidR="00EE5BE8" w:rsidRDefault="00A80AEC">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pPr>
      <w:r>
        <w:tab/>
        <w:t>AND IT IS FURTHER ORDERED THAT [specify]:</w:t>
      </w:r>
    </w:p>
    <w:p w14:paraId="4CF61853" w14:textId="77777777" w:rsidR="00EE5BE8" w:rsidRDefault="00EE5BE8">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pPr>
    </w:p>
    <w:p w14:paraId="181018D9" w14:textId="77777777" w:rsidR="00EE5BE8" w:rsidRDefault="00A80AEC">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pPr>
      <w:r>
        <w:t xml:space="preserve">           </w:t>
      </w:r>
    </w:p>
    <w:p w14:paraId="3C95F780" w14:textId="77777777" w:rsidR="00EE5BE8" w:rsidRDefault="00A80AEC">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pPr>
      <w:r>
        <w:rPr>
          <w:sz w:val="22"/>
        </w:rPr>
        <w:tab/>
      </w:r>
      <w:r>
        <w:rPr>
          <w:sz w:val="22"/>
        </w:rPr>
        <w:tab/>
      </w:r>
      <w:r>
        <w:rPr>
          <w:sz w:val="22"/>
        </w:rPr>
        <w:tab/>
      </w:r>
      <w:r>
        <w:rPr>
          <w:sz w:val="22"/>
        </w:rPr>
        <w:tab/>
      </w:r>
      <w:r>
        <w:rPr>
          <w:sz w:val="22"/>
        </w:rPr>
        <w:tab/>
      </w:r>
      <w:r>
        <w:rPr>
          <w:sz w:val="22"/>
        </w:rPr>
        <w:tab/>
      </w:r>
      <w:r>
        <w:rPr>
          <w:sz w:val="22"/>
        </w:rPr>
        <w:tab/>
      </w:r>
      <w:r>
        <w:t>ENTER</w:t>
      </w:r>
    </w:p>
    <w:p w14:paraId="6044CBF4" w14:textId="77777777" w:rsidR="00EE5BE8" w:rsidRDefault="00EE5BE8">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pPr>
    </w:p>
    <w:p w14:paraId="4A514368" w14:textId="77777777" w:rsidR="00EE5BE8" w:rsidRDefault="00A80AEC">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pPr>
      <w:r>
        <w:tab/>
      </w:r>
      <w:r>
        <w:tab/>
      </w:r>
      <w:r>
        <w:tab/>
      </w:r>
      <w:r>
        <w:tab/>
      </w:r>
      <w:r>
        <w:tab/>
        <w:t>_____________________________________</w:t>
      </w:r>
    </w:p>
    <w:p w14:paraId="2A93B89C" w14:textId="77777777" w:rsidR="00EE5BE8" w:rsidRDefault="00A80AEC">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pPr>
      <w:r>
        <w:t xml:space="preserve">           </w:t>
      </w:r>
      <w:r>
        <w:tab/>
      </w:r>
      <w:r>
        <w:tab/>
      </w:r>
      <w:r>
        <w:tab/>
      </w:r>
      <w:r>
        <w:tab/>
      </w:r>
      <w:r>
        <w:tab/>
      </w:r>
      <w:r>
        <w:tab/>
        <w:t xml:space="preserve">            Judge of the Family Court </w:t>
      </w:r>
    </w:p>
    <w:p w14:paraId="001E0B9F" w14:textId="77777777" w:rsidR="00EE5BE8" w:rsidRDefault="00A80AEC">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pPr>
      <w:r>
        <w:t xml:space="preserve">Dated:                           ,       .  </w:t>
      </w:r>
    </w:p>
    <w:p w14:paraId="1BB0892A" w14:textId="77777777" w:rsidR="00EE5BE8" w:rsidRDefault="00A80AEC">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 w:val="22"/>
        </w:rPr>
      </w:pPr>
      <w:r>
        <w:rPr>
          <w:sz w:val="22"/>
        </w:rPr>
        <w:t>Check applicable box:</w:t>
      </w:r>
    </w:p>
    <w:p w14:paraId="5E8ABECA" w14:textId="77777777" w:rsidR="00EE5BE8" w:rsidRDefault="00A80AEC">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 w:val="22"/>
        </w:rPr>
      </w:pPr>
      <w:r>
        <w:rPr>
          <w:sz w:val="22"/>
        </w:rPr>
        <w:t xml:space="preserve"> ☐ Order mailed on [specify date(s) and to whom mailed ]:___________________________</w:t>
      </w:r>
    </w:p>
    <w:p w14:paraId="0BC62BE5" w14:textId="77777777" w:rsidR="00EE5BE8" w:rsidRDefault="00A80AEC">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 w:val="22"/>
        </w:rPr>
      </w:pPr>
      <w:r>
        <w:rPr>
          <w:sz w:val="22"/>
        </w:rPr>
        <w:t xml:space="preserve"> ☐ Order received in court on [specify date(s) and to whom given]:_____________________</w:t>
      </w:r>
    </w:p>
    <w:p w14:paraId="4C8EA1DE" w14:textId="77777777" w:rsidR="00EE5BE8" w:rsidRDefault="00EE5BE8">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rPr>
          <w:sz w:val="20"/>
        </w:rPr>
      </w:pPr>
    </w:p>
    <w:p w14:paraId="16E4ABE6" w14:textId="77777777" w:rsidR="00EE5BE8" w:rsidRDefault="00A80AEC">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pPr>
      <w:r>
        <w:t xml:space="preserve">PURSUANT TO SECTION 1113 OF THE FAMILY COURT ACT, </w:t>
      </w:r>
      <w:proofErr w:type="spellStart"/>
      <w:r>
        <w:t>aN</w:t>
      </w:r>
      <w:proofErr w:type="spellEnd"/>
      <w:r>
        <w:t xml:space="preserve"> APPEAL FROM THIS ORDER MUST BE TAKEN WITHIN  30 DAYS OF RECEIPT OF THE ORDER BY APPELLANT IN COURT, 35 DAYS FROM THE DATE OF MAILING OF THE ORDER TO  </w:t>
      </w:r>
    </w:p>
    <w:p w14:paraId="5DA35FC2" w14:textId="77777777" w:rsidR="00EE5BE8" w:rsidRDefault="00A80AEC">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spacing w:line="0" w:lineRule="atLeast"/>
      </w:pPr>
      <w:r>
        <w:t>APPELLANT BY THE CLERK OF COURT, OR 30 DAYS AFTER SERVICE BY A PARTY OR THE ATTORNEY FOR THE CHILD UPON  THE APPELLANT, WHICHEVER IS EARLIEST.</w:t>
      </w:r>
    </w:p>
    <w:sectPr w:rsidR="00EE5BE8" w:rsidSect="00C47044">
      <w:headerReference w:type="even" r:id="rId6"/>
      <w:headerReference w:type="default" r:id="rId7"/>
      <w:footerReference w:type="even" r:id="rId8"/>
      <w:footerReference w:type="default" r:id="rId9"/>
      <w:pgSz w:w="12240" w:h="15840"/>
      <w:pgMar w:top="1920" w:right="1440" w:bottom="1440" w:left="1440" w:header="144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D2947" w14:textId="77777777" w:rsidR="00EE5BE8" w:rsidRDefault="00A80AEC">
      <w:r>
        <w:separator/>
      </w:r>
    </w:p>
  </w:endnote>
  <w:endnote w:type="continuationSeparator" w:id="0">
    <w:p w14:paraId="3FEF9BC3" w14:textId="77777777" w:rsidR="00EE5BE8" w:rsidRDefault="00A80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2C8EE" w14:textId="77777777" w:rsidR="00EE5BE8" w:rsidRDefault="00EE5BE8">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F945" w14:textId="77777777" w:rsidR="00EE5BE8" w:rsidRDefault="00EE5BE8">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D8112" w14:textId="77777777" w:rsidR="00EE5BE8" w:rsidRDefault="00A80AEC">
      <w:r>
        <w:separator/>
      </w:r>
    </w:p>
  </w:footnote>
  <w:footnote w:type="continuationSeparator" w:id="0">
    <w:p w14:paraId="5D3EC88F" w14:textId="77777777" w:rsidR="00EE5BE8" w:rsidRDefault="00A80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3DC73" w14:textId="77777777" w:rsidR="00C47044" w:rsidRDefault="00C47044" w:rsidP="00C47044">
    <w:pPr>
      <w:pStyle w:val="Header"/>
      <w:jc w:val="right"/>
    </w:pPr>
    <w:r>
      <w:t xml:space="preserve">Form 7-3   Page </w:t>
    </w:r>
    <w:r>
      <w:fldChar w:fldCharType="begin"/>
    </w:r>
    <w:r>
      <w:instrText xml:space="preserve"> PAGE   \* MERGEFORMAT </w:instrText>
    </w:r>
    <w:r>
      <w:fldChar w:fldCharType="separate"/>
    </w:r>
    <w:r>
      <w:rPr>
        <w:noProof/>
      </w:rPr>
      <w:t>1</w:t>
    </w:r>
    <w:r>
      <w:rPr>
        <w:noProof/>
      </w:rPr>
      <w:fldChar w:fldCharType="end"/>
    </w:r>
  </w:p>
  <w:p w14:paraId="58CD13E6" w14:textId="77777777" w:rsidR="00EE5BE8" w:rsidRDefault="00EE5BE8">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451F" w14:textId="77777777" w:rsidR="00EE5BE8" w:rsidRDefault="00C47044" w:rsidP="00C47044">
    <w:pPr>
      <w:widowControl w:val="0"/>
      <w:tabs>
        <w:tab w:val="left" w:pos="0"/>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010"/>
        <w:tab w:val="left" w:pos="8640"/>
        <w:tab w:val="left" w:pos="9359"/>
      </w:tabs>
      <w:jc w:val="right"/>
    </w:pPr>
    <w:r>
      <w:t xml:space="preserve">Form 7-3  Page </w:t>
    </w:r>
    <w:r>
      <w:fldChar w:fldCharType="begin"/>
    </w:r>
    <w:r>
      <w:instrText xml:space="preserve"> PAGE   \* MERGEFORMAT </w:instrText>
    </w:r>
    <w:r>
      <w:fldChar w:fldCharType="separate"/>
    </w:r>
    <w:r>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clean"/>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0AEC"/>
    <w:rsid w:val="00A54FE0"/>
    <w:rsid w:val="00A80AEC"/>
    <w:rsid w:val="00C47044"/>
    <w:rsid w:val="00EE5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E90B1"/>
  <w15:chartTrackingRefBased/>
  <w15:docId w15:val="{756AA627-E93C-4E6C-8A7A-15D0C150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044"/>
    <w:pPr>
      <w:tabs>
        <w:tab w:val="center" w:pos="4680"/>
        <w:tab w:val="right" w:pos="9360"/>
      </w:tabs>
    </w:pPr>
  </w:style>
  <w:style w:type="character" w:customStyle="1" w:styleId="HeaderChar">
    <w:name w:val="Header Char"/>
    <w:link w:val="Header"/>
    <w:uiPriority w:val="99"/>
    <w:rsid w:val="00C47044"/>
    <w:rPr>
      <w:sz w:val="24"/>
    </w:rPr>
  </w:style>
  <w:style w:type="paragraph" w:styleId="Footer">
    <w:name w:val="footer"/>
    <w:basedOn w:val="Normal"/>
    <w:link w:val="FooterChar"/>
    <w:uiPriority w:val="99"/>
    <w:unhideWhenUsed/>
    <w:rsid w:val="00C47044"/>
    <w:pPr>
      <w:tabs>
        <w:tab w:val="center" w:pos="4680"/>
        <w:tab w:val="right" w:pos="9360"/>
      </w:tabs>
    </w:pPr>
  </w:style>
  <w:style w:type="character" w:customStyle="1" w:styleId="FooterChar">
    <w:name w:val="Footer Char"/>
    <w:link w:val="Footer"/>
    <w:uiPriority w:val="99"/>
    <w:rsid w:val="00C4704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1130</Words>
  <Characters>6441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Fink</dc:creator>
  <cp:keywords/>
  <cp:lastModifiedBy>Thomas Klem</cp:lastModifiedBy>
  <cp:revision>2</cp:revision>
  <cp:lastPrinted>2019-12-27T01:41:00Z</cp:lastPrinted>
  <dcterms:created xsi:type="dcterms:W3CDTF">2022-04-13T16:10:00Z</dcterms:created>
  <dcterms:modified xsi:type="dcterms:W3CDTF">2022-04-13T16:10:00Z</dcterms:modified>
</cp:coreProperties>
</file>