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F764" w14:textId="77777777" w:rsidR="00C8219A" w:rsidRDefault="003B345E">
      <w:pPr>
        <w:pStyle w:val="BodyText"/>
        <w:tabs>
          <w:tab w:val="left" w:pos="7250"/>
        </w:tabs>
        <w:spacing w:before="50"/>
        <w:ind w:left="112"/>
      </w:pPr>
      <w:r>
        <w:t>F.C.A. §§</w:t>
      </w:r>
      <w:r>
        <w:rPr>
          <w:spacing w:val="-4"/>
        </w:rPr>
        <w:t xml:space="preserve"> </w:t>
      </w:r>
      <w:r>
        <w:t>352.3,</w:t>
      </w:r>
      <w:r>
        <w:rPr>
          <w:spacing w:val="-1"/>
        </w:rPr>
        <w:t xml:space="preserve"> </w:t>
      </w:r>
      <w:r>
        <w:t>759</w:t>
      </w:r>
      <w:r>
        <w:tab/>
        <w:t>General Form</w:t>
      </w:r>
      <w:r>
        <w:rPr>
          <w:spacing w:val="-3"/>
        </w:rPr>
        <w:t xml:space="preserve"> </w:t>
      </w:r>
      <w:r>
        <w:t>6a</w:t>
      </w:r>
    </w:p>
    <w:p w14:paraId="36B2B043" w14:textId="77777777" w:rsidR="00C8219A" w:rsidRDefault="003B345E">
      <w:pPr>
        <w:pStyle w:val="BodyText"/>
        <w:ind w:left="5502"/>
      </w:pPr>
      <w:r>
        <w:t>(Order of Protection: PINS; Juvenile Delinquency)</w:t>
      </w:r>
    </w:p>
    <w:p w14:paraId="0020DAA0" w14:textId="30B53981" w:rsidR="00C8219A" w:rsidRDefault="003B345E">
      <w:pPr>
        <w:pStyle w:val="BodyText"/>
        <w:ind w:left="7600"/>
      </w:pPr>
      <w:r>
        <w:t>1</w:t>
      </w:r>
      <w:r w:rsidR="00BE556C">
        <w:t>2</w:t>
      </w:r>
      <w:r>
        <w:t>/2020</w:t>
      </w:r>
    </w:p>
    <w:p w14:paraId="076FEF44" w14:textId="77777777" w:rsidR="00C8219A" w:rsidRDefault="003B345E">
      <w:pPr>
        <w:pStyle w:val="BodyText"/>
        <w:ind w:left="1408"/>
      </w:pPr>
      <w:r>
        <w:t>At a Term of the Family Court</w:t>
      </w:r>
    </w:p>
    <w:p w14:paraId="6C3AAD96" w14:textId="77777777" w:rsidR="00C8219A" w:rsidRDefault="003B345E">
      <w:pPr>
        <w:pStyle w:val="BodyText"/>
        <w:tabs>
          <w:tab w:val="left" w:pos="5148"/>
          <w:tab w:val="left" w:pos="6963"/>
        </w:tabs>
        <w:spacing w:line="244" w:lineRule="auto"/>
        <w:ind w:left="1408" w:right="3554"/>
      </w:pPr>
      <w:r>
        <w:t>County</w:t>
      </w:r>
      <w:r>
        <w:rPr>
          <w:spacing w:val="-2"/>
        </w:rPr>
        <w:t xml:space="preserve"> </w:t>
      </w:r>
      <w:r>
        <w:t>of</w:t>
      </w:r>
      <w:r>
        <w:rPr>
          <w:u w:val="single"/>
        </w:rPr>
        <w:t xml:space="preserve"> </w:t>
      </w:r>
      <w:r>
        <w:rPr>
          <w:u w:val="single"/>
        </w:rPr>
        <w:tab/>
      </w:r>
      <w:r>
        <w:rPr>
          <w:spacing w:val="3"/>
        </w:rPr>
        <w:t xml:space="preserve">,State </w:t>
      </w:r>
      <w:r>
        <w:t>of New York (address)</w:t>
      </w:r>
      <w:r>
        <w:rPr>
          <w:spacing w:val="5"/>
        </w:rPr>
        <w:t xml:space="preserve"> </w:t>
      </w:r>
      <w:r>
        <w:rPr>
          <w:w w:val="99"/>
          <w:u w:val="single"/>
        </w:rPr>
        <w:t xml:space="preserve"> </w:t>
      </w:r>
      <w:r>
        <w:rPr>
          <w:u w:val="single"/>
        </w:rPr>
        <w:tab/>
      </w:r>
      <w:r>
        <w:rPr>
          <w:u w:val="single"/>
        </w:rPr>
        <w:tab/>
      </w:r>
    </w:p>
    <w:p w14:paraId="22225051" w14:textId="77777777" w:rsidR="00C8219A" w:rsidRDefault="00DF23D4">
      <w:pPr>
        <w:pStyle w:val="BodyText"/>
        <w:spacing w:before="8"/>
        <w:rPr>
          <w:sz w:val="17"/>
        </w:rPr>
      </w:pPr>
      <w:r>
        <w:pict w14:anchorId="4E5A7272">
          <v:shape id="_x0000_s1033" style="position:absolute;margin-left:125.15pt;margin-top:12.5pt;width:231.85pt;height:.1pt;z-index:-251658240;mso-wrap-distance-left:0;mso-wrap-distance-right:0;mso-position-horizontal-relative:page" coordorigin="2503,250" coordsize="4637,0" path="m2503,250r4637,e" filled="f" strokeweight=".66pt">
            <v:path arrowok="t"/>
            <w10:wrap type="topAndBottom" anchorx="page"/>
          </v:shape>
        </w:pict>
      </w:r>
    </w:p>
    <w:p w14:paraId="196FEF4C" w14:textId="77777777" w:rsidR="00C8219A" w:rsidRDefault="00C8219A">
      <w:pPr>
        <w:pStyle w:val="BodyText"/>
        <w:spacing w:before="1"/>
        <w:rPr>
          <w:sz w:val="15"/>
        </w:rPr>
      </w:pPr>
    </w:p>
    <w:p w14:paraId="763BEF1A" w14:textId="77777777" w:rsidR="00C8219A" w:rsidRDefault="003B345E">
      <w:pPr>
        <w:pStyle w:val="BodyText"/>
        <w:spacing w:before="62"/>
        <w:ind w:left="400"/>
      </w:pPr>
      <w:r>
        <w:t>PRESENT: Hon.</w:t>
      </w:r>
    </w:p>
    <w:p w14:paraId="7450B6FF" w14:textId="77777777" w:rsidR="00C8219A" w:rsidRDefault="00DF23D4">
      <w:pPr>
        <w:pStyle w:val="BodyText"/>
        <w:spacing w:before="0"/>
        <w:rPr>
          <w:sz w:val="18"/>
        </w:rPr>
      </w:pPr>
      <w:r>
        <w:pict w14:anchorId="7EE55009">
          <v:shape id="_x0000_s1032" style="position:absolute;margin-left:57.6pt;margin-top:12.65pt;width:223.6pt;height:.1pt;z-index:-251657216;mso-wrap-distance-left:0;mso-wrap-distance-right:0;mso-position-horizontal-relative:page" coordorigin="1152,253" coordsize="4472,0" path="m1152,253r4471,e" filled="f" strokeweight=".66pt">
            <v:path arrowok="t"/>
            <w10:wrap type="topAndBottom" anchorx="page"/>
          </v:shape>
        </w:pict>
      </w:r>
    </w:p>
    <w:p w14:paraId="57894CE5" w14:textId="77777777" w:rsidR="00C8219A" w:rsidRDefault="003B345E">
      <w:pPr>
        <w:pStyle w:val="BodyText"/>
        <w:tabs>
          <w:tab w:val="left" w:pos="6877"/>
        </w:tabs>
        <w:spacing w:before="0" w:line="229" w:lineRule="exact"/>
        <w:ind w:left="112"/>
      </w:pPr>
      <w:r>
        <w:t>In the Matter of a</w:t>
      </w:r>
      <w:r>
        <w:rPr>
          <w:spacing w:val="4"/>
        </w:rPr>
        <w:t xml:space="preserve"> </w:t>
      </w:r>
      <w:r>
        <w:t>Proceeding</w:t>
      </w:r>
      <w:r>
        <w:rPr>
          <w:spacing w:val="-2"/>
        </w:rPr>
        <w:t xml:space="preserve"> </w:t>
      </w:r>
      <w:r>
        <w:t>under</w:t>
      </w:r>
      <w:r>
        <w:tab/>
        <w:t>ORDER OF</w:t>
      </w:r>
      <w:r>
        <w:rPr>
          <w:spacing w:val="-2"/>
        </w:rPr>
        <w:t xml:space="preserve"> </w:t>
      </w:r>
      <w:r>
        <w:t>PROTECTION</w:t>
      </w:r>
    </w:p>
    <w:p w14:paraId="4957DB8F" w14:textId="77777777" w:rsidR="00C8219A" w:rsidRDefault="003B345E">
      <w:pPr>
        <w:pStyle w:val="BodyText"/>
        <w:tabs>
          <w:tab w:val="left" w:pos="6873"/>
        </w:tabs>
        <w:ind w:left="112"/>
      </w:pPr>
      <w:r>
        <w:t xml:space="preserve">Article  </w:t>
      </w:r>
      <w:r>
        <w:rPr>
          <w:rFonts w:ascii="WP TypographicSymbols"/>
        </w:rPr>
        <w:t>G</w:t>
      </w:r>
      <w:r>
        <w:t xml:space="preserve">3   </w:t>
      </w:r>
      <w:r>
        <w:rPr>
          <w:rFonts w:ascii="WP TypographicSymbols"/>
        </w:rPr>
        <w:t>G</w:t>
      </w:r>
      <w:r>
        <w:t>7  of the Family</w:t>
      </w:r>
      <w:r>
        <w:rPr>
          <w:spacing w:val="1"/>
        </w:rPr>
        <w:t xml:space="preserve"> </w:t>
      </w:r>
      <w:r>
        <w:t>Court</w:t>
      </w:r>
      <w:r>
        <w:rPr>
          <w:spacing w:val="-1"/>
        </w:rPr>
        <w:t xml:space="preserve"> </w:t>
      </w:r>
      <w:r>
        <w:t>Act</w:t>
      </w:r>
      <w:r>
        <w:tab/>
        <w:t>[Articles 3 and</w:t>
      </w:r>
      <w:r>
        <w:rPr>
          <w:spacing w:val="-3"/>
        </w:rPr>
        <w:t xml:space="preserve"> </w:t>
      </w:r>
      <w:r>
        <w:t>7]</w:t>
      </w:r>
    </w:p>
    <w:p w14:paraId="4A8EEC24" w14:textId="77777777" w:rsidR="00C8219A" w:rsidRDefault="00C8219A">
      <w:pPr>
        <w:pStyle w:val="BodyText"/>
        <w:rPr>
          <w:sz w:val="17"/>
        </w:rPr>
      </w:pPr>
    </w:p>
    <w:p w14:paraId="68061032" w14:textId="77777777" w:rsidR="00C8219A" w:rsidRDefault="003B345E">
      <w:pPr>
        <w:pStyle w:val="BodyText"/>
        <w:tabs>
          <w:tab w:val="left" w:pos="9869"/>
        </w:tabs>
        <w:spacing w:before="62" w:line="244" w:lineRule="auto"/>
        <w:ind w:left="6880" w:right="640"/>
        <w:jc w:val="both"/>
      </w:pPr>
      <w:r>
        <w:t>Docket No.</w:t>
      </w:r>
      <w:r>
        <w:rPr>
          <w:w w:val="99"/>
          <w:u w:val="single"/>
        </w:rPr>
        <w:t xml:space="preserve"> </w:t>
      </w:r>
      <w:r>
        <w:rPr>
          <w:u w:val="single"/>
        </w:rPr>
        <w:tab/>
      </w:r>
      <w:r>
        <w:t xml:space="preserve"> Family</w:t>
      </w:r>
      <w:r>
        <w:rPr>
          <w:spacing w:val="-2"/>
        </w:rPr>
        <w:t xml:space="preserve"> </w:t>
      </w:r>
      <w:r>
        <w:t>Unit</w:t>
      </w:r>
      <w:r>
        <w:rPr>
          <w:spacing w:val="1"/>
        </w:rPr>
        <w:t xml:space="preserve"> </w:t>
      </w:r>
      <w:r>
        <w:t>No.</w:t>
      </w:r>
      <w:r>
        <w:rPr>
          <w:w w:val="99"/>
          <w:u w:val="single"/>
        </w:rPr>
        <w:t xml:space="preserve"> </w:t>
      </w:r>
      <w:r>
        <w:rPr>
          <w:u w:val="single"/>
        </w:rPr>
        <w:tab/>
      </w:r>
      <w:r>
        <w:t xml:space="preserve"> (check</w:t>
      </w:r>
      <w:r>
        <w:rPr>
          <w:spacing w:val="1"/>
        </w:rPr>
        <w:t xml:space="preserve"> </w:t>
      </w:r>
      <w:r>
        <w:t>one):</w:t>
      </w:r>
    </w:p>
    <w:p w14:paraId="4BA83650" w14:textId="77777777" w:rsidR="00C8219A" w:rsidRDefault="003B345E">
      <w:pPr>
        <w:pStyle w:val="BodyText"/>
        <w:spacing w:before="3"/>
        <w:ind w:left="6880"/>
        <w:jc w:val="both"/>
      </w:pPr>
      <w:r>
        <w:rPr>
          <w:rFonts w:ascii="WP TypographicSymbols"/>
        </w:rPr>
        <w:t>G</w:t>
      </w:r>
      <w:r>
        <w:rPr>
          <w:rFonts w:ascii="WP TypographicSymbols"/>
          <w:spacing w:val="-55"/>
        </w:rPr>
        <w:t xml:space="preserve"> </w:t>
      </w:r>
      <w:r>
        <w:t>Upon default</w:t>
      </w:r>
    </w:p>
    <w:p w14:paraId="0F388756" w14:textId="77777777" w:rsidR="00C8219A" w:rsidRDefault="003B345E">
      <w:pPr>
        <w:pStyle w:val="BodyText"/>
        <w:spacing w:before="4"/>
        <w:ind w:left="6880"/>
        <w:jc w:val="both"/>
      </w:pPr>
      <w:r>
        <w:rPr>
          <w:rFonts w:ascii="WP TypographicSymbols"/>
        </w:rPr>
        <w:t xml:space="preserve">G </w:t>
      </w:r>
      <w:r>
        <w:t>Respondent present in court</w:t>
      </w:r>
    </w:p>
    <w:p w14:paraId="06ACB3C8" w14:textId="77777777" w:rsidR="00C8219A" w:rsidRDefault="003B345E">
      <w:pPr>
        <w:pStyle w:val="BodyText"/>
        <w:spacing w:before="4"/>
        <w:ind w:left="2920"/>
      </w:pPr>
      <w:r>
        <w:t>Respondent</w:t>
      </w:r>
    </w:p>
    <w:p w14:paraId="2A79A25A" w14:textId="77777777" w:rsidR="00C8219A" w:rsidRDefault="00DF23D4">
      <w:pPr>
        <w:pStyle w:val="BodyText"/>
        <w:spacing w:before="0"/>
        <w:rPr>
          <w:sz w:val="18"/>
        </w:rPr>
      </w:pPr>
      <w:r>
        <w:pict w14:anchorId="3E3C5431">
          <v:shape id="_x0000_s1031" style="position:absolute;margin-left:57.6pt;margin-top:12.7pt;width:223.6pt;height:.1pt;z-index:-251656192;mso-wrap-distance-left:0;mso-wrap-distance-right:0;mso-position-horizontal-relative:page" coordorigin="1152,254" coordsize="4472,0" path="m1152,254r4471,e" filled="f" strokeweight=".66pt">
            <v:path arrowok="t"/>
            <w10:wrap type="topAndBottom" anchorx="page"/>
          </v:shape>
        </w:pict>
      </w:r>
    </w:p>
    <w:p w14:paraId="17560DFF" w14:textId="77777777" w:rsidR="00C8219A" w:rsidRDefault="003B345E">
      <w:pPr>
        <w:pStyle w:val="Heading1"/>
        <w:spacing w:line="234" w:lineRule="exact"/>
      </w:pPr>
      <w:r>
        <w:t>NOTICE: YOUR WILLFUL FAILURE TO OBEY THIS ORDER MAY SUBJECT YOU TO FAMILY</w:t>
      </w:r>
    </w:p>
    <w:p w14:paraId="5B63A50F" w14:textId="77777777" w:rsidR="00C8219A" w:rsidRDefault="003B345E">
      <w:pPr>
        <w:spacing w:before="6" w:line="244" w:lineRule="auto"/>
        <w:ind w:left="112" w:right="268"/>
        <w:rPr>
          <w:b/>
        </w:rPr>
      </w:pPr>
      <w:r>
        <w:rPr>
          <w:b/>
        </w:rPr>
        <w:t>COURT PROSECUTION AND DETENTION. THIS ORDER OF PROTECTION WILL REMAIN IN EFFECT EVEN IF THE PROTECTED PARTY HAS, OR CONSENTS TO HAVE, CONTACT OR COMMUNICATION WITH THE PARTY AGAINST WHOM THE ORDER IS ISSUED. THIS ORDER OF PROTECTION CAN ONLY BE MODIFIED OR TERMINATED BY THE COURT. THE PROTECTED PARTY CANNOT BE HELD TO VIOLATE THIS ORDER NOR BE ARRESTED FOR VIOLATING THIS</w:t>
      </w:r>
      <w:r>
        <w:rPr>
          <w:b/>
          <w:spacing w:val="53"/>
        </w:rPr>
        <w:t xml:space="preserve"> </w:t>
      </w:r>
      <w:r>
        <w:rPr>
          <w:b/>
        </w:rPr>
        <w:t>ORDER.</w:t>
      </w:r>
    </w:p>
    <w:p w14:paraId="18C01DD9" w14:textId="77777777" w:rsidR="00C8219A" w:rsidRDefault="00DF23D4">
      <w:pPr>
        <w:pStyle w:val="BodyText"/>
        <w:spacing w:before="7"/>
        <w:rPr>
          <w:b/>
          <w:sz w:val="17"/>
        </w:rPr>
      </w:pPr>
      <w:r>
        <w:pict w14:anchorId="2B76BD6F">
          <v:shape id="_x0000_s1030" style="position:absolute;margin-left:57.6pt;margin-top:12.45pt;width:480.25pt;height:.1pt;z-index:-251655168;mso-wrap-distance-left:0;mso-wrap-distance-right:0;mso-position-horizontal-relative:page" coordorigin="1152,249" coordsize="9605,0" path="m1152,249r9605,e" filled="f" strokeweight=".66pt">
            <v:path arrowok="t"/>
            <w10:wrap type="topAndBottom" anchorx="page"/>
          </v:shape>
        </w:pict>
      </w:r>
    </w:p>
    <w:p w14:paraId="1D45C8CE" w14:textId="77777777" w:rsidR="00C8219A" w:rsidRDefault="003B345E">
      <w:pPr>
        <w:pStyle w:val="BodyText"/>
        <w:spacing w:before="0" w:line="229" w:lineRule="exact"/>
        <w:ind w:left="1120"/>
      </w:pPr>
      <w:r>
        <w:t xml:space="preserve">Whereas the Family Court has </w:t>
      </w:r>
      <w:proofErr w:type="gramStart"/>
      <w:r>
        <w:t>made a determination</w:t>
      </w:r>
      <w:proofErr w:type="gramEnd"/>
      <w:r>
        <w:t xml:space="preserve"> in accordance with [check applicable box]:</w:t>
      </w:r>
    </w:p>
    <w:p w14:paraId="19353871" w14:textId="77777777" w:rsidR="00C8219A" w:rsidRDefault="003B345E">
      <w:pPr>
        <w:pStyle w:val="BodyText"/>
        <w:spacing w:line="244" w:lineRule="auto"/>
        <w:ind w:left="112" w:right="268"/>
      </w:pPr>
      <w:r>
        <w:rPr>
          <w:rFonts w:ascii="WP TypographicSymbols"/>
        </w:rPr>
        <w:t xml:space="preserve">G </w:t>
      </w:r>
      <w:r>
        <w:t xml:space="preserve">Article 3 (juvenile delinquency) </w:t>
      </w:r>
      <w:r>
        <w:rPr>
          <w:rFonts w:ascii="WP TypographicSymbols"/>
        </w:rPr>
        <w:t xml:space="preserve">G </w:t>
      </w:r>
      <w:r>
        <w:t xml:space="preserve">Article 7 (Person in Need of Supervision) of the Family Court Act, and the Respondent having been [check applicable box]: </w:t>
      </w:r>
      <w:r>
        <w:rPr>
          <w:rFonts w:ascii="WP TypographicSymbols"/>
        </w:rPr>
        <w:t xml:space="preserve">G </w:t>
      </w:r>
      <w:r>
        <w:t xml:space="preserve">present in Court and advised of the issuance and contents of this Order </w:t>
      </w:r>
      <w:r>
        <w:rPr>
          <w:rFonts w:ascii="WP TypographicSymbols"/>
        </w:rPr>
        <w:t>G</w:t>
      </w:r>
      <w:r>
        <w:rPr>
          <w:rFonts w:ascii="WP TypographicSymbols"/>
          <w:spacing w:val="-54"/>
        </w:rPr>
        <w:t xml:space="preserve"> </w:t>
      </w:r>
      <w:r>
        <w:t>not present in Court, and good cause having been shown,</w:t>
      </w:r>
    </w:p>
    <w:p w14:paraId="29C303F8" w14:textId="77777777" w:rsidR="00C8219A" w:rsidRDefault="003B345E">
      <w:pPr>
        <w:spacing w:before="2"/>
        <w:ind w:left="1120"/>
      </w:pPr>
      <w:r>
        <w:rPr>
          <w:b/>
        </w:rPr>
        <w:t xml:space="preserve">[Applicable to Article 3 only]: </w:t>
      </w:r>
      <w:r>
        <w:rPr>
          <w:rFonts w:ascii="WP TypographicSymbols"/>
        </w:rPr>
        <w:t xml:space="preserve">G </w:t>
      </w:r>
      <w:r>
        <w:t>and good cause having been shown,</w:t>
      </w:r>
    </w:p>
    <w:p w14:paraId="25BB4D45" w14:textId="77777777" w:rsidR="00DF23D4" w:rsidRDefault="00DF23D4">
      <w:pPr>
        <w:tabs>
          <w:tab w:val="left" w:pos="3111"/>
        </w:tabs>
        <w:spacing w:before="9" w:line="244" w:lineRule="auto"/>
        <w:ind w:left="112" w:right="532" w:firstLine="1008"/>
        <w:jc w:val="both"/>
        <w:rPr>
          <w:b/>
        </w:rPr>
      </w:pPr>
    </w:p>
    <w:p w14:paraId="397C0E6C" w14:textId="45FA1318" w:rsidR="00C8219A" w:rsidRDefault="003B345E">
      <w:pPr>
        <w:tabs>
          <w:tab w:val="left" w:pos="3111"/>
        </w:tabs>
        <w:spacing w:before="9" w:line="244" w:lineRule="auto"/>
        <w:ind w:left="112" w:right="532" w:firstLine="1008"/>
        <w:jc w:val="both"/>
      </w:pPr>
      <w:bookmarkStart w:id="0" w:name="_GoBack"/>
      <w:bookmarkEnd w:id="0"/>
      <w:r>
        <w:rPr>
          <w:b/>
        </w:rPr>
        <w:t xml:space="preserve">NOW, THEREFORE, IT IS HEREBY ORDERED THAT </w:t>
      </w:r>
      <w:r>
        <w:t>[specify first name, middle initial and last</w:t>
      </w:r>
      <w:r>
        <w:rPr>
          <w:spacing w:val="2"/>
        </w:rPr>
        <w:t xml:space="preserve"> </w:t>
      </w:r>
      <w:r>
        <w:t>name]</w:t>
      </w:r>
      <w:r>
        <w:rPr>
          <w:u w:val="single"/>
        </w:rPr>
        <w:t xml:space="preserve"> </w:t>
      </w:r>
      <w:r>
        <w:rPr>
          <w:u w:val="single"/>
        </w:rPr>
        <w:tab/>
      </w:r>
      <w:r>
        <w:t xml:space="preserve">, </w:t>
      </w:r>
      <w:r>
        <w:rPr>
          <w:spacing w:val="4"/>
        </w:rPr>
        <w:t xml:space="preserve">the </w:t>
      </w:r>
      <w:r>
        <w:t>above-named Respondent, observe the following conditions of behavior: Check Applicable</w:t>
      </w:r>
      <w:r>
        <w:rPr>
          <w:spacing w:val="-1"/>
        </w:rPr>
        <w:t xml:space="preserve"> </w:t>
      </w:r>
      <w:r>
        <w:t>box(es):</w:t>
      </w:r>
    </w:p>
    <w:p w14:paraId="67420A17" w14:textId="77777777" w:rsidR="00C8219A" w:rsidRDefault="003B345E">
      <w:pPr>
        <w:pStyle w:val="BodyText"/>
        <w:tabs>
          <w:tab w:val="left" w:pos="5595"/>
          <w:tab w:val="left" w:pos="6872"/>
          <w:tab w:val="left" w:pos="9712"/>
          <w:tab w:val="left" w:pos="9970"/>
          <w:tab w:val="left" w:pos="10021"/>
          <w:tab w:val="left" w:pos="10201"/>
        </w:tabs>
        <w:spacing w:before="3" w:line="244" w:lineRule="auto"/>
        <w:ind w:left="1120" w:right="316"/>
      </w:pPr>
      <w:r>
        <w:rPr>
          <w:rFonts w:ascii="WP TypographicSymbols"/>
        </w:rPr>
        <w:t>G</w:t>
      </w:r>
      <w:r>
        <w:rPr>
          <w:rFonts w:ascii="WP TypographicSymbols"/>
          <w:spacing w:val="-53"/>
        </w:rPr>
        <w:t xml:space="preserve"> </w:t>
      </w:r>
      <w:r>
        <w:t>Stay away</w:t>
      </w:r>
      <w:r>
        <w:rPr>
          <w:spacing w:val="1"/>
        </w:rPr>
        <w:t xml:space="preserve"> </w:t>
      </w:r>
      <w:r>
        <w:t>from</w:t>
      </w:r>
      <w:r>
        <w:rPr>
          <w:spacing w:val="-1"/>
        </w:rPr>
        <w:t xml:space="preserve"> </w:t>
      </w:r>
      <w:r>
        <w:rPr>
          <w:rFonts w:ascii="WP TypographicSymbols"/>
        </w:rPr>
        <w:t>G</w:t>
      </w:r>
      <w:r>
        <w:rPr>
          <w:rFonts w:ascii="WP TypographicSymbols"/>
          <w:spacing w:val="-53"/>
        </w:rPr>
        <w:t xml:space="preserve"> </w:t>
      </w:r>
      <w:r>
        <w:t>[name(s)</w:t>
      </w:r>
      <w:r>
        <w:rPr>
          <w:spacing w:val="3"/>
        </w:rPr>
        <w:t xml:space="preserve"> </w:t>
      </w:r>
      <w:r>
        <w:t>of</w:t>
      </w:r>
      <w:r>
        <w:rPr>
          <w:spacing w:val="4"/>
        </w:rPr>
        <w:t xml:space="preserve"> </w:t>
      </w:r>
      <w:r>
        <w:t>protected person(s)]:</w:t>
      </w:r>
      <w:r>
        <w:rPr>
          <w:spacing w:val="3"/>
        </w:rPr>
        <w:t xml:space="preserve"> </w:t>
      </w:r>
      <w:r>
        <w:rPr>
          <w:w w:val="99"/>
          <w:u w:val="single"/>
        </w:rPr>
        <w:t xml:space="preserve"> </w:t>
      </w:r>
      <w:r>
        <w:rPr>
          <w:u w:val="single"/>
        </w:rPr>
        <w:tab/>
      </w:r>
      <w:r>
        <w:rPr>
          <w:u w:val="single"/>
        </w:rPr>
        <w:tab/>
      </w:r>
      <w:r>
        <w:rPr>
          <w:u w:val="single"/>
        </w:rPr>
        <w:tab/>
      </w:r>
      <w:r>
        <w:rPr>
          <w:u w:val="single"/>
        </w:rPr>
        <w:tab/>
      </w:r>
      <w:r>
        <w:rPr>
          <w:u w:val="single"/>
        </w:rPr>
        <w:tab/>
      </w:r>
      <w:r>
        <w:t xml:space="preserve">                                                                      and/or from the  </w:t>
      </w:r>
      <w:r>
        <w:rPr>
          <w:rFonts w:ascii="WP TypographicSymbols"/>
        </w:rPr>
        <w:t>G</w:t>
      </w:r>
      <w:r>
        <w:rPr>
          <w:rFonts w:ascii="WP TypographicSymbols"/>
          <w:spacing w:val="-53"/>
        </w:rPr>
        <w:t xml:space="preserve"> </w:t>
      </w:r>
      <w:r>
        <w:t>home</w:t>
      </w:r>
      <w:r>
        <w:rPr>
          <w:spacing w:val="-1"/>
        </w:rPr>
        <w:t xml:space="preserve"> </w:t>
      </w:r>
      <w:r>
        <w:t>of</w:t>
      </w:r>
      <w:r>
        <w:rPr>
          <w:u w:val="single"/>
        </w:rPr>
        <w:t xml:space="preserve"> </w:t>
      </w:r>
      <w:r>
        <w:rPr>
          <w:u w:val="single"/>
        </w:rPr>
        <w:tab/>
      </w:r>
      <w:r>
        <w:rPr>
          <w:u w:val="single"/>
        </w:rPr>
        <w:tab/>
      </w:r>
      <w:r>
        <w:rPr>
          <w:rFonts w:ascii="WP TypographicSymbols"/>
        </w:rPr>
        <w:t>G</w:t>
      </w:r>
      <w:r>
        <w:rPr>
          <w:rFonts w:ascii="WP TypographicSymbols"/>
          <w:spacing w:val="-54"/>
        </w:rPr>
        <w:t xml:space="preserve"> </w:t>
      </w:r>
      <w:r>
        <w:t>school</w:t>
      </w:r>
      <w:r>
        <w:rPr>
          <w:spacing w:val="5"/>
        </w:rPr>
        <w:t xml:space="preserve"> </w:t>
      </w:r>
      <w:r>
        <w:t>of</w:t>
      </w:r>
      <w:r>
        <w:rPr>
          <w:w w:val="99"/>
          <w:u w:val="single"/>
        </w:rPr>
        <w:t xml:space="preserve"> </w:t>
      </w:r>
      <w:r>
        <w:rPr>
          <w:u w:val="single"/>
        </w:rPr>
        <w:tab/>
      </w:r>
      <w:r>
        <w:rPr>
          <w:u w:val="single"/>
        </w:rPr>
        <w:tab/>
      </w:r>
      <w:r>
        <w:rPr>
          <w:u w:val="single"/>
        </w:rPr>
        <w:tab/>
      </w:r>
      <w:r>
        <w:t xml:space="preserve"> </w:t>
      </w:r>
      <w:r>
        <w:rPr>
          <w:rFonts w:ascii="WP TypographicSymbols"/>
        </w:rPr>
        <w:t>G</w:t>
      </w:r>
      <w:r>
        <w:rPr>
          <w:rFonts w:ascii="WP TypographicSymbols"/>
          <w:spacing w:val="-54"/>
        </w:rPr>
        <w:t xml:space="preserve"> </w:t>
      </w:r>
      <w:r>
        <w:t>business</w:t>
      </w:r>
      <w:r>
        <w:rPr>
          <w:spacing w:val="-1"/>
        </w:rPr>
        <w:t xml:space="preserve"> </w:t>
      </w:r>
      <w:r>
        <w:rPr>
          <w:spacing w:val="2"/>
        </w:rPr>
        <w:t>of</w:t>
      </w:r>
      <w:r>
        <w:rPr>
          <w:spacing w:val="2"/>
          <w:u w:val="single"/>
        </w:rPr>
        <w:t xml:space="preserve"> </w:t>
      </w:r>
      <w:r>
        <w:rPr>
          <w:spacing w:val="2"/>
          <w:u w:val="single"/>
        </w:rPr>
        <w:tab/>
      </w:r>
      <w:r>
        <w:rPr>
          <w:rFonts w:ascii="WP TypographicSymbols"/>
        </w:rPr>
        <w:t>G</w:t>
      </w:r>
      <w:r>
        <w:rPr>
          <w:rFonts w:ascii="WP TypographicSymbols"/>
          <w:spacing w:val="-55"/>
        </w:rPr>
        <w:t xml:space="preserve"> </w:t>
      </w:r>
      <w:r>
        <w:t>place of employment of</w:t>
      </w:r>
      <w:r>
        <w:rPr>
          <w:w w:val="99"/>
          <w:u w:val="single"/>
        </w:rPr>
        <w:t xml:space="preserve"> </w:t>
      </w:r>
      <w:r>
        <w:rPr>
          <w:u w:val="single"/>
        </w:rPr>
        <w:tab/>
      </w:r>
      <w:r>
        <w:rPr>
          <w:u w:val="single"/>
        </w:rPr>
        <w:tab/>
      </w:r>
      <w:r>
        <w:t xml:space="preserve">  </w:t>
      </w:r>
      <w:r>
        <w:rPr>
          <w:rFonts w:ascii="WP TypographicSymbols"/>
        </w:rPr>
        <w:t>G</w:t>
      </w:r>
      <w:r>
        <w:rPr>
          <w:rFonts w:ascii="WP TypographicSymbols"/>
          <w:spacing w:val="-53"/>
        </w:rPr>
        <w:t xml:space="preserve"> </w:t>
      </w:r>
      <w:r>
        <w:t>other</w:t>
      </w:r>
      <w:r>
        <w:rPr>
          <w:spacing w:val="3"/>
        </w:rPr>
        <w:t xml:space="preserve"> </w:t>
      </w:r>
      <w:r>
        <w:t>[specify]:</w:t>
      </w:r>
      <w:r>
        <w:rPr>
          <w:u w:val="single"/>
        </w:rPr>
        <w:t xml:space="preserve"> </w:t>
      </w:r>
      <w:r>
        <w:rPr>
          <w:u w:val="single"/>
        </w:rPr>
        <w:tab/>
      </w:r>
      <w:r>
        <w:rPr>
          <w:u w:val="single"/>
        </w:rPr>
        <w:tab/>
      </w:r>
      <w:r>
        <w:rPr>
          <w:u w:val="single"/>
        </w:rPr>
        <w:tab/>
        <w:t>;</w:t>
      </w:r>
      <w:r>
        <w:rPr>
          <w:spacing w:val="12"/>
          <w:u w:val="single"/>
        </w:rPr>
        <w:t xml:space="preserve"> </w:t>
      </w:r>
    </w:p>
    <w:p w14:paraId="2AD92868" w14:textId="77777777" w:rsidR="00C8219A" w:rsidRDefault="003B345E">
      <w:pPr>
        <w:pStyle w:val="BodyText"/>
        <w:tabs>
          <w:tab w:val="left" w:pos="9530"/>
        </w:tabs>
        <w:spacing w:before="1" w:line="244" w:lineRule="auto"/>
        <w:ind w:left="1120" w:right="326"/>
      </w:pPr>
      <w:r>
        <w:rPr>
          <w:rFonts w:ascii="WP TypographicSymbols"/>
        </w:rPr>
        <w:t xml:space="preserve">G </w:t>
      </w:r>
      <w:r>
        <w:t>Refrain from harassing, intimidating, threatening</w:t>
      </w:r>
      <w:r>
        <w:rPr>
          <w:spacing w:val="15"/>
        </w:rPr>
        <w:t xml:space="preserve"> </w:t>
      </w:r>
      <w:r>
        <w:t>or otherwise interfering with [specify victim(s) or members of victim's family</w:t>
      </w:r>
      <w:r>
        <w:rPr>
          <w:spacing w:val="-4"/>
        </w:rPr>
        <w:t xml:space="preserve"> </w:t>
      </w:r>
      <w:r>
        <w:t>or</w:t>
      </w:r>
      <w:r>
        <w:rPr>
          <w:spacing w:val="2"/>
        </w:rPr>
        <w:t xml:space="preserve"> </w:t>
      </w:r>
      <w:r>
        <w:t>household]</w:t>
      </w:r>
      <w:r>
        <w:rPr>
          <w:u w:val="single"/>
        </w:rPr>
        <w:t xml:space="preserve"> </w:t>
      </w:r>
      <w:r>
        <w:rPr>
          <w:u w:val="single"/>
        </w:rPr>
        <w:tab/>
      </w:r>
      <w:r>
        <w:t>;</w:t>
      </w:r>
    </w:p>
    <w:p w14:paraId="7BC7A2C2" w14:textId="77777777" w:rsidR="00C8219A" w:rsidRDefault="003B345E">
      <w:pPr>
        <w:pStyle w:val="BodyText"/>
        <w:tabs>
          <w:tab w:val="left" w:pos="9983"/>
        </w:tabs>
        <w:spacing w:before="0" w:line="244" w:lineRule="auto"/>
        <w:ind w:left="1120" w:right="534"/>
      </w:pPr>
      <w:r>
        <w:rPr>
          <w:rFonts w:ascii="WP TypographicSymbols"/>
        </w:rPr>
        <w:t xml:space="preserve">G </w:t>
      </w:r>
      <w:r>
        <w:t>Refrain from intentionally injuring or killing without justification the following companion animal(s) (pet(s)) [specify type(s) and, if  available,</w:t>
      </w:r>
      <w:r>
        <w:rPr>
          <w:spacing w:val="14"/>
        </w:rPr>
        <w:t xml:space="preserve"> </w:t>
      </w:r>
      <w:r>
        <w:t>name(s)]:</w:t>
      </w:r>
      <w:r>
        <w:rPr>
          <w:spacing w:val="1"/>
        </w:rPr>
        <w:t xml:space="preserve"> </w:t>
      </w:r>
      <w:r>
        <w:rPr>
          <w:w w:val="99"/>
          <w:u w:val="single"/>
        </w:rPr>
        <w:t xml:space="preserve"> </w:t>
      </w:r>
      <w:r>
        <w:rPr>
          <w:u w:val="single"/>
        </w:rPr>
        <w:tab/>
      </w:r>
    </w:p>
    <w:p w14:paraId="34BBE9AF" w14:textId="78701231" w:rsidR="00C8219A" w:rsidRDefault="003B345E">
      <w:pPr>
        <w:pStyle w:val="BodyText"/>
        <w:tabs>
          <w:tab w:val="left" w:pos="9903"/>
        </w:tabs>
        <w:spacing w:before="0"/>
        <w:ind w:left="1120"/>
      </w:pPr>
      <w:r w:rsidRPr="00DB7A1A">
        <w:rPr>
          <w:w w:val="99"/>
          <w:u w:val="single"/>
        </w:rPr>
        <w:t xml:space="preserve"> </w:t>
      </w:r>
      <w:r w:rsidRPr="00DB7A1A">
        <w:rPr>
          <w:u w:val="single"/>
        </w:rPr>
        <w:tab/>
      </w:r>
      <w:r w:rsidRPr="00DB7A1A">
        <w:t>;</w:t>
      </w:r>
    </w:p>
    <w:p w14:paraId="25371C01" w14:textId="16502A5D" w:rsidR="00DB7A1A" w:rsidRDefault="00582D53" w:rsidP="00582D53">
      <w:pPr>
        <w:pStyle w:val="BodyText"/>
        <w:tabs>
          <w:tab w:val="left" w:pos="9983"/>
        </w:tabs>
        <w:spacing w:before="0" w:line="244" w:lineRule="auto"/>
        <w:ind w:left="1120" w:right="534"/>
      </w:pPr>
      <w:r>
        <w:rPr>
          <w:rFonts w:ascii="WP TypographicSymbols"/>
        </w:rPr>
        <w:t>G</w:t>
      </w:r>
      <w:r w:rsidRPr="00DB7A1A">
        <w:rPr>
          <w:color w:val="000000"/>
        </w:rPr>
        <w:t xml:space="preserve"> </w:t>
      </w:r>
      <w:r w:rsidR="00DB7A1A" w:rsidRPr="00DB7A1A">
        <w:rPr>
          <w:color w:val="000000"/>
        </w:rPr>
        <w:t xml:space="preserve">Refrain </w:t>
      </w:r>
      <w:r w:rsidR="00DB7A1A" w:rsidRPr="00DB7A1A">
        <w:rPr>
          <w:color w:val="201F1E"/>
          <w:shd w:val="clear" w:color="auto" w:fill="FFFFFF"/>
        </w:rPr>
        <w:t xml:space="preserve">from remotely controlling, monitoring or otherwise interfering with any electronic device or other object affecting the home, vehicle or property of the protected person(s) by connection </w:t>
      </w:r>
      <w:r>
        <w:rPr>
          <w:color w:val="201F1E"/>
          <w:shd w:val="clear" w:color="auto" w:fill="FFFFFF"/>
        </w:rPr>
        <w:t xml:space="preserve">through any means, </w:t>
      </w:r>
      <w:r w:rsidR="00DB7A1A" w:rsidRPr="00DB7A1A">
        <w:rPr>
          <w:color w:val="201F1E"/>
          <w:shd w:val="clear" w:color="auto" w:fill="FFFFFF"/>
        </w:rPr>
        <w:t>including, but not limited to, the internet</w:t>
      </w:r>
      <w:r w:rsidR="00DB7A1A" w:rsidRPr="00DB7A1A">
        <w:rPr>
          <w:color w:val="FF0000"/>
          <w:shd w:val="clear" w:color="auto" w:fill="FFFFFF"/>
        </w:rPr>
        <w:t xml:space="preserve">, </w:t>
      </w:r>
      <w:r w:rsidR="00DB7A1A" w:rsidRPr="00DB7A1A">
        <w:rPr>
          <w:color w:val="000000"/>
          <w:shd w:val="clear" w:color="auto" w:fill="FFFFFF"/>
        </w:rPr>
        <w:t>Bluetooth, a wired or wireless network, or other wireless technology</w:t>
      </w:r>
      <w:r w:rsidR="00DB7A1A">
        <w:rPr>
          <w:color w:val="000000"/>
          <w:sz w:val="24"/>
          <w:szCs w:val="24"/>
          <w:shd w:val="clear" w:color="auto" w:fill="FFFFFF"/>
        </w:rPr>
        <w:t>.</w:t>
      </w:r>
    </w:p>
    <w:p w14:paraId="2800A622" w14:textId="77777777" w:rsidR="00C8219A" w:rsidRDefault="00C8219A">
      <w:pPr>
        <w:pStyle w:val="BodyText"/>
        <w:rPr>
          <w:sz w:val="23"/>
        </w:rPr>
      </w:pPr>
    </w:p>
    <w:p w14:paraId="3BF22BBC" w14:textId="77777777" w:rsidR="00C8219A" w:rsidRDefault="003B345E">
      <w:pPr>
        <w:pStyle w:val="Heading1"/>
      </w:pPr>
      <w:r>
        <w:t>[The following paragraphs apply only to Article 7 orders of protection; check applicable box(es)]:</w:t>
      </w:r>
    </w:p>
    <w:p w14:paraId="5484ACC7" w14:textId="77777777" w:rsidR="00C8219A" w:rsidRDefault="003B345E">
      <w:pPr>
        <w:pStyle w:val="BodyText"/>
        <w:spacing w:before="1" w:line="244" w:lineRule="auto"/>
        <w:ind w:left="112" w:right="268" w:firstLine="1008"/>
      </w:pPr>
      <w:r>
        <w:rPr>
          <w:rFonts w:ascii="WP TypographicSymbols"/>
        </w:rPr>
        <w:t xml:space="preserve">G </w:t>
      </w:r>
      <w:r>
        <w:t>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image(s) or any criminal offense against [specify protected person(s) and/or other parent or any person to whom custody of the Respondent child is awarded]:</w:t>
      </w:r>
    </w:p>
    <w:p w14:paraId="00E53433" w14:textId="77777777" w:rsidR="00C8219A" w:rsidRDefault="003B345E">
      <w:pPr>
        <w:pStyle w:val="BodyText"/>
        <w:tabs>
          <w:tab w:val="left" w:pos="2637"/>
        </w:tabs>
        <w:spacing w:before="4"/>
        <w:ind w:left="112"/>
      </w:pPr>
      <w:r>
        <w:rPr>
          <w:w w:val="99"/>
          <w:u w:val="single"/>
        </w:rPr>
        <w:t xml:space="preserve"> </w:t>
      </w:r>
      <w:r>
        <w:rPr>
          <w:u w:val="single"/>
        </w:rPr>
        <w:tab/>
      </w:r>
      <w:r>
        <w:t>;</w:t>
      </w:r>
    </w:p>
    <w:p w14:paraId="6E2F3ADA" w14:textId="77777777" w:rsidR="00582D53" w:rsidRDefault="00582D53">
      <w:pPr>
        <w:spacing w:before="49"/>
        <w:ind w:right="186"/>
        <w:jc w:val="right"/>
        <w:rPr>
          <w:sz w:val="20"/>
        </w:rPr>
      </w:pPr>
    </w:p>
    <w:p w14:paraId="689168A9" w14:textId="77777777" w:rsidR="00582D53" w:rsidRDefault="00582D53">
      <w:pPr>
        <w:spacing w:before="49"/>
        <w:ind w:right="186"/>
        <w:jc w:val="right"/>
        <w:rPr>
          <w:sz w:val="20"/>
        </w:rPr>
      </w:pPr>
    </w:p>
    <w:p w14:paraId="2E08C1F8" w14:textId="766D8765" w:rsidR="00C8219A" w:rsidRDefault="00582D53">
      <w:pPr>
        <w:spacing w:before="49"/>
        <w:ind w:right="186"/>
        <w:jc w:val="right"/>
        <w:rPr>
          <w:sz w:val="20"/>
        </w:rPr>
      </w:pPr>
      <w:r>
        <w:rPr>
          <w:sz w:val="20"/>
        </w:rPr>
        <w:t>G</w:t>
      </w:r>
      <w:r w:rsidR="003B345E">
        <w:rPr>
          <w:sz w:val="20"/>
        </w:rPr>
        <w:t xml:space="preserve">eneral Form 6a </w:t>
      </w:r>
      <w:r>
        <w:rPr>
          <w:sz w:val="20"/>
        </w:rPr>
        <w:t xml:space="preserve">     </w:t>
      </w:r>
      <w:r w:rsidR="003B345E">
        <w:rPr>
          <w:sz w:val="20"/>
        </w:rPr>
        <w:t>Page 2</w:t>
      </w:r>
    </w:p>
    <w:p w14:paraId="21061073" w14:textId="77777777" w:rsidR="00C8219A" w:rsidRDefault="00C8219A">
      <w:pPr>
        <w:pStyle w:val="BodyText"/>
        <w:spacing w:before="0"/>
        <w:rPr>
          <w:sz w:val="20"/>
        </w:rPr>
      </w:pPr>
    </w:p>
    <w:p w14:paraId="00B1DEF4" w14:textId="77777777" w:rsidR="00C8219A" w:rsidRDefault="00C8219A">
      <w:pPr>
        <w:pStyle w:val="BodyText"/>
        <w:rPr>
          <w:sz w:val="17"/>
        </w:rPr>
      </w:pPr>
    </w:p>
    <w:p w14:paraId="42C2DB95" w14:textId="77777777" w:rsidR="00C8219A" w:rsidRDefault="003B345E">
      <w:pPr>
        <w:pStyle w:val="BodyText"/>
        <w:tabs>
          <w:tab w:val="left" w:pos="9819"/>
        </w:tabs>
        <w:spacing w:before="73"/>
        <w:ind w:left="1120"/>
      </w:pPr>
      <w:r>
        <w:rPr>
          <w:rFonts w:ascii="WP TypographicSymbols"/>
        </w:rPr>
        <w:t>G</w:t>
      </w:r>
      <w:r>
        <w:rPr>
          <w:rFonts w:ascii="WP TypographicSymbols"/>
          <w:spacing w:val="-43"/>
        </w:rPr>
        <w:t xml:space="preserve"> </w:t>
      </w:r>
      <w:r>
        <w:t>Refrain from (indicate acts)</w:t>
      </w:r>
      <w:r>
        <w:rPr>
          <w:w w:val="99"/>
          <w:u w:val="single"/>
        </w:rPr>
        <w:t xml:space="preserve"> </w:t>
      </w:r>
      <w:r>
        <w:rPr>
          <w:u w:val="single"/>
        </w:rPr>
        <w:tab/>
      </w:r>
    </w:p>
    <w:p w14:paraId="3074DADF" w14:textId="77777777" w:rsidR="00582D53" w:rsidRDefault="00DF23D4">
      <w:pPr>
        <w:pStyle w:val="BodyText"/>
        <w:tabs>
          <w:tab w:val="left" w:pos="2712"/>
          <w:tab w:val="left" w:pos="7365"/>
          <w:tab w:val="left" w:pos="7946"/>
        </w:tabs>
        <w:spacing w:before="5" w:line="244" w:lineRule="auto"/>
        <w:ind w:left="1120" w:right="534"/>
      </w:pPr>
      <w:r>
        <w:pict w14:anchorId="054E18CE">
          <v:rect id="_x0000_s1029" style="position:absolute;left:0;text-align:left;margin-left:548.5pt;margin-top:12.25pt;width:3.1pt;height:.65pt;z-index:-251767808;mso-position-horizontal-relative:page" fillcolor="black" stroked="f">
            <w10:wrap anchorx="page"/>
          </v:rect>
        </w:pict>
      </w:r>
      <w:r>
        <w:pict w14:anchorId="201A4345">
          <v:rect id="_x0000_s1028" style="position:absolute;left:0;text-align:left;margin-left:356.9pt;margin-top:38.2pt;width:2.75pt;height:.65pt;z-index:-251766784;mso-position-horizontal-relative:page" fillcolor="black" stroked="f">
            <w10:wrap anchorx="page"/>
          </v:rect>
        </w:pict>
      </w:r>
      <w:r w:rsidR="003B345E">
        <w:rPr>
          <w:w w:val="99"/>
          <w:u w:val="single"/>
        </w:rPr>
        <w:t xml:space="preserve"> </w:t>
      </w:r>
      <w:r w:rsidR="003B345E">
        <w:rPr>
          <w:u w:val="single"/>
        </w:rPr>
        <w:tab/>
      </w:r>
      <w:r w:rsidR="003B345E">
        <w:rPr>
          <w:spacing w:val="2"/>
        </w:rPr>
        <w:t xml:space="preserve">that </w:t>
      </w:r>
      <w:r w:rsidR="003B345E">
        <w:t xml:space="preserve">create an unreasonable risk to the health, safety or welfare of the Respondent; </w:t>
      </w:r>
    </w:p>
    <w:p w14:paraId="500D37A2" w14:textId="77777777" w:rsidR="00582D53" w:rsidRDefault="00582D53">
      <w:pPr>
        <w:pStyle w:val="BodyText"/>
        <w:tabs>
          <w:tab w:val="left" w:pos="2712"/>
          <w:tab w:val="left" w:pos="7365"/>
          <w:tab w:val="left" w:pos="7946"/>
        </w:tabs>
        <w:spacing w:before="5" w:line="244" w:lineRule="auto"/>
        <w:ind w:left="1120" w:right="534"/>
      </w:pPr>
    </w:p>
    <w:p w14:paraId="486EABA9" w14:textId="0DFD78BA" w:rsidR="00C8219A" w:rsidRDefault="003B345E">
      <w:pPr>
        <w:pStyle w:val="BodyText"/>
        <w:tabs>
          <w:tab w:val="left" w:pos="2712"/>
          <w:tab w:val="left" w:pos="7365"/>
          <w:tab w:val="left" w:pos="7946"/>
        </w:tabs>
        <w:spacing w:before="5" w:line="244" w:lineRule="auto"/>
        <w:ind w:left="1120" w:right="534"/>
      </w:pPr>
      <w:r>
        <w:rPr>
          <w:rFonts w:ascii="WP TypographicSymbols"/>
        </w:rPr>
        <w:t>G</w:t>
      </w:r>
      <w:r>
        <w:rPr>
          <w:rFonts w:ascii="WP TypographicSymbols"/>
          <w:spacing w:val="-50"/>
        </w:rPr>
        <w:t xml:space="preserve"> </w:t>
      </w:r>
      <w:r>
        <w:t>Permit [specify individual]:</w:t>
      </w:r>
      <w:r>
        <w:rPr>
          <w:u w:val="single"/>
        </w:rPr>
        <w:t xml:space="preserve"> </w:t>
      </w:r>
      <w:r>
        <w:rPr>
          <w:u w:val="single"/>
        </w:rPr>
        <w:tab/>
      </w:r>
      <w:r>
        <w:t xml:space="preserve">, </w:t>
      </w:r>
      <w:r>
        <w:rPr>
          <w:spacing w:val="3"/>
        </w:rPr>
        <w:t xml:space="preserve">entitled </w:t>
      </w:r>
      <w:r>
        <w:t>by court order or separation agreement, to visit with the Respondent child during the following periods of time [specify]</w:t>
      </w:r>
      <w:r>
        <w:rPr>
          <w:u w:val="single"/>
        </w:rPr>
        <w:t xml:space="preserve"> </w:t>
      </w:r>
      <w:r>
        <w:rPr>
          <w:u w:val="single"/>
        </w:rPr>
        <w:tab/>
      </w:r>
      <w:r>
        <w:rPr>
          <w:u w:val="single"/>
        </w:rPr>
        <w:tab/>
      </w:r>
      <w:r>
        <w:rPr>
          <w:u w:val="single"/>
        </w:rPr>
        <w:tab/>
      </w:r>
      <w:r>
        <w:t>; under</w:t>
      </w:r>
      <w:r>
        <w:rPr>
          <w:spacing w:val="-18"/>
        </w:rPr>
        <w:t xml:space="preserve"> </w:t>
      </w:r>
      <w:r>
        <w:t>the</w:t>
      </w:r>
    </w:p>
    <w:p w14:paraId="58BC511A" w14:textId="77777777" w:rsidR="00C8219A" w:rsidRDefault="003B345E">
      <w:pPr>
        <w:pStyle w:val="BodyText"/>
        <w:tabs>
          <w:tab w:val="left" w:pos="9171"/>
        </w:tabs>
        <w:spacing w:before="2"/>
        <w:ind w:left="1120"/>
      </w:pPr>
      <w:r>
        <w:t>following terms and</w:t>
      </w:r>
      <w:r>
        <w:rPr>
          <w:spacing w:val="3"/>
        </w:rPr>
        <w:t xml:space="preserve"> </w:t>
      </w:r>
      <w:r>
        <w:t>conditions</w:t>
      </w:r>
      <w:r>
        <w:rPr>
          <w:spacing w:val="1"/>
        </w:rPr>
        <w:t xml:space="preserve"> </w:t>
      </w:r>
      <w:r>
        <w:t>[specify]:</w:t>
      </w:r>
      <w:r>
        <w:rPr>
          <w:u w:val="single"/>
        </w:rPr>
        <w:t xml:space="preserve"> </w:t>
      </w:r>
      <w:r>
        <w:rPr>
          <w:u w:val="single"/>
        </w:rPr>
        <w:tab/>
      </w:r>
      <w:r>
        <w:t>;</w:t>
      </w:r>
    </w:p>
    <w:p w14:paraId="4B804310" w14:textId="77777777" w:rsidR="00C8219A" w:rsidRDefault="00C8219A">
      <w:pPr>
        <w:pStyle w:val="BodyText"/>
        <w:spacing w:before="1"/>
        <w:rPr>
          <w:sz w:val="23"/>
        </w:rPr>
      </w:pPr>
    </w:p>
    <w:p w14:paraId="129996E1" w14:textId="77777777" w:rsidR="00C8219A" w:rsidRDefault="003B345E">
      <w:pPr>
        <w:pStyle w:val="BodyText"/>
        <w:spacing w:before="0" w:line="244" w:lineRule="auto"/>
        <w:ind w:left="1120" w:right="268"/>
      </w:pPr>
      <w:r>
        <w:rPr>
          <w:rFonts w:ascii="WP TypographicSymbols" w:hAnsi="WP TypographicSymbols"/>
        </w:rPr>
        <w:t xml:space="preserve">G </w:t>
      </w:r>
      <w:r>
        <w:t>Participate in family counseling or other professional counseling activities, or other services, including alternative dispute resolution services, deemed necessary for the rehabilitation of the Respondent and not contrary to Respondent’s religious beliefs, conducted by an authorized person or agency to which the Respondent has been referred [specify program or services]:</w:t>
      </w:r>
    </w:p>
    <w:p w14:paraId="293DF5F4" w14:textId="77777777" w:rsidR="00C8219A" w:rsidRDefault="003B345E">
      <w:pPr>
        <w:pStyle w:val="BodyText"/>
        <w:tabs>
          <w:tab w:val="left" w:pos="9684"/>
        </w:tabs>
        <w:spacing w:before="3"/>
        <w:ind w:left="1120"/>
      </w:pPr>
      <w:r>
        <w:rPr>
          <w:w w:val="99"/>
          <w:u w:val="single"/>
        </w:rPr>
        <w:t xml:space="preserve"> </w:t>
      </w:r>
      <w:r>
        <w:rPr>
          <w:u w:val="single"/>
        </w:rPr>
        <w:tab/>
        <w:t>;</w:t>
      </w:r>
    </w:p>
    <w:p w14:paraId="49115EAB" w14:textId="77777777" w:rsidR="00C8219A" w:rsidRDefault="00C8219A">
      <w:pPr>
        <w:pStyle w:val="BodyText"/>
        <w:spacing w:before="8"/>
        <w:rPr>
          <w:sz w:val="16"/>
        </w:rPr>
      </w:pPr>
    </w:p>
    <w:p w14:paraId="3A699579" w14:textId="77777777" w:rsidR="00C8219A" w:rsidRDefault="003B345E">
      <w:pPr>
        <w:pStyle w:val="BodyText"/>
        <w:tabs>
          <w:tab w:val="left" w:pos="6956"/>
          <w:tab w:val="left" w:pos="7524"/>
        </w:tabs>
        <w:spacing w:before="73" w:line="244" w:lineRule="auto"/>
        <w:ind w:left="1120" w:right="204"/>
      </w:pPr>
      <w:r>
        <w:rPr>
          <w:rFonts w:ascii="WP TypographicSymbols"/>
        </w:rPr>
        <w:t>G</w:t>
      </w:r>
      <w:r>
        <w:rPr>
          <w:rFonts w:ascii="WP TypographicSymbols"/>
          <w:spacing w:val="-50"/>
        </w:rPr>
        <w:t xml:space="preserve"> </w:t>
      </w:r>
      <w:r>
        <w:t>Permit [specify</w:t>
      </w:r>
      <w:r>
        <w:rPr>
          <w:spacing w:val="-1"/>
        </w:rPr>
        <w:t xml:space="preserve"> </w:t>
      </w:r>
      <w:r>
        <w:t>individual]</w:t>
      </w:r>
      <w:r>
        <w:rPr>
          <w:u w:val="single"/>
        </w:rPr>
        <w:t xml:space="preserve"> </w:t>
      </w:r>
      <w:r>
        <w:rPr>
          <w:u w:val="single"/>
        </w:rPr>
        <w:tab/>
      </w:r>
      <w:r>
        <w:rPr>
          <w:u w:val="single"/>
        </w:rPr>
        <w:tab/>
      </w:r>
      <w:r>
        <w:rPr>
          <w:spacing w:val="10"/>
        </w:rPr>
        <w:t xml:space="preserve">to </w:t>
      </w:r>
      <w:r>
        <w:t>enter the residence during [specify date/time]</w:t>
      </w:r>
      <w:r>
        <w:rPr>
          <w:u w:val="single"/>
        </w:rPr>
        <w:t xml:space="preserve"> </w:t>
      </w:r>
      <w:r>
        <w:rPr>
          <w:u w:val="single"/>
        </w:rPr>
        <w:tab/>
      </w:r>
      <w:r>
        <w:rPr>
          <w:spacing w:val="12"/>
        </w:rPr>
        <w:t xml:space="preserve">to </w:t>
      </w:r>
      <w:r>
        <w:t>remove personal belongings not</w:t>
      </w:r>
      <w:r>
        <w:rPr>
          <w:spacing w:val="45"/>
        </w:rPr>
        <w:t xml:space="preserve"> </w:t>
      </w:r>
      <w:r>
        <w:t>in issue in this or any other</w:t>
      </w:r>
      <w:r>
        <w:rPr>
          <w:spacing w:val="1"/>
        </w:rPr>
        <w:t xml:space="preserve"> </w:t>
      </w:r>
      <w:r>
        <w:t>litigation;</w:t>
      </w:r>
    </w:p>
    <w:p w14:paraId="7F980424" w14:textId="77777777" w:rsidR="00C8219A" w:rsidRDefault="00C8219A">
      <w:pPr>
        <w:pStyle w:val="BodyText"/>
        <w:spacing w:before="7"/>
      </w:pPr>
    </w:p>
    <w:p w14:paraId="05E3DA55" w14:textId="77777777" w:rsidR="00C8219A" w:rsidRDefault="003B345E">
      <w:pPr>
        <w:pStyle w:val="BodyText"/>
        <w:tabs>
          <w:tab w:val="left" w:pos="9718"/>
        </w:tabs>
        <w:spacing w:before="1" w:line="244" w:lineRule="auto"/>
        <w:ind w:left="1120" w:right="501"/>
      </w:pPr>
      <w:r>
        <w:rPr>
          <w:rFonts w:ascii="WP TypographicSymbols"/>
        </w:rPr>
        <w:t xml:space="preserve">G </w:t>
      </w:r>
      <w:r>
        <w:t xml:space="preserve">Pay or provide access </w:t>
      </w:r>
      <w:r>
        <w:rPr>
          <w:spacing w:val="4"/>
        </w:rPr>
        <w:t xml:space="preserve">to </w:t>
      </w:r>
      <w:r>
        <w:t>health or medical insurance for necessary medical care and treatment arising from the incident or incidents forming the basis of the order [specify beneficiary of treatment and</w:t>
      </w:r>
      <w:r>
        <w:rPr>
          <w:spacing w:val="-1"/>
        </w:rPr>
        <w:t xml:space="preserve"> </w:t>
      </w:r>
      <w:r>
        <w:t>coverage]</w:t>
      </w:r>
      <w:r>
        <w:rPr>
          <w:u w:val="single"/>
        </w:rPr>
        <w:t xml:space="preserve"> </w:t>
      </w:r>
      <w:r>
        <w:rPr>
          <w:u w:val="single"/>
        </w:rPr>
        <w:tab/>
      </w:r>
      <w:r>
        <w:t>;</w:t>
      </w:r>
    </w:p>
    <w:p w14:paraId="113BAF18" w14:textId="77777777" w:rsidR="00C8219A" w:rsidRDefault="00C8219A">
      <w:pPr>
        <w:pStyle w:val="BodyText"/>
        <w:spacing w:before="3"/>
        <w:rPr>
          <w:sz w:val="16"/>
        </w:rPr>
      </w:pPr>
    </w:p>
    <w:p w14:paraId="39B8F8BF" w14:textId="77777777" w:rsidR="00C8219A" w:rsidRDefault="003B345E">
      <w:pPr>
        <w:pStyle w:val="BodyText"/>
        <w:tabs>
          <w:tab w:val="left" w:pos="10388"/>
        </w:tabs>
        <w:spacing w:before="73"/>
        <w:ind w:left="1120"/>
      </w:pPr>
      <w:r>
        <w:rPr>
          <w:rFonts w:ascii="WP TypographicSymbols"/>
        </w:rPr>
        <w:t xml:space="preserve">G </w:t>
      </w:r>
      <w:r>
        <w:t>Custody of Respondent during the term of this order is awarded to [specify</w:t>
      </w:r>
      <w:r>
        <w:rPr>
          <w:spacing w:val="-29"/>
        </w:rPr>
        <w:t xml:space="preserve"> </w:t>
      </w:r>
      <w:r>
        <w:t>individual]</w:t>
      </w:r>
      <w:r>
        <w:rPr>
          <w:u w:val="single"/>
        </w:rPr>
        <w:t xml:space="preserve"> </w:t>
      </w:r>
      <w:r>
        <w:rPr>
          <w:u w:val="single"/>
        </w:rPr>
        <w:tab/>
      </w:r>
    </w:p>
    <w:p w14:paraId="082B86BD" w14:textId="77777777" w:rsidR="00C8219A" w:rsidRDefault="003B345E">
      <w:pPr>
        <w:pStyle w:val="BodyText"/>
        <w:tabs>
          <w:tab w:val="left" w:pos="5237"/>
          <w:tab w:val="left" w:pos="10409"/>
        </w:tabs>
        <w:spacing w:before="4"/>
        <w:ind w:left="1120"/>
      </w:pPr>
      <w:r>
        <w:rPr>
          <w:w w:val="99"/>
          <w:u w:val="single"/>
        </w:rPr>
        <w:t xml:space="preserve"> </w:t>
      </w:r>
      <w:r>
        <w:rPr>
          <w:u w:val="single"/>
        </w:rPr>
        <w:tab/>
      </w:r>
      <w:r>
        <w:t>under  the following terms and conditions</w:t>
      </w:r>
      <w:r>
        <w:rPr>
          <w:spacing w:val="-21"/>
        </w:rPr>
        <w:t xml:space="preserve"> </w:t>
      </w:r>
      <w:r>
        <w:t>[specify]:</w:t>
      </w:r>
      <w:r>
        <w:rPr>
          <w:spacing w:val="2"/>
        </w:rPr>
        <w:t xml:space="preserve"> </w:t>
      </w:r>
      <w:r>
        <w:rPr>
          <w:w w:val="99"/>
          <w:u w:val="single"/>
        </w:rPr>
        <w:t xml:space="preserve"> </w:t>
      </w:r>
      <w:r>
        <w:rPr>
          <w:u w:val="single"/>
        </w:rPr>
        <w:tab/>
      </w:r>
    </w:p>
    <w:p w14:paraId="08DCC1DA" w14:textId="77777777" w:rsidR="00C8219A" w:rsidRDefault="003B345E">
      <w:pPr>
        <w:pStyle w:val="BodyText"/>
        <w:tabs>
          <w:tab w:val="left" w:pos="8311"/>
        </w:tabs>
        <w:ind w:left="1120"/>
      </w:pPr>
      <w:r>
        <w:rPr>
          <w:w w:val="99"/>
          <w:u w:val="single"/>
        </w:rPr>
        <w:t xml:space="preserve"> </w:t>
      </w:r>
      <w:r>
        <w:rPr>
          <w:u w:val="single"/>
        </w:rPr>
        <w:tab/>
        <w:t>;</w:t>
      </w:r>
    </w:p>
    <w:p w14:paraId="18057CB9" w14:textId="77777777" w:rsidR="00C8219A" w:rsidRDefault="003B345E">
      <w:pPr>
        <w:pStyle w:val="Heading1"/>
        <w:spacing w:before="11"/>
      </w:pPr>
      <w:r>
        <w:t>[The following paragraphs apply to ALL orders]:</w:t>
      </w:r>
    </w:p>
    <w:p w14:paraId="258E8559" w14:textId="77777777" w:rsidR="00C8219A" w:rsidRDefault="003B345E">
      <w:pPr>
        <w:pStyle w:val="BodyText"/>
        <w:tabs>
          <w:tab w:val="left" w:pos="9903"/>
        </w:tabs>
        <w:spacing w:before="2" w:line="244" w:lineRule="auto"/>
        <w:ind w:left="1120" w:right="535"/>
      </w:pPr>
      <w:r>
        <w:rPr>
          <w:rFonts w:ascii="WP TypographicSymbols"/>
        </w:rPr>
        <w:t xml:space="preserve">G </w:t>
      </w:r>
      <w:r>
        <w:t>Observe other condition(s) as are necessary to further the purposes of protection [specify conditions]:</w:t>
      </w:r>
      <w:r>
        <w:rPr>
          <w:u w:val="single"/>
        </w:rPr>
        <w:t xml:space="preserve"> </w:t>
      </w:r>
      <w:r>
        <w:rPr>
          <w:u w:val="single"/>
        </w:rPr>
        <w:tab/>
      </w:r>
      <w:r>
        <w:t>;</w:t>
      </w:r>
    </w:p>
    <w:p w14:paraId="679E6D63" w14:textId="77777777" w:rsidR="00C8219A" w:rsidRDefault="003B345E">
      <w:pPr>
        <w:tabs>
          <w:tab w:val="left" w:pos="4220"/>
        </w:tabs>
        <w:spacing w:before="5" w:line="244" w:lineRule="auto"/>
        <w:ind w:left="1120" w:right="2031" w:hanging="1008"/>
      </w:pPr>
      <w:r>
        <w:rPr>
          <w:b/>
        </w:rPr>
        <w:t xml:space="preserve">It is further ordered that this order of protection shall remain in force until </w:t>
      </w:r>
      <w:r>
        <w:t>and including [specify]:</w:t>
      </w:r>
      <w:r>
        <w:rPr>
          <w:u w:val="single"/>
        </w:rPr>
        <w:t xml:space="preserve"> </w:t>
      </w:r>
      <w:r>
        <w:rPr>
          <w:u w:val="single"/>
        </w:rPr>
        <w:tab/>
      </w:r>
      <w:r>
        <w:t>.</w:t>
      </w:r>
    </w:p>
    <w:p w14:paraId="43D768CC" w14:textId="77777777" w:rsidR="00C8219A" w:rsidRDefault="003B345E">
      <w:pPr>
        <w:spacing w:before="4" w:line="244" w:lineRule="auto"/>
        <w:ind w:left="112" w:right="268"/>
        <w:rPr>
          <w:sz w:val="20"/>
        </w:rPr>
      </w:pPr>
      <w:r>
        <w:rPr>
          <w:b/>
          <w:sz w:val="20"/>
        </w:rPr>
        <w:t xml:space="preserve">Federal law requires </w:t>
      </w:r>
      <w:r>
        <w:rPr>
          <w:sz w:val="20"/>
        </w:rPr>
        <w:t>that this order must be honored and enforced by state and tribal courts, including courts of a state, the District of Columbia, a commonwealth, territory or possession of the United States, if the person against whom the order is sought is an intimate partner of the protected party and has been or will be afforded reasonable notice and opportunity to be heard 'in accordance with state law sufficient to protect that person's rights (18 U.S.C. §§ 2265, 2266).</w:t>
      </w:r>
    </w:p>
    <w:p w14:paraId="39DC4149" w14:textId="77777777" w:rsidR="00C8219A" w:rsidRDefault="00C8219A">
      <w:pPr>
        <w:pStyle w:val="BodyText"/>
        <w:spacing w:before="9"/>
      </w:pPr>
    </w:p>
    <w:p w14:paraId="51C16BEE" w14:textId="77777777" w:rsidR="00C8219A" w:rsidRDefault="003B345E">
      <w:pPr>
        <w:pStyle w:val="BodyText"/>
        <w:spacing w:before="0" w:line="244" w:lineRule="auto"/>
        <w:ind w:left="112" w:right="142"/>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04565E35" w14:textId="77777777" w:rsidR="00C8219A" w:rsidRDefault="003B345E">
      <w:pPr>
        <w:pStyle w:val="BodyText"/>
        <w:ind w:left="6140" w:right="3630"/>
        <w:jc w:val="center"/>
      </w:pPr>
      <w:r>
        <w:t>ENTER</w:t>
      </w:r>
    </w:p>
    <w:p w14:paraId="0068DB71" w14:textId="77777777" w:rsidR="00C8219A" w:rsidRDefault="00C8219A">
      <w:pPr>
        <w:pStyle w:val="BodyText"/>
        <w:spacing w:before="8"/>
        <w:rPr>
          <w:sz w:val="17"/>
        </w:rPr>
      </w:pPr>
    </w:p>
    <w:p w14:paraId="51B73CC4" w14:textId="77777777" w:rsidR="00C8219A" w:rsidRDefault="00C8219A">
      <w:pPr>
        <w:rPr>
          <w:sz w:val="17"/>
        </w:rPr>
        <w:sectPr w:rsidR="00C8219A">
          <w:pgSz w:w="12240" w:h="15840"/>
          <w:pgMar w:top="580" w:right="680" w:bottom="280" w:left="1040" w:header="720" w:footer="720" w:gutter="0"/>
          <w:cols w:space="720"/>
        </w:sectPr>
      </w:pPr>
    </w:p>
    <w:p w14:paraId="7DA30650" w14:textId="77777777" w:rsidR="00C8219A" w:rsidRDefault="003B345E">
      <w:pPr>
        <w:pStyle w:val="BodyText"/>
        <w:tabs>
          <w:tab w:val="left" w:pos="2518"/>
        </w:tabs>
        <w:spacing w:before="62"/>
        <w:ind w:left="112"/>
      </w:pPr>
      <w:r>
        <w:t>Date:</w:t>
      </w:r>
      <w:r>
        <w:rPr>
          <w:w w:val="99"/>
          <w:u w:val="single"/>
        </w:rPr>
        <w:t xml:space="preserve"> </w:t>
      </w:r>
      <w:r>
        <w:rPr>
          <w:u w:val="single"/>
        </w:rPr>
        <w:tab/>
      </w:r>
    </w:p>
    <w:p w14:paraId="723634DA" w14:textId="77777777" w:rsidR="00C8219A" w:rsidRDefault="00C8219A">
      <w:pPr>
        <w:pStyle w:val="BodyText"/>
        <w:spacing w:before="3"/>
        <w:rPr>
          <w:sz w:val="23"/>
        </w:rPr>
      </w:pPr>
    </w:p>
    <w:p w14:paraId="249690E6" w14:textId="77777777" w:rsidR="00C8219A" w:rsidRDefault="003B345E">
      <w:pPr>
        <w:spacing w:line="152" w:lineRule="exact"/>
        <w:ind w:left="112"/>
        <w:rPr>
          <w:b/>
          <w:sz w:val="20"/>
        </w:rPr>
      </w:pPr>
      <w:r>
        <w:rPr>
          <w:b/>
          <w:sz w:val="20"/>
        </w:rPr>
        <w:t>Check Applicable Box(es):</w:t>
      </w:r>
    </w:p>
    <w:p w14:paraId="3F418B37" w14:textId="77777777" w:rsidR="00C8219A" w:rsidRDefault="003B345E">
      <w:pPr>
        <w:pStyle w:val="BodyText"/>
        <w:rPr>
          <w:b/>
          <w:sz w:val="26"/>
        </w:rPr>
      </w:pPr>
      <w:r>
        <w:br w:type="column"/>
      </w:r>
    </w:p>
    <w:p w14:paraId="508697A5" w14:textId="77777777" w:rsidR="00C8219A" w:rsidRDefault="00DF23D4">
      <w:pPr>
        <w:pStyle w:val="BodyText"/>
        <w:spacing w:before="0" w:line="20" w:lineRule="exact"/>
        <w:ind w:left="-565"/>
        <w:rPr>
          <w:sz w:val="2"/>
        </w:rPr>
      </w:pPr>
      <w:r>
        <w:rPr>
          <w:sz w:val="2"/>
        </w:rPr>
      </w:r>
      <w:r>
        <w:rPr>
          <w:sz w:val="2"/>
        </w:rPr>
        <w:pict w14:anchorId="772B13F6">
          <v:group id="_x0000_s1026" style="width:186.7pt;height:.45pt;mso-position-horizontal-relative:char;mso-position-vertical-relative:line" coordsize="3734,9">
            <v:line id="_x0000_s1027" style="position:absolute" from="0,5" to="3733,5" strokeweight=".15881mm"/>
            <w10:anchorlock/>
          </v:group>
        </w:pict>
      </w:r>
    </w:p>
    <w:p w14:paraId="5674668A" w14:textId="77777777" w:rsidR="00C8219A" w:rsidRDefault="003B345E">
      <w:pPr>
        <w:pStyle w:val="BodyText"/>
        <w:spacing w:before="0"/>
        <w:ind w:left="112"/>
      </w:pPr>
      <w:r>
        <w:t>Judge of the Family Court.</w:t>
      </w:r>
    </w:p>
    <w:p w14:paraId="4A8E8E8E" w14:textId="77777777" w:rsidR="00C8219A" w:rsidRDefault="00C8219A">
      <w:pPr>
        <w:sectPr w:rsidR="00C8219A">
          <w:type w:val="continuous"/>
          <w:pgSz w:w="12240" w:h="15840"/>
          <w:pgMar w:top="580" w:right="680" w:bottom="280" w:left="1040" w:header="720" w:footer="720" w:gutter="0"/>
          <w:cols w:num="2" w:space="720" w:equalWidth="0">
            <w:col w:w="2559" w:space="3489"/>
            <w:col w:w="4472"/>
          </w:cols>
        </w:sectPr>
      </w:pPr>
    </w:p>
    <w:p w14:paraId="59FFAFEE" w14:textId="77777777" w:rsidR="00C8219A" w:rsidRDefault="003B345E">
      <w:pPr>
        <w:pStyle w:val="ListParagraph"/>
        <w:numPr>
          <w:ilvl w:val="0"/>
          <w:numId w:val="1"/>
        </w:numPr>
        <w:tabs>
          <w:tab w:val="left" w:pos="413"/>
        </w:tabs>
        <w:spacing w:before="65" w:line="246" w:lineRule="exact"/>
        <w:rPr>
          <w:sz w:val="20"/>
        </w:rPr>
      </w:pPr>
      <w:r>
        <w:rPr>
          <w:sz w:val="20"/>
        </w:rPr>
        <w:t>Party against whom order was issued was advised in Court of issuance and contents of</w:t>
      </w:r>
      <w:r>
        <w:rPr>
          <w:spacing w:val="-32"/>
          <w:sz w:val="20"/>
        </w:rPr>
        <w:t xml:space="preserve"> </w:t>
      </w:r>
      <w:r>
        <w:rPr>
          <w:sz w:val="20"/>
        </w:rPr>
        <w:t>Order</w:t>
      </w:r>
    </w:p>
    <w:p w14:paraId="410D2F34" w14:textId="77777777" w:rsidR="00C8219A" w:rsidRDefault="003B345E">
      <w:pPr>
        <w:pStyle w:val="ListParagraph"/>
        <w:numPr>
          <w:ilvl w:val="0"/>
          <w:numId w:val="1"/>
        </w:numPr>
        <w:tabs>
          <w:tab w:val="left" w:pos="413"/>
        </w:tabs>
        <w:rPr>
          <w:sz w:val="20"/>
        </w:rPr>
      </w:pPr>
      <w:r>
        <w:rPr>
          <w:sz w:val="20"/>
        </w:rPr>
        <w:t>Order personally served in Court upon party against whom order was</w:t>
      </w:r>
      <w:r>
        <w:rPr>
          <w:spacing w:val="28"/>
          <w:sz w:val="20"/>
        </w:rPr>
        <w:t xml:space="preserve"> </w:t>
      </w:r>
      <w:r>
        <w:rPr>
          <w:sz w:val="20"/>
        </w:rPr>
        <w:t>issued</w:t>
      </w:r>
    </w:p>
    <w:p w14:paraId="31D8AD64" w14:textId="77777777" w:rsidR="00C8219A" w:rsidRDefault="003B345E">
      <w:pPr>
        <w:pStyle w:val="ListParagraph"/>
        <w:numPr>
          <w:ilvl w:val="0"/>
          <w:numId w:val="1"/>
        </w:numPr>
        <w:tabs>
          <w:tab w:val="left" w:pos="413"/>
          <w:tab w:val="left" w:pos="9622"/>
        </w:tabs>
        <w:spacing w:line="242" w:lineRule="exact"/>
        <w:rPr>
          <w:sz w:val="20"/>
        </w:rPr>
      </w:pPr>
      <w:r>
        <w:rPr>
          <w:sz w:val="20"/>
        </w:rPr>
        <w:t>Service directed by other means</w:t>
      </w:r>
      <w:r>
        <w:rPr>
          <w:spacing w:val="-27"/>
          <w:sz w:val="20"/>
        </w:rPr>
        <w:t xml:space="preserve"> </w:t>
      </w:r>
      <w:r>
        <w:rPr>
          <w:sz w:val="20"/>
        </w:rPr>
        <w:t xml:space="preserve">[specify]: </w:t>
      </w:r>
      <w:r>
        <w:rPr>
          <w:spacing w:val="5"/>
          <w:sz w:val="20"/>
        </w:rPr>
        <w:t xml:space="preserve"> </w:t>
      </w:r>
      <w:r>
        <w:rPr>
          <w:w w:val="99"/>
          <w:sz w:val="20"/>
          <w:u w:val="single"/>
        </w:rPr>
        <w:t xml:space="preserve"> </w:t>
      </w:r>
      <w:r>
        <w:rPr>
          <w:sz w:val="20"/>
          <w:u w:val="single"/>
        </w:rPr>
        <w:tab/>
      </w:r>
    </w:p>
    <w:p w14:paraId="6080A473" w14:textId="77777777" w:rsidR="00C8219A" w:rsidRDefault="003B345E">
      <w:pPr>
        <w:pStyle w:val="ListParagraph"/>
        <w:numPr>
          <w:ilvl w:val="0"/>
          <w:numId w:val="1"/>
        </w:numPr>
        <w:tabs>
          <w:tab w:val="left" w:pos="428"/>
          <w:tab w:val="left" w:pos="9660"/>
        </w:tabs>
        <w:spacing w:line="250" w:lineRule="exact"/>
        <w:ind w:left="427" w:hanging="316"/>
        <w:rPr>
          <w:sz w:val="20"/>
        </w:rPr>
      </w:pPr>
      <w:r>
        <w:t>[M</w:t>
      </w:r>
      <w:r>
        <w:rPr>
          <w:sz w:val="20"/>
        </w:rPr>
        <w:t>odifications</w:t>
      </w:r>
      <w:r>
        <w:rPr>
          <w:spacing w:val="-5"/>
          <w:sz w:val="20"/>
        </w:rPr>
        <w:t xml:space="preserve"> </w:t>
      </w:r>
      <w:r>
        <w:rPr>
          <w:sz w:val="20"/>
        </w:rPr>
        <w:t>or</w:t>
      </w:r>
      <w:r>
        <w:rPr>
          <w:spacing w:val="-4"/>
          <w:sz w:val="20"/>
        </w:rPr>
        <w:t xml:space="preserve"> </w:t>
      </w:r>
      <w:r>
        <w:rPr>
          <w:sz w:val="20"/>
        </w:rPr>
        <w:t>extensions</w:t>
      </w:r>
      <w:r>
        <w:rPr>
          <w:spacing w:val="-4"/>
          <w:sz w:val="20"/>
        </w:rPr>
        <w:t xml:space="preserve"> </w:t>
      </w:r>
      <w:r>
        <w:rPr>
          <w:sz w:val="20"/>
        </w:rPr>
        <w:t>only]:</w:t>
      </w:r>
      <w:r>
        <w:rPr>
          <w:spacing w:val="-4"/>
          <w:sz w:val="20"/>
        </w:rPr>
        <w:t xml:space="preserve"> </w:t>
      </w:r>
      <w:r>
        <w:rPr>
          <w:sz w:val="20"/>
        </w:rPr>
        <w:t>Order</w:t>
      </w:r>
      <w:r>
        <w:rPr>
          <w:spacing w:val="-4"/>
          <w:sz w:val="20"/>
        </w:rPr>
        <w:t xml:space="preserve"> </w:t>
      </w:r>
      <w:r>
        <w:rPr>
          <w:sz w:val="20"/>
        </w:rPr>
        <w:t>mailed</w:t>
      </w:r>
      <w:r>
        <w:rPr>
          <w:spacing w:val="-2"/>
          <w:sz w:val="20"/>
        </w:rPr>
        <w:t xml:space="preserve"> </w:t>
      </w:r>
      <w:r>
        <w:rPr>
          <w:sz w:val="20"/>
        </w:rPr>
        <w:t>on</w:t>
      </w:r>
      <w:r>
        <w:rPr>
          <w:spacing w:val="-6"/>
          <w:sz w:val="20"/>
        </w:rPr>
        <w:t xml:space="preserve"> </w:t>
      </w:r>
      <w:r>
        <w:rPr>
          <w:sz w:val="20"/>
        </w:rPr>
        <w:t>[specify</w:t>
      </w:r>
      <w:r>
        <w:rPr>
          <w:spacing w:val="-6"/>
          <w:sz w:val="20"/>
        </w:rPr>
        <w:t xml:space="preserve"> </w:t>
      </w:r>
      <w:r>
        <w:rPr>
          <w:sz w:val="20"/>
        </w:rPr>
        <w:t>date</w:t>
      </w:r>
      <w:r>
        <w:rPr>
          <w:spacing w:val="-5"/>
          <w:sz w:val="20"/>
        </w:rPr>
        <w:t xml:space="preserve"> </w:t>
      </w:r>
      <w:r>
        <w:rPr>
          <w:sz w:val="20"/>
        </w:rPr>
        <w:t>and</w:t>
      </w:r>
      <w:r>
        <w:rPr>
          <w:spacing w:val="-2"/>
          <w:sz w:val="20"/>
        </w:rPr>
        <w:t xml:space="preserve"> </w:t>
      </w:r>
      <w:r>
        <w:rPr>
          <w:sz w:val="20"/>
        </w:rPr>
        <w:t>to</w:t>
      </w:r>
      <w:r>
        <w:rPr>
          <w:spacing w:val="-2"/>
          <w:sz w:val="20"/>
        </w:rPr>
        <w:t xml:space="preserve"> </w:t>
      </w:r>
      <w:r>
        <w:rPr>
          <w:sz w:val="20"/>
        </w:rPr>
        <w:t>whom</w:t>
      </w:r>
      <w:r>
        <w:rPr>
          <w:spacing w:val="-7"/>
          <w:sz w:val="20"/>
        </w:rPr>
        <w:t xml:space="preserve"> </w:t>
      </w:r>
      <w:r>
        <w:rPr>
          <w:sz w:val="20"/>
        </w:rPr>
        <w:t>mailed]:</w:t>
      </w:r>
      <w:r>
        <w:rPr>
          <w:spacing w:val="2"/>
          <w:sz w:val="20"/>
        </w:rPr>
        <w:t xml:space="preserve"> </w:t>
      </w:r>
      <w:r>
        <w:rPr>
          <w:w w:val="99"/>
          <w:sz w:val="20"/>
          <w:u w:val="single"/>
        </w:rPr>
        <w:t xml:space="preserve"> </w:t>
      </w:r>
      <w:r>
        <w:rPr>
          <w:sz w:val="20"/>
          <w:u w:val="single"/>
        </w:rPr>
        <w:tab/>
      </w:r>
    </w:p>
    <w:p w14:paraId="4231C8C9" w14:textId="77777777" w:rsidR="00C8219A" w:rsidRDefault="003B345E">
      <w:pPr>
        <w:pStyle w:val="ListParagraph"/>
        <w:numPr>
          <w:ilvl w:val="0"/>
          <w:numId w:val="1"/>
        </w:numPr>
        <w:tabs>
          <w:tab w:val="left" w:pos="413"/>
          <w:tab w:val="left" w:pos="9655"/>
        </w:tabs>
        <w:spacing w:line="245" w:lineRule="exact"/>
        <w:rPr>
          <w:sz w:val="20"/>
        </w:rPr>
      </w:pPr>
      <w:r>
        <w:rPr>
          <w:sz w:val="20"/>
        </w:rPr>
        <w:t>Warrant</w:t>
      </w:r>
      <w:r>
        <w:rPr>
          <w:spacing w:val="-5"/>
          <w:sz w:val="20"/>
        </w:rPr>
        <w:t xml:space="preserve"> </w:t>
      </w:r>
      <w:r>
        <w:rPr>
          <w:sz w:val="20"/>
        </w:rPr>
        <w:t>issued</w:t>
      </w:r>
      <w:r>
        <w:rPr>
          <w:spacing w:val="-2"/>
          <w:sz w:val="20"/>
        </w:rPr>
        <w:t xml:space="preserve"> </w:t>
      </w:r>
      <w:r>
        <w:rPr>
          <w:sz w:val="20"/>
        </w:rPr>
        <w:t>for</w:t>
      </w:r>
      <w:r>
        <w:rPr>
          <w:spacing w:val="-4"/>
          <w:sz w:val="20"/>
        </w:rPr>
        <w:t xml:space="preserve"> </w:t>
      </w:r>
      <w:r>
        <w:rPr>
          <w:sz w:val="20"/>
        </w:rPr>
        <w:t>party</w:t>
      </w:r>
      <w:r>
        <w:rPr>
          <w:spacing w:val="-6"/>
          <w:sz w:val="20"/>
        </w:rPr>
        <w:t xml:space="preserve"> </w:t>
      </w:r>
      <w:r>
        <w:rPr>
          <w:sz w:val="20"/>
        </w:rPr>
        <w:t>against</w:t>
      </w:r>
      <w:r>
        <w:rPr>
          <w:spacing w:val="-4"/>
          <w:sz w:val="20"/>
        </w:rPr>
        <w:t xml:space="preserve"> </w:t>
      </w:r>
      <w:r>
        <w:rPr>
          <w:sz w:val="20"/>
        </w:rPr>
        <w:t>whom</w:t>
      </w:r>
      <w:r>
        <w:rPr>
          <w:spacing w:val="-7"/>
          <w:sz w:val="20"/>
        </w:rPr>
        <w:t xml:space="preserve"> </w:t>
      </w:r>
      <w:r>
        <w:rPr>
          <w:sz w:val="20"/>
        </w:rPr>
        <w:t>order</w:t>
      </w:r>
      <w:r>
        <w:rPr>
          <w:spacing w:val="-4"/>
          <w:sz w:val="20"/>
        </w:rPr>
        <w:t xml:space="preserve"> </w:t>
      </w:r>
      <w:r>
        <w:rPr>
          <w:sz w:val="20"/>
        </w:rPr>
        <w:t>was</w:t>
      </w:r>
      <w:r>
        <w:rPr>
          <w:spacing w:val="-5"/>
          <w:sz w:val="20"/>
        </w:rPr>
        <w:t xml:space="preserve"> </w:t>
      </w:r>
      <w:r>
        <w:rPr>
          <w:sz w:val="20"/>
        </w:rPr>
        <w:t>issued</w:t>
      </w:r>
      <w:r>
        <w:rPr>
          <w:spacing w:val="-2"/>
          <w:sz w:val="20"/>
        </w:rPr>
        <w:t xml:space="preserve"> </w:t>
      </w:r>
      <w:r>
        <w:rPr>
          <w:sz w:val="20"/>
        </w:rPr>
        <w:t>[specify</w:t>
      </w:r>
      <w:r>
        <w:rPr>
          <w:spacing w:val="-7"/>
          <w:sz w:val="20"/>
        </w:rPr>
        <w:t xml:space="preserve"> </w:t>
      </w:r>
      <w:r>
        <w:rPr>
          <w:sz w:val="20"/>
        </w:rPr>
        <w:t>date]:</w:t>
      </w:r>
      <w:r>
        <w:rPr>
          <w:spacing w:val="4"/>
          <w:sz w:val="20"/>
        </w:rPr>
        <w:t xml:space="preserve"> </w:t>
      </w:r>
      <w:r>
        <w:rPr>
          <w:w w:val="99"/>
          <w:sz w:val="20"/>
          <w:u w:val="single"/>
        </w:rPr>
        <w:t xml:space="preserve"> </w:t>
      </w:r>
      <w:r>
        <w:rPr>
          <w:sz w:val="20"/>
          <w:u w:val="single"/>
        </w:rPr>
        <w:tab/>
      </w:r>
    </w:p>
    <w:p w14:paraId="0AF0AE46" w14:textId="77777777" w:rsidR="00C8219A" w:rsidRDefault="003B345E">
      <w:pPr>
        <w:pStyle w:val="ListParagraph"/>
        <w:numPr>
          <w:ilvl w:val="0"/>
          <w:numId w:val="1"/>
        </w:numPr>
        <w:tabs>
          <w:tab w:val="left" w:pos="373"/>
          <w:tab w:val="left" w:pos="9580"/>
        </w:tabs>
        <w:spacing w:line="258" w:lineRule="exact"/>
        <w:ind w:left="373" w:hanging="261"/>
      </w:pPr>
      <w:r>
        <w:t>ADDITIONAL SERVICE INFORMATION</w:t>
      </w:r>
      <w:r>
        <w:rPr>
          <w:spacing w:val="-23"/>
        </w:rPr>
        <w:t xml:space="preserve"> </w:t>
      </w:r>
      <w:r>
        <w:t>[specify]:</w:t>
      </w:r>
      <w:r>
        <w:rPr>
          <w:spacing w:val="1"/>
        </w:rPr>
        <w:t xml:space="preserve"> </w:t>
      </w:r>
      <w:r>
        <w:rPr>
          <w:w w:val="99"/>
          <w:u w:val="single"/>
        </w:rPr>
        <w:t xml:space="preserve"> </w:t>
      </w:r>
      <w:r>
        <w:rPr>
          <w:u w:val="single"/>
        </w:rPr>
        <w:tab/>
      </w:r>
    </w:p>
    <w:sectPr w:rsidR="00C8219A">
      <w:type w:val="continuous"/>
      <w:pgSz w:w="12240" w:h="15840"/>
      <w:pgMar w:top="580" w:right="6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WP TypographicSymbols"/>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F7A70"/>
    <w:multiLevelType w:val="hybridMultilevel"/>
    <w:tmpl w:val="EF24C5DE"/>
    <w:lvl w:ilvl="0" w:tplc="53FAF3E6">
      <w:numFmt w:val="bullet"/>
      <w:lvlText w:val="❑"/>
      <w:lvlJc w:val="left"/>
      <w:pPr>
        <w:ind w:left="412" w:hanging="301"/>
      </w:pPr>
      <w:rPr>
        <w:rFonts w:ascii="MS UI Gothic" w:eastAsia="MS UI Gothic" w:hAnsi="MS UI Gothic" w:cs="MS UI Gothic" w:hint="default"/>
        <w:w w:val="75"/>
        <w:sz w:val="20"/>
        <w:szCs w:val="20"/>
        <w:lang w:val="en-US" w:eastAsia="en-US" w:bidi="en-US"/>
      </w:rPr>
    </w:lvl>
    <w:lvl w:ilvl="1" w:tplc="6CDA465A">
      <w:numFmt w:val="bullet"/>
      <w:lvlText w:val="•"/>
      <w:lvlJc w:val="left"/>
      <w:pPr>
        <w:ind w:left="1430" w:hanging="301"/>
      </w:pPr>
      <w:rPr>
        <w:rFonts w:hint="default"/>
        <w:lang w:val="en-US" w:eastAsia="en-US" w:bidi="en-US"/>
      </w:rPr>
    </w:lvl>
    <w:lvl w:ilvl="2" w:tplc="4748E94E">
      <w:numFmt w:val="bullet"/>
      <w:lvlText w:val="•"/>
      <w:lvlJc w:val="left"/>
      <w:pPr>
        <w:ind w:left="2440" w:hanging="301"/>
      </w:pPr>
      <w:rPr>
        <w:rFonts w:hint="default"/>
        <w:lang w:val="en-US" w:eastAsia="en-US" w:bidi="en-US"/>
      </w:rPr>
    </w:lvl>
    <w:lvl w:ilvl="3" w:tplc="DCAC3D8A">
      <w:numFmt w:val="bullet"/>
      <w:lvlText w:val="•"/>
      <w:lvlJc w:val="left"/>
      <w:pPr>
        <w:ind w:left="3450" w:hanging="301"/>
      </w:pPr>
      <w:rPr>
        <w:rFonts w:hint="default"/>
        <w:lang w:val="en-US" w:eastAsia="en-US" w:bidi="en-US"/>
      </w:rPr>
    </w:lvl>
    <w:lvl w:ilvl="4" w:tplc="546E5F5E">
      <w:numFmt w:val="bullet"/>
      <w:lvlText w:val="•"/>
      <w:lvlJc w:val="left"/>
      <w:pPr>
        <w:ind w:left="4460" w:hanging="301"/>
      </w:pPr>
      <w:rPr>
        <w:rFonts w:hint="default"/>
        <w:lang w:val="en-US" w:eastAsia="en-US" w:bidi="en-US"/>
      </w:rPr>
    </w:lvl>
    <w:lvl w:ilvl="5" w:tplc="2A6A7572">
      <w:numFmt w:val="bullet"/>
      <w:lvlText w:val="•"/>
      <w:lvlJc w:val="left"/>
      <w:pPr>
        <w:ind w:left="5470" w:hanging="301"/>
      </w:pPr>
      <w:rPr>
        <w:rFonts w:hint="default"/>
        <w:lang w:val="en-US" w:eastAsia="en-US" w:bidi="en-US"/>
      </w:rPr>
    </w:lvl>
    <w:lvl w:ilvl="6" w:tplc="FC0E57CE">
      <w:numFmt w:val="bullet"/>
      <w:lvlText w:val="•"/>
      <w:lvlJc w:val="left"/>
      <w:pPr>
        <w:ind w:left="6480" w:hanging="301"/>
      </w:pPr>
      <w:rPr>
        <w:rFonts w:hint="default"/>
        <w:lang w:val="en-US" w:eastAsia="en-US" w:bidi="en-US"/>
      </w:rPr>
    </w:lvl>
    <w:lvl w:ilvl="7" w:tplc="0678A7D8">
      <w:numFmt w:val="bullet"/>
      <w:lvlText w:val="•"/>
      <w:lvlJc w:val="left"/>
      <w:pPr>
        <w:ind w:left="7490" w:hanging="301"/>
      </w:pPr>
      <w:rPr>
        <w:rFonts w:hint="default"/>
        <w:lang w:val="en-US" w:eastAsia="en-US" w:bidi="en-US"/>
      </w:rPr>
    </w:lvl>
    <w:lvl w:ilvl="8" w:tplc="A8565FD0">
      <w:numFmt w:val="bullet"/>
      <w:lvlText w:val="•"/>
      <w:lvlJc w:val="left"/>
      <w:pPr>
        <w:ind w:left="8500" w:hanging="30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8219A"/>
    <w:rsid w:val="003B345E"/>
    <w:rsid w:val="00582D53"/>
    <w:rsid w:val="00BE556C"/>
    <w:rsid w:val="00C8219A"/>
    <w:rsid w:val="00DB7A1A"/>
    <w:rsid w:val="00D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A21579"/>
  <w15:docId w15:val="{FD14546D-6253-4613-B054-596FA71F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style>
  <w:style w:type="paragraph" w:styleId="ListParagraph">
    <w:name w:val="List Paragraph"/>
    <w:basedOn w:val="Normal"/>
    <w:uiPriority w:val="1"/>
    <w:qFormat/>
    <w:pPr>
      <w:spacing w:line="235" w:lineRule="exact"/>
      <w:ind w:left="412" w:hanging="301"/>
    </w:pPr>
  </w:style>
  <w:style w:type="paragraph" w:customStyle="1" w:styleId="TableParagraph">
    <w:name w:val="Table Paragraph"/>
    <w:basedOn w:val="Normal"/>
    <w:uiPriority w:val="1"/>
    <w:qFormat/>
  </w:style>
  <w:style w:type="paragraph" w:customStyle="1" w:styleId="xmsonormal">
    <w:name w:val="x_msonormal"/>
    <w:basedOn w:val="Normal"/>
    <w:rsid w:val="00DB7A1A"/>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Fink</cp:lastModifiedBy>
  <cp:revision>6</cp:revision>
  <dcterms:created xsi:type="dcterms:W3CDTF">2019-12-31T17:08:00Z</dcterms:created>
  <dcterms:modified xsi:type="dcterms:W3CDTF">2020-12-29T22:52:00Z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PrintServer170</vt:lpwstr>
  </property>
  <property fmtid="{D5CDD505-2E9C-101B-9397-08002B2CF9AE}" pid="4" name="LastSaved">
    <vt:filetime>2019-12-31T00:00:00Z</vt:filetime>
  </property>
</Properties>
</file>