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65" w:rsidRDefault="00602F65">
      <w:pPr>
        <w:widowControl w:val="0"/>
      </w:pPr>
      <w:r>
        <w:fldChar w:fldCharType="begin"/>
      </w:r>
      <w:r>
        <w:instrText xml:space="preserve"> SEQ CHAPTER \h \r 1</w:instrText>
      </w:r>
      <w:r>
        <w:fldChar w:fldCharType="end"/>
      </w:r>
      <w:r>
        <w:t>STATE OF NEW YORK</w:t>
      </w:r>
      <w:r>
        <w:tab/>
      </w:r>
      <w:r>
        <w:tab/>
      </w:r>
      <w:r>
        <w:tab/>
      </w:r>
      <w:r>
        <w:tab/>
      </w:r>
    </w:p>
    <w:p w:rsidR="00602F65" w:rsidRDefault="00602F65">
      <w:pPr>
        <w:widowControl w:val="0"/>
        <w:ind w:left="2160" w:hanging="2160"/>
      </w:pPr>
      <w:r>
        <w:t>SUPREME COURT</w:t>
      </w:r>
      <w:r>
        <w:tab/>
        <w:t xml:space="preserve">: COUNTY OF </w:t>
      </w:r>
      <w:r>
        <w:rPr>
          <w:u w:val="single"/>
        </w:rPr>
        <w:t xml:space="preserve">                          </w:t>
      </w:r>
    </w:p>
    <w:p w:rsidR="00602F65" w:rsidRDefault="00602F65">
      <w:pPr>
        <w:widowControl w:val="0"/>
        <w:rPr>
          <w:u w:val="single"/>
        </w:rPr>
      </w:pPr>
      <w:r>
        <w:rPr>
          <w:u w:val="single"/>
        </w:rPr>
        <w:t xml:space="preserve">                                                                                </w:t>
      </w:r>
    </w:p>
    <w:p w:rsidR="00602F65" w:rsidRDefault="00602F65">
      <w:pPr>
        <w:widowControl w:val="0"/>
        <w:rPr>
          <w:u w:val="single"/>
        </w:rPr>
      </w:pPr>
    </w:p>
    <w:p w:rsidR="00602F65" w:rsidRDefault="00602F65">
      <w:pPr>
        <w:widowControl w:val="0"/>
        <w:rPr>
          <w:b/>
        </w:rPr>
      </w:pPr>
      <w:r>
        <w:t>In the Matter of the Application of</w:t>
      </w:r>
      <w:r>
        <w:rPr>
          <w:b/>
          <w:i/>
        </w:rPr>
        <w:tab/>
      </w:r>
      <w:r>
        <w:rPr>
          <w:b/>
          <w:i/>
        </w:rPr>
        <w:tab/>
      </w:r>
      <w:r>
        <w:rPr>
          <w:b/>
          <w:i/>
        </w:rPr>
        <w:tab/>
      </w:r>
      <w:r>
        <w:rPr>
          <w:b/>
          <w:i/>
        </w:rPr>
        <w:tab/>
      </w:r>
      <w:r>
        <w:rPr>
          <w:b/>
        </w:rPr>
        <w:t>PETITION TO DISCHARGE</w:t>
      </w:r>
    </w:p>
    <w:p w:rsidR="00602F65" w:rsidRDefault="00602F65">
      <w:pPr>
        <w:widowControl w:val="0"/>
        <w:ind w:left="5760" w:hanging="5760"/>
        <w:rPr>
          <w:b/>
        </w:rPr>
      </w:pPr>
      <w:r>
        <w:rPr>
          <w:i/>
          <w:u w:val="single"/>
        </w:rPr>
        <w:t>(</w:t>
      </w:r>
      <w:r>
        <w:rPr>
          <w:b/>
          <w:i/>
          <w:u w:val="single"/>
        </w:rPr>
        <w:t>Insert name of Petitioner)</w:t>
      </w:r>
      <w:r>
        <w:rPr>
          <w:b/>
        </w:rPr>
        <w:tab/>
      </w:r>
      <w:r>
        <w:rPr>
          <w:b/>
        </w:rPr>
        <w:tab/>
      </w:r>
      <w:r>
        <w:rPr>
          <w:b/>
        </w:rPr>
        <w:tab/>
      </w:r>
      <w:r>
        <w:rPr>
          <w:b/>
        </w:rPr>
        <w:tab/>
      </w:r>
      <w:r>
        <w:rPr>
          <w:b/>
        </w:rPr>
        <w:tab/>
        <w:t>GUARDIAN</w:t>
      </w:r>
    </w:p>
    <w:p w:rsidR="00602F65" w:rsidRDefault="00602F65">
      <w:pPr>
        <w:widowControl w:val="0"/>
      </w:pPr>
      <w:r>
        <w:rPr>
          <w:b/>
        </w:rPr>
        <w:tab/>
      </w:r>
      <w:r>
        <w:rPr>
          <w:b/>
        </w:rPr>
        <w:tab/>
      </w:r>
      <w:r>
        <w:rPr>
          <w:b/>
        </w:rPr>
        <w:tab/>
      </w:r>
      <w:r>
        <w:rPr>
          <w:b/>
        </w:rPr>
        <w:tab/>
      </w:r>
      <w:r>
        <w:rPr>
          <w:b/>
        </w:rPr>
        <w:tab/>
      </w:r>
      <w:r>
        <w:t>Petitioner,</w:t>
      </w:r>
    </w:p>
    <w:p w:rsidR="00602F65" w:rsidRDefault="00602F65">
      <w:pPr>
        <w:widowControl w:val="0"/>
      </w:pPr>
      <w:r>
        <w:tab/>
      </w:r>
      <w:r>
        <w:tab/>
      </w:r>
      <w:r>
        <w:tab/>
      </w:r>
      <w:r>
        <w:tab/>
      </w:r>
      <w:r>
        <w:tab/>
      </w:r>
      <w:r>
        <w:tab/>
      </w:r>
      <w:r>
        <w:tab/>
      </w:r>
      <w:r>
        <w:tab/>
        <w:t>Index No.</w:t>
      </w:r>
    </w:p>
    <w:p w:rsidR="00602F65" w:rsidRDefault="00602F65">
      <w:pPr>
        <w:widowControl w:val="0"/>
      </w:pPr>
      <w:r>
        <w:t>Pursuant to Art. 81 of the Mental Hygiene</w:t>
      </w:r>
      <w:r>
        <w:tab/>
      </w:r>
      <w:r>
        <w:tab/>
      </w:r>
      <w:r>
        <w:tab/>
        <w:t>RJI No.</w:t>
      </w:r>
    </w:p>
    <w:p w:rsidR="00602F65" w:rsidRDefault="00602F65">
      <w:pPr>
        <w:widowControl w:val="0"/>
      </w:pPr>
      <w:r>
        <w:t xml:space="preserve">Law for the Appointment of a Guardian </w:t>
      </w:r>
    </w:p>
    <w:p w:rsidR="00602F65" w:rsidRDefault="00602F65">
      <w:pPr>
        <w:widowControl w:val="0"/>
        <w:ind w:left="5760" w:hanging="5760"/>
      </w:pPr>
      <w:r>
        <w:t>of the Person and Property of</w:t>
      </w:r>
      <w:r>
        <w:tab/>
      </w:r>
      <w:r>
        <w:tab/>
      </w:r>
      <w:r>
        <w:tab/>
      </w:r>
      <w:r>
        <w:tab/>
      </w:r>
      <w:r>
        <w:tab/>
        <w:t>Judge Assigned:</w:t>
      </w:r>
    </w:p>
    <w:p w:rsidR="00602F65" w:rsidRDefault="00602F65">
      <w:pPr>
        <w:widowControl w:val="0"/>
      </w:pPr>
      <w:r>
        <w:tab/>
      </w:r>
      <w:r>
        <w:tab/>
      </w:r>
      <w:r>
        <w:tab/>
      </w:r>
      <w:r>
        <w:tab/>
      </w:r>
      <w:r>
        <w:tab/>
      </w:r>
      <w:r>
        <w:tab/>
      </w:r>
      <w:r>
        <w:tab/>
      </w:r>
      <w:r>
        <w:tab/>
        <w:t>Hon. David H. Guy</w:t>
      </w:r>
    </w:p>
    <w:p w:rsidR="00602F65" w:rsidRDefault="00602F65">
      <w:pPr>
        <w:widowControl w:val="0"/>
        <w:rPr>
          <w:b/>
          <w:i/>
          <w:u w:val="single"/>
        </w:rPr>
      </w:pPr>
      <w:r>
        <w:rPr>
          <w:b/>
          <w:i/>
          <w:u w:val="single"/>
        </w:rPr>
        <w:t>(Insert name of Incapacitated Person),</w:t>
      </w:r>
    </w:p>
    <w:p w:rsidR="00602F65" w:rsidRDefault="00602F65">
      <w:pPr>
        <w:widowControl w:val="0"/>
      </w:pPr>
      <w:r>
        <w:t>an Alleged Incapacitated Person</w:t>
      </w:r>
    </w:p>
    <w:p w:rsidR="00602F65" w:rsidRDefault="00602F65">
      <w:pPr>
        <w:widowControl w:val="0"/>
        <w:rPr>
          <w:u w:val="single"/>
        </w:rPr>
      </w:pPr>
      <w:r>
        <w:rPr>
          <w:u w:val="single"/>
        </w:rPr>
        <w:t xml:space="preserve">                                                                               </w:t>
      </w:r>
    </w:p>
    <w:p w:rsidR="00602F65" w:rsidRDefault="00602F65">
      <w:pPr>
        <w:widowControl w:val="0"/>
        <w:rPr>
          <w:u w:val="single"/>
        </w:rPr>
      </w:pPr>
    </w:p>
    <w:p w:rsidR="00602F65" w:rsidRDefault="00602F65">
      <w:pPr>
        <w:widowControl w:val="0"/>
      </w:pPr>
      <w:r>
        <w:t>TO THE SUPREME COURT OF THE STATE OF NEW YORK:</w:t>
      </w:r>
    </w:p>
    <w:p w:rsidR="00602F65" w:rsidRDefault="00602F65">
      <w:pPr>
        <w:widowControl w:val="0"/>
      </w:pPr>
    </w:p>
    <w:p w:rsidR="00602F65" w:rsidRDefault="00602F65">
      <w:pPr>
        <w:widowControl w:val="0"/>
      </w:pPr>
      <w:r>
        <w:tab/>
        <w:t>Petitioner alleges as follows:</w:t>
      </w:r>
    </w:p>
    <w:p w:rsidR="00602F65" w:rsidRDefault="00602F65">
      <w:pPr>
        <w:widowControl w:val="0"/>
        <w:spacing w:line="360" w:lineRule="auto"/>
        <w:ind w:left="2160" w:hanging="2160"/>
        <w:rPr>
          <w:b/>
          <w:i/>
          <w:u w:val="single"/>
        </w:rPr>
      </w:pPr>
      <w:r>
        <w:tab/>
      </w:r>
      <w:r>
        <w:tab/>
        <w:t>1.</w:t>
      </w:r>
      <w:r>
        <w:tab/>
        <w:t xml:space="preserve">Petitioner </w:t>
      </w:r>
      <w:r>
        <w:rPr>
          <w:b/>
          <w:i/>
          <w:u w:val="single"/>
        </w:rPr>
        <w:t>(Insert name of Petitioner)</w:t>
      </w:r>
      <w:r>
        <w:rPr>
          <w:b/>
          <w:i/>
        </w:rPr>
        <w:t xml:space="preserve">, </w:t>
      </w:r>
      <w:r>
        <w:t xml:space="preserve">residing at </w:t>
      </w:r>
      <w:r>
        <w:rPr>
          <w:b/>
          <w:i/>
          <w:u w:val="single"/>
        </w:rPr>
        <w:t xml:space="preserve">(Insert address of </w:t>
      </w:r>
    </w:p>
    <w:p w:rsidR="00602F65" w:rsidRDefault="00602F65">
      <w:pPr>
        <w:widowControl w:val="0"/>
        <w:spacing w:line="360" w:lineRule="auto"/>
      </w:pPr>
      <w:r>
        <w:rPr>
          <w:b/>
          <w:i/>
          <w:u w:val="single"/>
        </w:rPr>
        <w:t>Petitioner)</w:t>
      </w:r>
      <w:r>
        <w:t xml:space="preserve"> was duly appointed Guardian of the Person and Property of </w:t>
      </w:r>
      <w:r>
        <w:rPr>
          <w:b/>
          <w:i/>
          <w:u w:val="single"/>
        </w:rPr>
        <w:t>(Insert name of Incapacitated Person)</w:t>
      </w:r>
      <w:r>
        <w:t xml:space="preserve"> by Order of this Court (the “Order”) dated </w:t>
      </w:r>
      <w:r>
        <w:rPr>
          <w:b/>
          <w:i/>
          <w:u w:val="single"/>
        </w:rPr>
        <w:t>(Insert date of Order Appointing Guardian)</w:t>
      </w:r>
      <w:r>
        <w:t>.  A copy of said Order is attached as Exhibit “A” and made a part hereof.</w:t>
      </w:r>
    </w:p>
    <w:p w:rsidR="00602F65" w:rsidRDefault="00602F65">
      <w:pPr>
        <w:widowControl w:val="0"/>
        <w:spacing w:line="360" w:lineRule="auto"/>
        <w:ind w:left="2160" w:hanging="2160"/>
        <w:rPr>
          <w:b/>
          <w:i/>
          <w:u w:val="single"/>
        </w:rPr>
      </w:pPr>
      <w:r>
        <w:tab/>
      </w:r>
      <w:r>
        <w:tab/>
        <w:t>2.</w:t>
      </w:r>
      <w:r>
        <w:tab/>
      </w:r>
      <w:r>
        <w:rPr>
          <w:b/>
          <w:i/>
          <w:u w:val="single"/>
        </w:rPr>
        <w:t>(Insert name of Incapacitated Person)</w:t>
      </w:r>
      <w:r>
        <w:t xml:space="preserve"> resided at </w:t>
      </w:r>
      <w:r>
        <w:rPr>
          <w:b/>
          <w:i/>
          <w:u w:val="single"/>
        </w:rPr>
        <w:t xml:space="preserve">(Insert address of </w:t>
      </w:r>
    </w:p>
    <w:p w:rsidR="00602F65" w:rsidRDefault="00602F65">
      <w:pPr>
        <w:widowControl w:val="0"/>
        <w:spacing w:line="360" w:lineRule="auto"/>
      </w:pPr>
      <w:r>
        <w:rPr>
          <w:b/>
          <w:i/>
          <w:u w:val="single"/>
        </w:rPr>
        <w:t>Incapacitated Person)</w:t>
      </w:r>
      <w:r>
        <w:t>.</w:t>
      </w:r>
    </w:p>
    <w:p w:rsidR="00602F65" w:rsidRDefault="00602F65">
      <w:pPr>
        <w:widowControl w:val="0"/>
        <w:spacing w:line="360" w:lineRule="auto"/>
        <w:ind w:left="2160" w:hanging="2160"/>
        <w:rPr>
          <w:b/>
          <w:i/>
          <w:u w:val="single"/>
        </w:rPr>
      </w:pPr>
      <w:r>
        <w:tab/>
      </w:r>
      <w:r>
        <w:tab/>
        <w:t>3.</w:t>
      </w:r>
      <w:r>
        <w:tab/>
      </w:r>
      <w:r>
        <w:rPr>
          <w:b/>
          <w:i/>
          <w:u w:val="single"/>
        </w:rPr>
        <w:t>(Insert name of Incapacitated Person)</w:t>
      </w:r>
      <w:r>
        <w:t xml:space="preserve"> died a resident of </w:t>
      </w:r>
      <w:r>
        <w:rPr>
          <w:b/>
          <w:i/>
          <w:u w:val="single"/>
        </w:rPr>
        <w:t xml:space="preserve">(Insert name of </w:t>
      </w:r>
    </w:p>
    <w:p w:rsidR="00602F65" w:rsidRDefault="00602F65">
      <w:pPr>
        <w:widowControl w:val="0"/>
        <w:spacing w:line="360" w:lineRule="auto"/>
      </w:pPr>
      <w:r>
        <w:rPr>
          <w:b/>
          <w:i/>
          <w:u w:val="single"/>
        </w:rPr>
        <w:t>facility or town)</w:t>
      </w:r>
      <w:r>
        <w:t xml:space="preserve"> on </w:t>
      </w:r>
      <w:r>
        <w:rPr>
          <w:b/>
          <w:i/>
          <w:u w:val="single"/>
        </w:rPr>
        <w:t>(Insert date of death)</w:t>
      </w:r>
      <w:r>
        <w:t>. A copy of the death certificate is attached hereto as Exhibit “B”.</w:t>
      </w:r>
    </w:p>
    <w:p w:rsidR="00602F65" w:rsidRDefault="00602F65">
      <w:pPr>
        <w:widowControl w:val="0"/>
        <w:spacing w:line="360" w:lineRule="auto"/>
        <w:ind w:left="2160" w:hanging="2160"/>
      </w:pPr>
      <w:r>
        <w:tab/>
      </w:r>
      <w:r>
        <w:tab/>
        <w:t>4.</w:t>
      </w:r>
      <w:r>
        <w:tab/>
      </w:r>
      <w:r>
        <w:rPr>
          <w:b/>
          <w:i/>
          <w:u w:val="single"/>
        </w:rPr>
        <w:t>(State date a Will was probated, or state that no Will was probated.)</w:t>
      </w:r>
    </w:p>
    <w:p w:rsidR="00602F65" w:rsidRDefault="00602F65">
      <w:pPr>
        <w:widowControl w:val="0"/>
        <w:spacing w:line="360" w:lineRule="auto"/>
        <w:ind w:left="2160" w:hanging="2160"/>
      </w:pPr>
      <w:r>
        <w:tab/>
      </w:r>
      <w:r>
        <w:tab/>
        <w:t>5.</w:t>
      </w:r>
      <w:r>
        <w:tab/>
        <w:t xml:space="preserve">The Guardian’s Initial Report dated </w:t>
      </w:r>
      <w:r>
        <w:rPr>
          <w:b/>
          <w:i/>
          <w:u w:val="single"/>
        </w:rPr>
        <w:t>(Insert date of Initial Report)</w:t>
      </w:r>
    </w:p>
    <w:p w:rsidR="00602F65" w:rsidRDefault="00602F65">
      <w:pPr>
        <w:widowControl w:val="0"/>
        <w:spacing w:line="360" w:lineRule="auto"/>
      </w:pPr>
      <w:r>
        <w:t xml:space="preserve">was filed in the </w:t>
      </w:r>
      <w:r>
        <w:rPr>
          <w:b/>
          <w:i/>
          <w:u w:val="single"/>
        </w:rPr>
        <w:t>(Insert name of County)</w:t>
      </w:r>
      <w:r>
        <w:t xml:space="preserve"> County Clerk’s Office on </w:t>
      </w:r>
      <w:r>
        <w:rPr>
          <w:b/>
          <w:i/>
          <w:u w:val="single"/>
        </w:rPr>
        <w:t>(Insert date Initial Report was filed)</w:t>
      </w:r>
      <w:r>
        <w:t xml:space="preserve">.  </w:t>
      </w:r>
    </w:p>
    <w:p w:rsidR="00602F65" w:rsidRDefault="00602F65">
      <w:pPr>
        <w:widowControl w:val="0"/>
        <w:spacing w:line="360" w:lineRule="auto"/>
        <w:ind w:left="2160" w:hanging="2160"/>
        <w:rPr>
          <w:b/>
          <w:i/>
          <w:u w:val="single"/>
        </w:rPr>
      </w:pPr>
      <w:r>
        <w:tab/>
      </w:r>
      <w:r>
        <w:tab/>
        <w:t>6.</w:t>
      </w:r>
      <w:r>
        <w:tab/>
        <w:t xml:space="preserve">Subsequently, the Guardian filed Annual Reports in the </w:t>
      </w:r>
      <w:r>
        <w:rPr>
          <w:b/>
          <w:i/>
          <w:u w:val="single"/>
        </w:rPr>
        <w:t>(Insert</w:t>
      </w:r>
    </w:p>
    <w:p w:rsidR="00602F65" w:rsidRDefault="00602F65">
      <w:pPr>
        <w:widowControl w:val="0"/>
        <w:spacing w:line="360" w:lineRule="auto"/>
        <w:rPr>
          <w:b/>
          <w:i/>
          <w:u w:val="single"/>
        </w:rPr>
      </w:pPr>
      <w:r>
        <w:rPr>
          <w:b/>
          <w:i/>
          <w:u w:val="single"/>
        </w:rPr>
        <w:t>name of County)</w:t>
      </w:r>
      <w:r>
        <w:t xml:space="preserve"> County Clerk’s Office for the years </w:t>
      </w:r>
      <w:r>
        <w:rPr>
          <w:b/>
          <w:i/>
          <w:u w:val="single"/>
        </w:rPr>
        <w:t xml:space="preserve"> (Insert years for which Annual Reports were filed.)</w:t>
      </w:r>
    </w:p>
    <w:p w:rsidR="00602F65" w:rsidRDefault="00602F65">
      <w:pPr>
        <w:widowControl w:val="0"/>
        <w:spacing w:line="360" w:lineRule="auto"/>
        <w:ind w:left="2160" w:hanging="2160"/>
        <w:rPr>
          <w:b/>
          <w:i/>
          <w:u w:val="single"/>
        </w:rPr>
      </w:pPr>
      <w:r>
        <w:rPr>
          <w:b/>
          <w:i/>
        </w:rPr>
        <w:tab/>
      </w:r>
      <w:r>
        <w:rPr>
          <w:b/>
          <w:i/>
        </w:rPr>
        <w:tab/>
      </w:r>
      <w:r>
        <w:t>7.</w:t>
      </w:r>
      <w:r>
        <w:tab/>
        <w:t xml:space="preserve">The Guardian’s most recent Annual Report covering the year </w:t>
      </w:r>
      <w:r>
        <w:rPr>
          <w:b/>
          <w:i/>
          <w:u w:val="single"/>
        </w:rPr>
        <w:t>(Insert</w:t>
      </w:r>
    </w:p>
    <w:p w:rsidR="00602F65" w:rsidRDefault="00602F65">
      <w:pPr>
        <w:widowControl w:val="0"/>
        <w:spacing w:line="360" w:lineRule="auto"/>
      </w:pPr>
      <w:r>
        <w:rPr>
          <w:b/>
          <w:i/>
          <w:u w:val="single"/>
        </w:rPr>
        <w:t xml:space="preserve"> year the Annual Report covers)</w:t>
      </w:r>
      <w:r>
        <w:t xml:space="preserve"> was filed in the </w:t>
      </w:r>
      <w:r>
        <w:rPr>
          <w:b/>
          <w:i/>
          <w:u w:val="single"/>
        </w:rPr>
        <w:t>(Insert name of County)</w:t>
      </w:r>
      <w:r>
        <w:t xml:space="preserve"> County Clerk’s Office on </w:t>
      </w:r>
      <w:r>
        <w:rPr>
          <w:b/>
          <w:i/>
          <w:u w:val="single"/>
        </w:rPr>
        <w:t>(Insert date Annual Report filed)</w:t>
      </w:r>
      <w:r>
        <w:t xml:space="preserve">, and showed assets on hand at the end of said year in the amount of </w:t>
      </w:r>
      <w:r>
        <w:rPr>
          <w:b/>
          <w:i/>
          <w:u w:val="single"/>
        </w:rPr>
        <w:t>(Insert amount of assets)</w:t>
      </w:r>
      <w:r>
        <w:t xml:space="preserve">.  The Guardian’s proposed Final Report covering the period </w:t>
      </w:r>
      <w:r>
        <w:rPr>
          <w:b/>
          <w:i/>
          <w:u w:val="single"/>
        </w:rPr>
        <w:t>(Insert period Final Report covers)</w:t>
      </w:r>
      <w:r>
        <w:t xml:space="preserve"> is annexed hereto and made a part hereof as Exhibit “C”.</w:t>
      </w:r>
    </w:p>
    <w:p w:rsidR="00602F65" w:rsidRDefault="00602F65">
      <w:pPr>
        <w:widowControl w:val="0"/>
        <w:spacing w:line="360" w:lineRule="auto"/>
      </w:pPr>
    </w:p>
    <w:p w:rsidR="00602F65" w:rsidRDefault="00602F65">
      <w:pPr>
        <w:widowControl w:val="0"/>
        <w:spacing w:line="360" w:lineRule="auto"/>
        <w:ind w:left="2160" w:hanging="2160"/>
      </w:pPr>
      <w:r>
        <w:tab/>
      </w:r>
      <w:r>
        <w:tab/>
        <w:t>8.</w:t>
      </w:r>
      <w:r>
        <w:tab/>
        <w:t xml:space="preserve">Petitioner submits that the only interested parties to this proceeding, all of </w:t>
      </w:r>
    </w:p>
    <w:p w:rsidR="00602F65" w:rsidRDefault="00602F65">
      <w:pPr>
        <w:widowControl w:val="0"/>
        <w:spacing w:line="360" w:lineRule="auto"/>
        <w:rPr>
          <w:b/>
          <w:i/>
        </w:rPr>
      </w:pPr>
      <w:r>
        <w:t>whom are adults and competent, are the following:</w:t>
      </w:r>
    </w:p>
    <w:p w:rsidR="00602F65" w:rsidRDefault="00602F65">
      <w:pPr>
        <w:widowControl w:val="0"/>
        <w:spacing w:line="360" w:lineRule="auto"/>
        <w:rPr>
          <w:b/>
          <w:i/>
          <w:u w:val="single"/>
        </w:rPr>
      </w:pPr>
      <w:r>
        <w:rPr>
          <w:b/>
          <w:i/>
        </w:rPr>
        <w:tab/>
        <w:t xml:space="preserve"> </w:t>
      </w:r>
      <w:r>
        <w:rPr>
          <w:rFonts w:ascii="TimesNewRomanPSMT" w:hAnsi="TimesNewRomanPSMT"/>
          <w:b/>
          <w:i/>
        </w:rPr>
        <w:tab/>
      </w:r>
      <w:r>
        <w:rPr>
          <w:rFonts w:ascii="TimesNewRomanPSMT" w:hAnsi="TimesNewRomanPSMT"/>
          <w:b/>
          <w:i/>
          <w:u w:val="single"/>
        </w:rPr>
        <w:t xml:space="preserve">(Insert names of persons to be notified of the proceeding, as listed in the Order </w:t>
      </w:r>
      <w:r>
        <w:rPr>
          <w:rFonts w:ascii="TimesNewRomanPSMT" w:hAnsi="TimesNewRomanPSMT"/>
          <w:b/>
          <w:i/>
        </w:rPr>
        <w:tab/>
      </w:r>
      <w:r>
        <w:rPr>
          <w:rFonts w:ascii="TimesNewRomanPSMT" w:hAnsi="TimesNewRomanPSMT"/>
          <w:b/>
          <w:i/>
        </w:rPr>
        <w:tab/>
      </w:r>
      <w:r>
        <w:rPr>
          <w:rFonts w:ascii="TimesNewRomanPSMT" w:hAnsi="TimesNewRomanPSMT"/>
          <w:b/>
          <w:i/>
          <w:u w:val="single"/>
        </w:rPr>
        <w:t>and Judgment Appointing Guardian).</w:t>
      </w:r>
    </w:p>
    <w:p w:rsidR="00602F65" w:rsidRDefault="00602F65">
      <w:pPr>
        <w:widowControl w:val="0"/>
        <w:spacing w:line="360" w:lineRule="auto"/>
        <w:rPr>
          <w:b/>
          <w:i/>
          <w:u w:val="single"/>
        </w:rPr>
      </w:pPr>
    </w:p>
    <w:p w:rsidR="00602F65" w:rsidRDefault="00602F65">
      <w:pPr>
        <w:widowControl w:val="0"/>
        <w:spacing w:line="360" w:lineRule="auto"/>
        <w:ind w:left="2160" w:hanging="2160"/>
      </w:pPr>
      <w:r>
        <w:rPr>
          <w:b/>
          <w:i/>
        </w:rPr>
        <w:tab/>
      </w:r>
      <w:r>
        <w:rPr>
          <w:b/>
          <w:i/>
        </w:rPr>
        <w:tab/>
      </w:r>
      <w:r>
        <w:t>9.</w:t>
      </w:r>
      <w:r>
        <w:tab/>
        <w:t xml:space="preserve">Petitioner seeks to be discharged as Guardian of the Person and </w:t>
      </w:r>
    </w:p>
    <w:p w:rsidR="00602F65" w:rsidRDefault="00602F65">
      <w:pPr>
        <w:widowControl w:val="0"/>
        <w:spacing w:line="360" w:lineRule="auto"/>
      </w:pPr>
      <w:r>
        <w:t>Property, for which no previous application has been made.</w:t>
      </w:r>
    </w:p>
    <w:p w:rsidR="00602F65" w:rsidRDefault="00602F65">
      <w:pPr>
        <w:widowControl w:val="0"/>
        <w:spacing w:line="360" w:lineRule="auto"/>
      </w:pPr>
    </w:p>
    <w:p w:rsidR="00602F65" w:rsidRDefault="00602F65">
      <w:pPr>
        <w:widowControl w:val="0"/>
        <w:spacing w:line="360" w:lineRule="auto"/>
      </w:pPr>
      <w:r>
        <w:tab/>
      </w:r>
      <w:r>
        <w:tab/>
        <w:t>WHEREFORE, Petitioner respectfully requests that an Order be made herein judicially approving Petitioner’s Final Report and that a Decree be issued releasing and discharging the Petitioner.</w:t>
      </w:r>
    </w:p>
    <w:p w:rsidR="00602F65" w:rsidRDefault="00602F65">
      <w:pPr>
        <w:widowControl w:val="0"/>
        <w:spacing w:line="360" w:lineRule="auto"/>
      </w:pPr>
    </w:p>
    <w:p w:rsidR="00602F65" w:rsidRDefault="00602F65">
      <w:pPr>
        <w:widowControl w:val="0"/>
        <w:ind w:left="720" w:hanging="720"/>
        <w:rPr>
          <w:b/>
          <w:i/>
          <w:u w:val="single"/>
        </w:rPr>
      </w:pPr>
      <w:r>
        <w:t>Dated:</w:t>
      </w:r>
      <w:r>
        <w:tab/>
      </w:r>
      <w:r>
        <w:rPr>
          <w:u w:val="single"/>
        </w:rPr>
        <w:t xml:space="preserve">                              </w:t>
      </w:r>
      <w:r>
        <w:tab/>
      </w:r>
      <w:r>
        <w:tab/>
      </w:r>
      <w:r>
        <w:tab/>
      </w:r>
      <w:r>
        <w:tab/>
      </w:r>
      <w:r>
        <w:rPr>
          <w:u w:val="single"/>
        </w:rPr>
        <w:t xml:space="preserve">                                                                   </w:t>
      </w:r>
    </w:p>
    <w:p w:rsidR="00602F65" w:rsidRDefault="00602F65">
      <w:pPr>
        <w:widowControl w:val="0"/>
        <w:rPr>
          <w:b/>
          <w:i/>
          <w:u w:val="single"/>
        </w:rPr>
      </w:pPr>
      <w:r>
        <w:rPr>
          <w:b/>
          <w:i/>
        </w:rPr>
        <w:tab/>
      </w:r>
      <w:r>
        <w:rPr>
          <w:b/>
          <w:i/>
        </w:rPr>
        <w:tab/>
      </w:r>
      <w:r>
        <w:rPr>
          <w:b/>
          <w:i/>
        </w:rPr>
        <w:tab/>
      </w:r>
      <w:r>
        <w:rPr>
          <w:b/>
          <w:i/>
        </w:rPr>
        <w:tab/>
      </w:r>
      <w:r>
        <w:rPr>
          <w:b/>
          <w:i/>
        </w:rPr>
        <w:tab/>
      </w:r>
      <w:r>
        <w:rPr>
          <w:b/>
          <w:i/>
        </w:rPr>
        <w:tab/>
      </w:r>
      <w:r>
        <w:rPr>
          <w:b/>
          <w:i/>
        </w:rPr>
        <w:tab/>
      </w:r>
      <w:r>
        <w:t>Guardian</w:t>
      </w:r>
    </w:p>
    <w:p w:rsidR="00602F65" w:rsidRDefault="00602F65">
      <w:pPr>
        <w:widowControl w:val="0"/>
        <w:rPr>
          <w:b/>
          <w:i/>
          <w:u w:val="single"/>
        </w:rPr>
      </w:pPr>
    </w:p>
    <w:p w:rsidR="00602F65" w:rsidRDefault="00602F65">
      <w:pPr>
        <w:widowControl w:val="0"/>
        <w:rPr>
          <w:b/>
          <w:i/>
          <w:u w:val="single"/>
        </w:rPr>
      </w:pPr>
    </w:p>
    <w:p w:rsidR="00602F65" w:rsidRDefault="00602F65">
      <w:pPr>
        <w:widowControl w:val="0"/>
        <w:rPr>
          <w:rFonts w:ascii="TimesNewRomanPSMT" w:hAnsi="TimesNewRomanPSMT"/>
        </w:rPr>
      </w:pPr>
      <w:r>
        <w:rPr>
          <w:rFonts w:ascii="TimesNewRomanPSMT" w:hAnsi="TimesNewRomanPSMT"/>
          <w:b/>
        </w:rPr>
        <w:t>INDIVIDUAL VERIFICATION</w:t>
      </w:r>
    </w:p>
    <w:p w:rsidR="00602F65" w:rsidRDefault="00602F65">
      <w:pPr>
        <w:widowControl w:val="0"/>
        <w:rPr>
          <w:rFonts w:ascii="TimesNewRomanPSMT" w:hAnsi="TimesNewRomanPSMT"/>
        </w:rPr>
      </w:pPr>
    </w:p>
    <w:p w:rsidR="00602F65" w:rsidRDefault="00602F65">
      <w:pPr>
        <w:widowControl w:val="0"/>
        <w:ind w:left="2880" w:hanging="2880"/>
        <w:rPr>
          <w:rFonts w:ascii="TimesNewRomanPSMT" w:hAnsi="TimesNewRomanPSMT"/>
        </w:rPr>
      </w:pPr>
      <w:r>
        <w:rPr>
          <w:rFonts w:ascii="TimesNewRomanPSMT" w:hAnsi="TimesNewRomanPSMT"/>
        </w:rPr>
        <w:t>STATE OF NEW YORK</w:t>
      </w:r>
      <w:r>
        <w:rPr>
          <w:rFonts w:ascii="TimesNewRomanPSMT" w:hAnsi="TimesNewRomanPSMT"/>
        </w:rPr>
        <w:tab/>
        <w:t>)</w:t>
      </w:r>
    </w:p>
    <w:p w:rsidR="00602F65" w:rsidRDefault="00602F65">
      <w:pPr>
        <w:widowControl w:val="0"/>
        <w:rPr>
          <w:rFonts w:ascii="TimesNewRomanPSMT" w:hAnsi="TimesNewRomanPSMT"/>
        </w:rPr>
      </w:pP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 ss:</w:t>
      </w:r>
    </w:p>
    <w:p w:rsidR="00602F65" w:rsidRDefault="00602F65">
      <w:pPr>
        <w:widowControl w:val="0"/>
        <w:ind w:left="2880" w:hanging="2880"/>
        <w:rPr>
          <w:rFonts w:ascii="TimesNewRomanPSMT" w:hAnsi="TimesNewRomanPSMT"/>
        </w:rPr>
      </w:pPr>
      <w:r>
        <w:rPr>
          <w:rFonts w:ascii="TimesNewRomanPSMT" w:hAnsi="TimesNewRomanPSMT"/>
        </w:rPr>
        <w:t>COUNTY OF BROOME</w:t>
      </w:r>
      <w:r>
        <w:rPr>
          <w:rFonts w:ascii="TimesNewRomanPSMT" w:hAnsi="TimesNewRomanPSMT"/>
        </w:rPr>
        <w:tab/>
        <w:t>)</w:t>
      </w:r>
    </w:p>
    <w:p w:rsidR="00602F65" w:rsidRDefault="00602F65">
      <w:pPr>
        <w:widowControl w:val="0"/>
        <w:rPr>
          <w:rFonts w:ascii="TimesNewRomanPSMT" w:hAnsi="TimesNewRomanPSMT"/>
        </w:rPr>
      </w:pPr>
    </w:p>
    <w:p w:rsidR="00602F65" w:rsidRDefault="00602F65">
      <w:pPr>
        <w:widowControl w:val="0"/>
        <w:rPr>
          <w:rFonts w:ascii="TimesNewRomanPSMT" w:hAnsi="TimesNewRomanPSMT"/>
        </w:rPr>
      </w:pPr>
      <w:r>
        <w:rPr>
          <w:rFonts w:ascii="TimesNewRomanPSMT" w:hAnsi="TimesNewRomanPSMT"/>
        </w:rPr>
        <w:tab/>
        <w:t xml:space="preserve">On this </w:t>
      </w:r>
      <w:r>
        <w:rPr>
          <w:rFonts w:ascii="TimesNewRomanPSMT" w:hAnsi="TimesNewRomanPSMT"/>
          <w:u w:val="single"/>
        </w:rPr>
        <w:t xml:space="preserve">               </w:t>
      </w:r>
      <w:r>
        <w:rPr>
          <w:rFonts w:ascii="TimesNewRomanPSMT" w:hAnsi="TimesNewRomanPSMT"/>
        </w:rPr>
        <w:t xml:space="preserve"> day of </w:t>
      </w:r>
      <w:r>
        <w:rPr>
          <w:rFonts w:ascii="TimesNewRomanPSMT" w:hAnsi="TimesNewRomanPSMT"/>
          <w:u w:val="single"/>
        </w:rPr>
        <w:t xml:space="preserve">                                </w:t>
      </w:r>
      <w:r>
        <w:rPr>
          <w:rFonts w:ascii="TimesNewRomanPSMT" w:hAnsi="TimesNewRomanPSMT"/>
        </w:rPr>
        <w:t xml:space="preserve">, in the year </w:t>
      </w:r>
      <w:r>
        <w:rPr>
          <w:rFonts w:ascii="TimesNewRomanPSMT" w:hAnsi="TimesNewRomanPSMT"/>
          <w:u w:val="single"/>
        </w:rPr>
        <w:t xml:space="preserve">                 </w:t>
      </w:r>
      <w:r>
        <w:rPr>
          <w:rFonts w:ascii="TimesNewRomanPSMT" w:hAnsi="TimesNewRomanPSMT"/>
        </w:rPr>
        <w:t xml:space="preserve">, before me, the undersigned, a notary public in and for said state, personally appeared </w:t>
      </w:r>
      <w:r>
        <w:rPr>
          <w:rFonts w:ascii="TimesNewRomanPSMT" w:hAnsi="TimesNewRomanPSMT"/>
          <w:u w:val="single"/>
        </w:rPr>
        <w:t xml:space="preserve">                                                                </w:t>
      </w:r>
      <w:r>
        <w:rPr>
          <w:rFonts w:ascii="TimesNewRomanPSMT" w:hAnsi="TimesNewRomanPSMT"/>
        </w:rPr>
        <w:t xml:space="preserve"> personally known to me or proved to me on the basis of satisfactory evidence to be the individual whose name is subscribed to the within instrument and acknowledged to me that he/she executed the same in his/her capacity, and that by his/her signature on the instrument, the individual, or the person upon behalf of which the individual acted, executed the instrument.</w:t>
      </w:r>
    </w:p>
    <w:p w:rsidR="00602F65" w:rsidRDefault="00602F65">
      <w:pPr>
        <w:widowControl w:val="0"/>
        <w:rPr>
          <w:rFonts w:ascii="TimesNewRomanPSMT" w:hAnsi="TimesNewRomanPSMT"/>
        </w:rPr>
      </w:pPr>
    </w:p>
    <w:p w:rsidR="00602F65" w:rsidRDefault="00602F65">
      <w:pPr>
        <w:widowControl w:val="0"/>
        <w:rPr>
          <w:rFonts w:ascii="TimesNewRomanPSMT" w:hAnsi="TimesNewRomanPSMT"/>
          <w:u w:val="single"/>
        </w:rPr>
      </w:pP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u w:val="single"/>
        </w:rPr>
        <w:t xml:space="preserve">                                                      </w:t>
      </w:r>
    </w:p>
    <w:p w:rsidR="00602F65" w:rsidRDefault="00602F65">
      <w:pPr>
        <w:widowControl w:val="0"/>
        <w:rPr>
          <w:rFonts w:ascii="TimesNewRomanPSMT" w:hAnsi="TimesNewRomanPSMT"/>
        </w:rPr>
      </w:pP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Notary Public</w:t>
      </w:r>
    </w:p>
    <w:p w:rsidR="00602F65" w:rsidRDefault="00602F65">
      <w:pPr>
        <w:widowControl w:val="0"/>
        <w:spacing w:line="240" w:lineRule="atLeast"/>
      </w:pP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r>
      <w:r>
        <w:rPr>
          <w:rFonts w:ascii="TimesNewRomanPSMT" w:hAnsi="TimesNewRomanPSMT"/>
        </w:rPr>
        <w:tab/>
        <w:t>My Commission Expires:</w:t>
      </w:r>
    </w:p>
    <w:sectPr w:rsidR="00602F65" w:rsidSect="00602F65">
      <w:headerReference w:type="even" r:id="rId6"/>
      <w:headerReference w:type="default" r:id="rId7"/>
      <w:footerReference w:type="even" r:id="rId8"/>
      <w:footerReference w:type="default" r:id="rId9"/>
      <w:type w:val="continuous"/>
      <w:pgSz w:w="12240" w:h="15840"/>
      <w:pgMar w:top="1920" w:right="1440" w:bottom="1020" w:left="1440" w:header="1440" w:footer="5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F65" w:rsidRDefault="00602F65">
      <w:r>
        <w:separator/>
      </w:r>
    </w:p>
  </w:endnote>
  <w:endnote w:type="continuationSeparator" w:id="0">
    <w:p w:rsidR="00602F65" w:rsidRDefault="00602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5" w:rsidRDefault="00602F65">
    <w:pPr>
      <w:framePr w:w="9360" w:h="280" w:hRule="exact" w:wrap="notBeside" w:vAnchor="page" w:hAnchor="text" w:y="15012"/>
      <w:widowControl w:val="0"/>
      <w:spacing w:line="240" w:lineRule="atLeast"/>
      <w:jc w:val="center"/>
      <w:rPr>
        <w:vanish/>
      </w:rPr>
    </w:pPr>
    <w:r>
      <w:t xml:space="preserve">Page </w:t>
    </w:r>
    <w:r>
      <w:pgNum/>
    </w:r>
    <w:r>
      <w:t xml:space="preserve"> of  </w:t>
    </w:r>
    <w:fldSimple w:instr=" NUMPAGES \* arabic \* MERGEFORMAT ">
      <w:r>
        <w:t>1</w:t>
      </w:r>
    </w:fldSimple>
  </w:p>
  <w:p w:rsidR="00602F65" w:rsidRDefault="00602F65">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5" w:rsidRDefault="00602F65">
    <w:pPr>
      <w:framePr w:w="9360" w:h="280" w:hRule="exact" w:wrap="notBeside" w:vAnchor="page" w:hAnchor="text" w:y="15012"/>
      <w:widowControl w:val="0"/>
      <w:jc w:val="center"/>
      <w:rPr>
        <w:vanish/>
      </w:rPr>
    </w:pPr>
    <w:r>
      <w:t xml:space="preserve">Page </w:t>
    </w:r>
    <w:r>
      <w:pgNum/>
    </w:r>
    <w:r>
      <w:t xml:space="preserve"> of  </w:t>
    </w:r>
    <w:fldSimple w:instr=" NUMPAGES \* arabic \* MERGEFORMAT ">
      <w:r>
        <w:t>1</w:t>
      </w:r>
    </w:fldSimple>
  </w:p>
  <w:p w:rsidR="00602F65" w:rsidRDefault="00602F65">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F65" w:rsidRDefault="00602F65">
      <w:r>
        <w:separator/>
      </w:r>
    </w:p>
  </w:footnote>
  <w:footnote w:type="continuationSeparator" w:id="0">
    <w:p w:rsidR="00602F65" w:rsidRDefault="00602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5" w:rsidRDefault="00602F65">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F65" w:rsidRDefault="00602F65">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F65"/>
    <w:rsid w:val="00602F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pPr>
      <w:widowControl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