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9BDE" w14:textId="77777777" w:rsidR="00BC0BB5" w:rsidRDefault="00BC0BB5">
      <w:r>
        <w:rPr>
          <w:sz w:val="16"/>
          <w:szCs w:val="16"/>
        </w:rPr>
        <w:t>M</w:t>
      </w:r>
      <w:r>
        <w:rPr>
          <w:sz w:val="16"/>
          <w:szCs w:val="16"/>
        </w:rPr>
        <w:noBreakHyphen/>
        <w:t xml:space="preserve"> 3526   03/2022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  DCM 1/2001    </w:t>
      </w:r>
    </w:p>
    <w:p w14:paraId="4C045463" w14:textId="77777777" w:rsidR="00BC0BB5" w:rsidRDefault="00BC0BB5">
      <w:pPr>
        <w:jc w:val="center"/>
        <w:rPr>
          <w:b/>
          <w:bCs/>
          <w:sz w:val="22"/>
          <w:szCs w:val="22"/>
        </w:rPr>
      </w:pPr>
      <w:r>
        <w:rPr>
          <w:b/>
          <w:bCs/>
          <w:sz w:val="22"/>
          <w:szCs w:val="22"/>
        </w:rPr>
        <w:t xml:space="preserve">CERTIFICATION ORDER   </w:t>
      </w:r>
    </w:p>
    <w:p w14:paraId="5D263168" w14:textId="77777777" w:rsidR="00BC0BB5" w:rsidRDefault="00BC0BB5">
      <w:pPr>
        <w:rPr>
          <w:b/>
          <w:bCs/>
          <w:sz w:val="22"/>
          <w:szCs w:val="22"/>
        </w:rPr>
      </w:pPr>
    </w:p>
    <w:p w14:paraId="1D423BA6" w14:textId="77777777" w:rsidR="00BC0BB5" w:rsidRDefault="00BC0BB5">
      <w:pPr>
        <w:jc w:val="center"/>
        <w:rPr>
          <w:b/>
          <w:bCs/>
          <w:sz w:val="22"/>
          <w:szCs w:val="22"/>
        </w:rPr>
      </w:pPr>
      <w:r>
        <w:rPr>
          <w:b/>
          <w:bCs/>
          <w:sz w:val="22"/>
          <w:szCs w:val="22"/>
        </w:rPr>
        <w:t>SUPREME COURT</w:t>
      </w:r>
      <w:r>
        <w:rPr>
          <w:b/>
          <w:bCs/>
          <w:sz w:val="22"/>
          <w:szCs w:val="22"/>
        </w:rPr>
        <w:noBreakHyphen/>
        <w:t>STATE OF NEW YORK</w:t>
      </w:r>
    </w:p>
    <w:p w14:paraId="10F7131E" w14:textId="77777777" w:rsidR="00BC0BB5" w:rsidRDefault="00BC0BB5"/>
    <w:p w14:paraId="71A52822" w14:textId="77777777" w:rsidR="00BC0BB5" w:rsidRDefault="00BC0BB5">
      <w:pPr>
        <w:rPr>
          <w:sz w:val="22"/>
          <w:szCs w:val="22"/>
        </w:rPr>
      </w:pPr>
      <w:r>
        <w:rPr>
          <w:sz w:val="22"/>
          <w:szCs w:val="22"/>
        </w:rPr>
        <w:t xml:space="preserve">PRESENT: </w:t>
      </w:r>
    </w:p>
    <w:p w14:paraId="68019011" w14:textId="77777777" w:rsidR="00BC0BB5" w:rsidRDefault="00BC0BB5">
      <w:pPr>
        <w:rPr>
          <w:sz w:val="22"/>
          <w:szCs w:val="22"/>
        </w:rPr>
      </w:pP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tab/>
        <w:t xml:space="preserve">             TRIAL/IAS, PART</w:t>
      </w:r>
    </w:p>
    <w:p w14:paraId="1F00D5C9" w14:textId="77777777" w:rsidR="00BC0BB5" w:rsidRDefault="00BC0BB5">
      <w:pPr>
        <w:rPr>
          <w:sz w:val="22"/>
          <w:szCs w:val="22"/>
        </w:rPr>
      </w:pPr>
      <w:r>
        <w:rPr>
          <w:sz w:val="22"/>
          <w:szCs w:val="22"/>
        </w:rPr>
        <w:t xml:space="preserve">                                                                                                          </w:t>
      </w:r>
      <w:r>
        <w:rPr>
          <w:sz w:val="22"/>
          <w:szCs w:val="22"/>
        </w:rPr>
        <w:tab/>
        <w:t>NASSAU COUNTY</w:t>
      </w:r>
    </w:p>
    <w:p w14:paraId="7E16524A" w14:textId="77777777" w:rsidR="00BC0BB5" w:rsidRDefault="00BC0BB5">
      <w:pPr>
        <w:rPr>
          <w:sz w:val="22"/>
          <w:szCs w:val="22"/>
        </w:rPr>
      </w:pPr>
    </w:p>
    <w:p w14:paraId="395FCBA8" w14:textId="77777777" w:rsidR="00BC0BB5" w:rsidRDefault="00BC0BB5">
      <w:pPr>
        <w:ind w:firstLine="3600"/>
        <w:rPr>
          <w:sz w:val="22"/>
          <w:szCs w:val="22"/>
        </w:rPr>
      </w:pPr>
      <w:r>
        <w:rPr>
          <w:sz w:val="22"/>
          <w:szCs w:val="22"/>
        </w:rPr>
        <w:t xml:space="preserve">Plaintiff, </w:t>
      </w:r>
    </w:p>
    <w:p w14:paraId="2B14BFBA" w14:textId="77777777" w:rsidR="00BC0BB5" w:rsidRDefault="00BC0BB5">
      <w:pPr>
        <w:ind w:firstLine="6480"/>
        <w:rPr>
          <w:sz w:val="22"/>
          <w:szCs w:val="22"/>
        </w:rPr>
      </w:pPr>
      <w:r>
        <w:rPr>
          <w:sz w:val="22"/>
          <w:szCs w:val="22"/>
        </w:rPr>
        <w:t xml:space="preserve">INDEX No. </w:t>
      </w:r>
    </w:p>
    <w:p w14:paraId="560C184A" w14:textId="77777777" w:rsidR="00BC0BB5" w:rsidRDefault="00BC0BB5">
      <w:pPr>
        <w:ind w:firstLine="2880"/>
        <w:rPr>
          <w:sz w:val="22"/>
          <w:szCs w:val="22"/>
        </w:rPr>
      </w:pPr>
    </w:p>
    <w:p w14:paraId="290CA0EE" w14:textId="77777777" w:rsidR="00BC0BB5" w:rsidRDefault="00BC0BB5">
      <w:pPr>
        <w:ind w:firstLine="2160"/>
        <w:rPr>
          <w:sz w:val="22"/>
          <w:szCs w:val="22"/>
        </w:rPr>
      </w:pPr>
      <w:r>
        <w:rPr>
          <w:sz w:val="22"/>
          <w:szCs w:val="22"/>
        </w:rPr>
        <w:noBreakHyphen/>
        <w:t>against</w:t>
      </w:r>
      <w:r>
        <w:rPr>
          <w:sz w:val="22"/>
          <w:szCs w:val="22"/>
        </w:rPr>
        <w:noBreakHyphen/>
      </w:r>
      <w:r>
        <w:rPr>
          <w:sz w:val="22"/>
          <w:szCs w:val="22"/>
        </w:rPr>
        <w:tab/>
      </w:r>
      <w:r>
        <w:rPr>
          <w:sz w:val="22"/>
          <w:szCs w:val="22"/>
        </w:rPr>
        <w:tab/>
      </w:r>
      <w:r>
        <w:rPr>
          <w:sz w:val="22"/>
          <w:szCs w:val="22"/>
        </w:rPr>
        <w:tab/>
      </w:r>
      <w:r>
        <w:rPr>
          <w:sz w:val="22"/>
          <w:szCs w:val="22"/>
        </w:rPr>
        <w:tab/>
      </w:r>
      <w:r>
        <w:rPr>
          <w:sz w:val="22"/>
          <w:szCs w:val="22"/>
        </w:rPr>
        <w:tab/>
        <w:t>CALENDAR No.</w:t>
      </w:r>
    </w:p>
    <w:p w14:paraId="6486A054" w14:textId="77777777" w:rsidR="00BC0BB5" w:rsidRDefault="00BC0BB5">
      <w:pPr>
        <w:rPr>
          <w:sz w:val="22"/>
          <w:szCs w:val="22"/>
        </w:rPr>
      </w:pPr>
    </w:p>
    <w:p w14:paraId="1BC19680" w14:textId="77777777" w:rsidR="00BC0BB5" w:rsidRDefault="00BC0BB5">
      <w:pPr>
        <w:ind w:firstLine="5760"/>
        <w:rPr>
          <w:sz w:val="22"/>
          <w:szCs w:val="22"/>
        </w:rPr>
      </w:pPr>
    </w:p>
    <w:p w14:paraId="6CB77A20" w14:textId="77777777" w:rsidR="00BC0BB5" w:rsidRDefault="00BC0BB5">
      <w:pPr>
        <w:ind w:firstLine="3600"/>
        <w:rPr>
          <w:sz w:val="22"/>
          <w:szCs w:val="22"/>
        </w:rPr>
      </w:pPr>
      <w:r>
        <w:rPr>
          <w:sz w:val="22"/>
          <w:szCs w:val="22"/>
        </w:rPr>
        <w:t>Defendant</w:t>
      </w:r>
    </w:p>
    <w:p w14:paraId="55D4FE5B" w14:textId="77777777" w:rsidR="00BC0BB5" w:rsidRDefault="00BC0BB5">
      <w:pPr>
        <w:rPr>
          <w:sz w:val="22"/>
          <w:szCs w:val="22"/>
        </w:rPr>
      </w:pP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r>
        <w:rPr>
          <w:sz w:val="22"/>
          <w:szCs w:val="22"/>
        </w:rPr>
        <w:noBreakHyphen/>
      </w:r>
    </w:p>
    <w:p w14:paraId="672ED614" w14:textId="77777777" w:rsidR="00BC0BB5" w:rsidRDefault="00BC0BB5">
      <w:pPr>
        <w:ind w:firstLine="720"/>
      </w:pPr>
    </w:p>
    <w:p w14:paraId="0AD7A21F" w14:textId="77777777" w:rsidR="00BC0BB5" w:rsidRDefault="00BC0BB5">
      <w:pPr>
        <w:ind w:firstLine="720"/>
        <w:jc w:val="both"/>
        <w:rPr>
          <w:sz w:val="22"/>
          <w:szCs w:val="22"/>
        </w:rPr>
      </w:pPr>
      <w:r>
        <w:rPr>
          <w:sz w:val="22"/>
          <w:szCs w:val="22"/>
        </w:rPr>
        <w:t>This matter is hereby certified for trial and plaintiff(s) is (are) directed to file a note of issue within 90 days. If plaintiff(s) does (do) not file a note of issue within 90 days this action may be dismissed (CPLR 3216).  A note of issue shall be filed by ________________.</w:t>
      </w:r>
    </w:p>
    <w:p w14:paraId="0D734579" w14:textId="77777777" w:rsidR="00BC0BB5" w:rsidRDefault="00BC0BB5">
      <w:pPr>
        <w:jc w:val="both"/>
        <w:rPr>
          <w:sz w:val="22"/>
          <w:szCs w:val="22"/>
        </w:rPr>
      </w:pPr>
    </w:p>
    <w:p w14:paraId="1A3CEE01" w14:textId="77777777" w:rsidR="00BC0BB5" w:rsidRDefault="00BC0BB5">
      <w:pPr>
        <w:ind w:firstLine="720"/>
        <w:jc w:val="both"/>
        <w:rPr>
          <w:sz w:val="22"/>
          <w:szCs w:val="22"/>
        </w:rPr>
      </w:pPr>
      <w:r>
        <w:rPr>
          <w:sz w:val="22"/>
          <w:szCs w:val="22"/>
        </w:rPr>
        <w:t xml:space="preserve">The parties have been fully advised about ADR and </w:t>
      </w:r>
      <w:r>
        <w:rPr>
          <w:sz w:val="22"/>
          <w:szCs w:val="22"/>
          <w:u w:val="single"/>
        </w:rPr>
        <w:t>consent/do not consent (choose)</w:t>
      </w:r>
      <w:r>
        <w:rPr>
          <w:sz w:val="22"/>
          <w:szCs w:val="22"/>
        </w:rPr>
        <w:t>to participating in the following ADR at this time:   Civil Case ADR Program (90 minutes free with non</w:t>
      </w:r>
      <w:r>
        <w:rPr>
          <w:sz w:val="22"/>
          <w:szCs w:val="22"/>
        </w:rPr>
        <w:noBreakHyphen/>
        <w:t>court personnel panel Neutral);   Commercial ADR Program (4 hours free with non</w:t>
      </w:r>
      <w:r>
        <w:rPr>
          <w:sz w:val="22"/>
          <w:szCs w:val="22"/>
        </w:rPr>
        <w:noBreakHyphen/>
        <w:t xml:space="preserve">court personnel panel Neutral);   Private Mediation; or   Private Arbitration.  If the parties have consented to participating in the Civil Case ADR Program or Commercial ADR Program, an appropriate referral order has been executed herewith.  Parties participating in ADR shall alert the court as to the status and outcome of such ADR within five days of completion of every ADR session.  </w:t>
      </w:r>
    </w:p>
    <w:p w14:paraId="2E8354EF" w14:textId="77777777" w:rsidR="00BC0BB5" w:rsidRDefault="00BC0BB5">
      <w:pPr>
        <w:jc w:val="both"/>
        <w:rPr>
          <w:sz w:val="22"/>
          <w:szCs w:val="22"/>
        </w:rPr>
      </w:pPr>
    </w:p>
    <w:p w14:paraId="7F5E33FB" w14:textId="77777777" w:rsidR="00BC0BB5" w:rsidRDefault="00BC0BB5">
      <w:pPr>
        <w:ind w:firstLine="720"/>
        <w:jc w:val="both"/>
        <w:rPr>
          <w:sz w:val="22"/>
          <w:szCs w:val="22"/>
        </w:rPr>
      </w:pPr>
      <w:r>
        <w:rPr>
          <w:sz w:val="22"/>
          <w:szCs w:val="22"/>
        </w:rPr>
        <w:t>To the extent that the parties have not consented to participating in Court</w:t>
      </w:r>
      <w:r>
        <w:rPr>
          <w:sz w:val="22"/>
          <w:szCs w:val="22"/>
        </w:rPr>
        <w:noBreakHyphen/>
        <w:t xml:space="preserve">referred ADR or Private ADR programs,  it is </w:t>
      </w:r>
      <w:r>
        <w:rPr>
          <w:b/>
          <w:bCs/>
          <w:sz w:val="22"/>
          <w:szCs w:val="22"/>
        </w:rPr>
        <w:t>ORDERED</w:t>
      </w:r>
      <w:r>
        <w:rPr>
          <w:sz w:val="22"/>
          <w:szCs w:val="22"/>
        </w:rPr>
        <w:t xml:space="preserve"> that on ___________________ the parties and/or their attorneys, if represented, shall appear for a </w:t>
      </w:r>
      <w:r>
        <w:rPr>
          <w:b/>
          <w:bCs/>
          <w:sz w:val="22"/>
          <w:szCs w:val="22"/>
        </w:rPr>
        <w:t xml:space="preserve">Pre-trial Settlement Conference </w:t>
      </w:r>
      <w:r>
        <w:rPr>
          <w:sz w:val="22"/>
          <w:szCs w:val="22"/>
        </w:rPr>
        <w:t xml:space="preserve"> </w:t>
      </w:r>
      <w:r>
        <w:rPr>
          <w:b/>
          <w:bCs/>
          <w:sz w:val="22"/>
          <w:szCs w:val="22"/>
        </w:rPr>
        <w:t xml:space="preserve">(To be held in person or virtually as directed)  before the undersigned or other designated court personnel. </w:t>
      </w:r>
      <w:r>
        <w:rPr>
          <w:sz w:val="22"/>
          <w:szCs w:val="22"/>
        </w:rPr>
        <w:t xml:space="preserve">Counsel with knowledge of the file, and with settlement authority, shall appear for such proceedings. If applicable, this case must be fully reviewed by the insurance carrier or other approving entities so that meaningful negotiations may take place.  Counsel shall arrange to have the assigned insurance carrier representatives or their supervisor present or readily accessible by telephone during the duration of the Pretrial Settlement Conference.  Both parties are encouraged to have their client(s) present at the time of ADR.  If a party is unable to appear, he/she must be readily available by telephone or otherwise during the duration of the negotiations.  </w:t>
      </w:r>
    </w:p>
    <w:p w14:paraId="5BFD183F" w14:textId="77777777" w:rsidR="00BC0BB5" w:rsidRDefault="00BC0BB5">
      <w:pPr>
        <w:jc w:val="both"/>
        <w:rPr>
          <w:sz w:val="22"/>
          <w:szCs w:val="22"/>
        </w:rPr>
      </w:pPr>
    </w:p>
    <w:p w14:paraId="179810AA" w14:textId="77777777" w:rsidR="00BC0BB5" w:rsidRDefault="00BC0BB5">
      <w:pPr>
        <w:ind w:firstLine="720"/>
        <w:jc w:val="both"/>
        <w:rPr>
          <w:sz w:val="22"/>
          <w:szCs w:val="22"/>
        </w:rPr>
      </w:pPr>
      <w:r>
        <w:rPr>
          <w:sz w:val="22"/>
          <w:szCs w:val="22"/>
        </w:rPr>
        <w:t>Simultaneously with ADR/Settlement Conferences proceeding in this action, it is</w:t>
      </w:r>
    </w:p>
    <w:p w14:paraId="3FC41330" w14:textId="77777777" w:rsidR="00BC0BB5" w:rsidRDefault="00BC0BB5">
      <w:pPr>
        <w:jc w:val="both"/>
        <w:rPr>
          <w:sz w:val="22"/>
          <w:szCs w:val="22"/>
        </w:rPr>
      </w:pPr>
    </w:p>
    <w:p w14:paraId="6020F293" w14:textId="77777777" w:rsidR="00BC0BB5" w:rsidRDefault="00BC0BB5">
      <w:pPr>
        <w:ind w:firstLine="720"/>
        <w:jc w:val="both"/>
        <w:rPr>
          <w:sz w:val="22"/>
          <w:szCs w:val="22"/>
        </w:rPr>
      </w:pPr>
      <w:r>
        <w:rPr>
          <w:b/>
          <w:bCs/>
          <w:sz w:val="22"/>
          <w:szCs w:val="22"/>
        </w:rPr>
        <w:t xml:space="preserve">ORDERED, </w:t>
      </w:r>
      <w:r>
        <w:rPr>
          <w:sz w:val="22"/>
          <w:szCs w:val="22"/>
        </w:rPr>
        <w:t>that motions for summary judgment must be filed within (60) (90) days of the filing of the note of issue; all in limine motions shall be made returnable not more than 30 days after the Pretrial Settlement Conference; it is further</w:t>
      </w:r>
    </w:p>
    <w:p w14:paraId="6B06DEF2" w14:textId="77777777" w:rsidR="00BC0BB5" w:rsidRDefault="00BC0BB5">
      <w:pPr>
        <w:jc w:val="both"/>
        <w:rPr>
          <w:sz w:val="22"/>
          <w:szCs w:val="22"/>
        </w:rPr>
      </w:pPr>
    </w:p>
    <w:p w14:paraId="01A3D930" w14:textId="77777777" w:rsidR="00BC0BB5" w:rsidRDefault="00BC0BB5">
      <w:pPr>
        <w:ind w:firstLine="720"/>
        <w:jc w:val="both"/>
        <w:rPr>
          <w:sz w:val="22"/>
          <w:szCs w:val="22"/>
        </w:rPr>
      </w:pPr>
      <w:r>
        <w:rPr>
          <w:b/>
          <w:bCs/>
          <w:sz w:val="22"/>
          <w:szCs w:val="22"/>
        </w:rPr>
        <w:t xml:space="preserve">ORDERED, </w:t>
      </w:r>
      <w:r>
        <w:rPr>
          <w:sz w:val="22"/>
          <w:szCs w:val="22"/>
        </w:rPr>
        <w:t>that if counsel have been directed to file a note of issue over objection, items 1 through 9 of the Certificate of Readiness may be amended to so indicate; it is further</w:t>
      </w:r>
    </w:p>
    <w:p w14:paraId="05CFAFE0" w14:textId="77777777" w:rsidR="00BC0BB5" w:rsidRDefault="00BC0BB5">
      <w:pPr>
        <w:jc w:val="both"/>
        <w:rPr>
          <w:sz w:val="22"/>
          <w:szCs w:val="22"/>
        </w:rPr>
      </w:pPr>
    </w:p>
    <w:p w14:paraId="0B9AE904" w14:textId="77777777" w:rsidR="00BC0BB5" w:rsidRDefault="00BC0BB5">
      <w:pPr>
        <w:ind w:firstLine="720"/>
        <w:jc w:val="both"/>
        <w:rPr>
          <w:sz w:val="22"/>
          <w:szCs w:val="22"/>
        </w:rPr>
      </w:pPr>
      <w:r>
        <w:rPr>
          <w:b/>
          <w:bCs/>
          <w:sz w:val="22"/>
          <w:szCs w:val="22"/>
        </w:rPr>
        <w:t>ORDERED, that all parties shall provide upon request of another party additional authorizations for production of records maintained by health care providers and/or facilities; and it is further</w:t>
      </w:r>
    </w:p>
    <w:p w14:paraId="50E9E5BF" w14:textId="77777777" w:rsidR="00BC0BB5" w:rsidRDefault="00BC0BB5">
      <w:pPr>
        <w:jc w:val="both"/>
        <w:rPr>
          <w:sz w:val="22"/>
          <w:szCs w:val="22"/>
        </w:rPr>
      </w:pPr>
    </w:p>
    <w:p w14:paraId="381FC029" w14:textId="77777777" w:rsidR="00BC0BB5" w:rsidRDefault="00BC0BB5">
      <w:pPr>
        <w:ind w:firstLine="720"/>
        <w:jc w:val="both"/>
        <w:rPr>
          <w:sz w:val="22"/>
          <w:szCs w:val="22"/>
        </w:rPr>
      </w:pPr>
      <w:r>
        <w:rPr>
          <w:b/>
          <w:bCs/>
          <w:sz w:val="22"/>
          <w:szCs w:val="22"/>
        </w:rPr>
        <w:t xml:space="preserve">ORDERED, that a copy of this Order must accompany the note of issue. </w:t>
      </w:r>
    </w:p>
    <w:p w14:paraId="351BC6E7" w14:textId="77777777" w:rsidR="00BC0BB5" w:rsidRDefault="00BC0BB5">
      <w:pPr>
        <w:jc w:val="both"/>
        <w:rPr>
          <w:sz w:val="22"/>
          <w:szCs w:val="22"/>
        </w:rPr>
      </w:pPr>
    </w:p>
    <w:p w14:paraId="05AA55E0" w14:textId="77777777" w:rsidR="00BC0BB5" w:rsidRDefault="00BC0BB5">
      <w:pPr>
        <w:jc w:val="both"/>
        <w:rPr>
          <w:sz w:val="22"/>
          <w:szCs w:val="22"/>
        </w:rPr>
      </w:pPr>
    </w:p>
    <w:p w14:paraId="72AD3090" w14:textId="77777777" w:rsidR="00BC0BB5" w:rsidRDefault="00BC0BB5">
      <w:pPr>
        <w:jc w:val="both"/>
        <w:rPr>
          <w:sz w:val="22"/>
          <w:szCs w:val="22"/>
        </w:rPr>
      </w:pPr>
    </w:p>
    <w:p w14:paraId="792CFB5F" w14:textId="77777777" w:rsidR="00BC0BB5" w:rsidRDefault="00BC0BB5">
      <w:pPr>
        <w:jc w:val="both"/>
        <w:rPr>
          <w:sz w:val="22"/>
          <w:szCs w:val="22"/>
        </w:rPr>
      </w:pPr>
      <w:r>
        <w:rPr>
          <w:sz w:val="22"/>
          <w:szCs w:val="22"/>
        </w:rPr>
        <w:t>Dated:__________________</w:t>
      </w:r>
      <w:r>
        <w:rPr>
          <w:sz w:val="22"/>
          <w:szCs w:val="22"/>
        </w:rPr>
        <w:tab/>
      </w:r>
      <w:r>
        <w:rPr>
          <w:sz w:val="22"/>
          <w:szCs w:val="22"/>
        </w:rPr>
        <w:tab/>
      </w:r>
      <w:r>
        <w:rPr>
          <w:sz w:val="22"/>
          <w:szCs w:val="22"/>
        </w:rPr>
        <w:tab/>
      </w:r>
      <w:r>
        <w:rPr>
          <w:sz w:val="22"/>
          <w:szCs w:val="22"/>
        </w:rPr>
        <w:tab/>
      </w:r>
      <w:r>
        <w:rPr>
          <w:sz w:val="22"/>
          <w:szCs w:val="22"/>
        </w:rPr>
        <w:tab/>
        <w:t xml:space="preserve">_____________________________ </w:t>
      </w:r>
    </w:p>
    <w:p w14:paraId="4DB45D7A" w14:textId="77777777" w:rsidR="00BC0BB5" w:rsidRDefault="00BC0BB5">
      <w:pPr>
        <w:ind w:firstLine="6480"/>
        <w:jc w:val="both"/>
      </w:pPr>
      <w:r>
        <w:rPr>
          <w:sz w:val="22"/>
          <w:szCs w:val="22"/>
        </w:rPr>
        <w:t xml:space="preserve">          J.S.C.</w:t>
      </w:r>
    </w:p>
    <w:p w14:paraId="1B72F5CD" w14:textId="77777777" w:rsidR="00BC0BB5" w:rsidRDefault="00BC0BB5"/>
    <w:sectPr w:rsidR="00BC0BB5" w:rsidSect="00BC0BB5">
      <w:pgSz w:w="12240" w:h="15840"/>
      <w:pgMar w:top="240" w:right="720" w:bottom="450" w:left="720" w:header="240" w:footer="4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0BB5"/>
    <w:rsid w:val="00BC0BB5"/>
    <w:rsid w:val="00C3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52318B"/>
  <w14:defaultImageDpi w14:val="0"/>
  <w15:docId w15:val="{46F86AB6-AA83-42E8-9CE7-C9F6F2A9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Kromer</dc:creator>
  <cp:keywords/>
  <dc:description/>
  <cp:lastModifiedBy>Frank Kromer</cp:lastModifiedBy>
  <cp:revision>2</cp:revision>
  <dcterms:created xsi:type="dcterms:W3CDTF">2022-04-01T14:35:00Z</dcterms:created>
  <dcterms:modified xsi:type="dcterms:W3CDTF">2022-04-01T14:35:00Z</dcterms:modified>
</cp:coreProperties>
</file>