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5F2F" w14:textId="10953919" w:rsidR="009832F8" w:rsidRDefault="009832F8" w:rsidP="002F48B7">
      <w:pPr>
        <w:widowControl w:val="0"/>
        <w:ind w:left="5760"/>
      </w:pPr>
      <w:r>
        <w:fldChar w:fldCharType="begin"/>
      </w:r>
      <w:r>
        <w:instrText xml:space="preserve"> SEQ CHAPTER \h \r 1</w:instrText>
      </w:r>
      <w:r>
        <w:fldChar w:fldCharType="end"/>
      </w:r>
      <w:r>
        <w:t>At a</w:t>
      </w:r>
      <w:r w:rsidR="00413C8C">
        <w:t xml:space="preserve"> Special</w:t>
      </w:r>
      <w:r>
        <w:t xml:space="preserve"> Term of the Supreme Court of the State of New York held in and for County of </w:t>
      </w:r>
      <w:r>
        <w:rPr>
          <w:u w:val="single"/>
        </w:rPr>
        <w:t xml:space="preserve">             </w:t>
      </w:r>
      <w:r>
        <w:t xml:space="preserve"> at the Courthouse, </w:t>
      </w:r>
      <w:r>
        <w:rPr>
          <w:u w:val="single"/>
        </w:rPr>
        <w:t xml:space="preserve">                </w:t>
      </w:r>
      <w:r>
        <w:t xml:space="preserve">, New York on the </w:t>
      </w:r>
      <w:r>
        <w:rPr>
          <w:u w:val="single"/>
        </w:rPr>
        <w:t xml:space="preserve">          </w:t>
      </w:r>
      <w:r>
        <w:t xml:space="preserve"> day of </w:t>
      </w:r>
      <w:r>
        <w:rPr>
          <w:u w:val="single"/>
        </w:rPr>
        <w:t xml:space="preserve">                          </w:t>
      </w:r>
      <w:r>
        <w:t xml:space="preserve">, </w:t>
      </w:r>
      <w:r>
        <w:rPr>
          <w:u w:val="single"/>
        </w:rPr>
        <w:t xml:space="preserve">          </w:t>
      </w:r>
      <w:r>
        <w:t>.</w:t>
      </w:r>
    </w:p>
    <w:p w14:paraId="23F16EF5" w14:textId="77777777" w:rsidR="009832F8" w:rsidRDefault="009832F8">
      <w:pPr>
        <w:widowControl w:val="0"/>
      </w:pPr>
      <w:r>
        <w:t>PRESENT:  HON. DAVID H. GUY</w:t>
      </w:r>
    </w:p>
    <w:p w14:paraId="003A8187" w14:textId="77777777" w:rsidR="009832F8" w:rsidRDefault="009832F8">
      <w:pPr>
        <w:widowControl w:val="0"/>
      </w:pPr>
      <w:r>
        <w:tab/>
        <w:t xml:space="preserve">        Acting Supreme Court Justice</w:t>
      </w:r>
    </w:p>
    <w:p w14:paraId="5F87C752" w14:textId="77777777" w:rsidR="009832F8" w:rsidRDefault="009832F8">
      <w:pPr>
        <w:widowControl w:val="0"/>
      </w:pPr>
    </w:p>
    <w:p w14:paraId="76F6863B" w14:textId="77777777" w:rsidR="009832F8" w:rsidRDefault="009832F8">
      <w:pPr>
        <w:widowControl w:val="0"/>
      </w:pPr>
    </w:p>
    <w:p w14:paraId="6A886DCE" w14:textId="77777777" w:rsidR="009832F8" w:rsidRDefault="009832F8">
      <w:pPr>
        <w:widowControl w:val="0"/>
      </w:pPr>
      <w:r>
        <w:t>STATE OF NEW YORK</w:t>
      </w:r>
    </w:p>
    <w:p w14:paraId="0EE97917" w14:textId="77777777" w:rsidR="009832F8" w:rsidRDefault="009832F8">
      <w:pPr>
        <w:widowControl w:val="0"/>
      </w:pPr>
      <w:r>
        <w:t xml:space="preserve">SUPREME COURT   :   COUNTY OF </w:t>
      </w:r>
    </w:p>
    <w:p w14:paraId="2DD7277F" w14:textId="77777777" w:rsidR="009832F8" w:rsidRDefault="009832F8">
      <w:pPr>
        <w:widowControl w:val="0"/>
      </w:pPr>
      <w:r>
        <w:rPr>
          <w:u w:val="single"/>
        </w:rPr>
        <w:t xml:space="preserve">                                                                                          </w:t>
      </w:r>
    </w:p>
    <w:p w14:paraId="3212F932" w14:textId="105B77CF" w:rsidR="009832F8" w:rsidRDefault="000E437B">
      <w:pPr>
        <w:widowControl w:val="0"/>
      </w:pPr>
      <w:r>
        <w:t>_______________________________________</w:t>
      </w:r>
    </w:p>
    <w:p w14:paraId="1CEEC6A3" w14:textId="5A26A97A" w:rsidR="009832F8" w:rsidRDefault="009832F8">
      <w:pPr>
        <w:widowControl w:val="0"/>
        <w:ind w:left="3600" w:hanging="3600"/>
      </w:pPr>
      <w:r>
        <w:t>In the Matter of the Application of</w:t>
      </w:r>
      <w:r>
        <w:tab/>
      </w:r>
      <w:r>
        <w:tab/>
      </w:r>
      <w:r>
        <w:tab/>
      </w:r>
      <w:r>
        <w:rPr>
          <w:b/>
        </w:rPr>
        <w:tab/>
      </w:r>
      <w:r>
        <w:rPr>
          <w:b/>
        </w:rPr>
        <w:tab/>
      </w:r>
    </w:p>
    <w:p w14:paraId="0F471C08" w14:textId="77777777" w:rsidR="009832F8" w:rsidRDefault="009832F8">
      <w:pPr>
        <w:widowControl w:val="0"/>
        <w:ind w:left="6480" w:hanging="6480"/>
        <w:sectPr w:rsidR="009832F8" w:rsidSect="000E437B">
          <w:headerReference w:type="even" r:id="rId7"/>
          <w:headerReference w:type="default" r:id="rId8"/>
          <w:footerReference w:type="even" r:id="rId9"/>
          <w:footerReference w:type="default" r:id="rId10"/>
          <w:pgSz w:w="12240" w:h="15840"/>
          <w:pgMar w:top="1440" w:right="1440" w:bottom="1440" w:left="1440" w:header="720" w:footer="1440" w:gutter="0"/>
          <w:cols w:space="720"/>
          <w:docGrid w:linePitch="326"/>
        </w:sectPr>
      </w:pPr>
    </w:p>
    <w:p w14:paraId="360B16F4" w14:textId="20C88ADA" w:rsidR="009832F8" w:rsidRDefault="009832F8">
      <w:pPr>
        <w:widowControl w:val="0"/>
        <w:ind w:left="6480" w:hanging="6480"/>
      </w:pPr>
      <w:r>
        <w:rPr>
          <w:b/>
          <w:i/>
          <w:u w:val="single"/>
        </w:rPr>
        <w:t>(NAME OF PETITIONER)</w:t>
      </w:r>
      <w:r>
        <w:t>, Petitioner</w:t>
      </w:r>
      <w:r>
        <w:tab/>
      </w:r>
    </w:p>
    <w:p w14:paraId="30B3A7E7" w14:textId="77777777" w:rsidR="000E437B" w:rsidRDefault="000E437B">
      <w:pPr>
        <w:widowControl w:val="0"/>
      </w:pPr>
    </w:p>
    <w:p w14:paraId="7D1D0FE7" w14:textId="77777777" w:rsidR="002F48B7" w:rsidRDefault="009832F8" w:rsidP="002F48B7">
      <w:pPr>
        <w:widowControl w:val="0"/>
      </w:pPr>
      <w:r>
        <w:t>Pursuant to Article 81 of the Mental</w:t>
      </w:r>
    </w:p>
    <w:p w14:paraId="58FD9126" w14:textId="1E3FCC81" w:rsidR="009832F8" w:rsidRDefault="009832F8" w:rsidP="002F48B7">
      <w:pPr>
        <w:widowControl w:val="0"/>
      </w:pPr>
      <w:r>
        <w:t>Hygiene Law for the Appointment of a</w:t>
      </w:r>
      <w:r w:rsidR="002F48B7">
        <w:tab/>
      </w:r>
      <w:r w:rsidR="002F48B7">
        <w:tab/>
      </w:r>
      <w:r w:rsidR="002F48B7">
        <w:tab/>
      </w:r>
      <w:r w:rsidR="002F48B7">
        <w:rPr>
          <w:b/>
          <w:u w:val="single"/>
        </w:rPr>
        <w:t>FINDINGS</w:t>
      </w:r>
      <w:r w:rsidR="002F48B7">
        <w:tab/>
      </w:r>
    </w:p>
    <w:p w14:paraId="12B643E3" w14:textId="77777777" w:rsidR="009832F8" w:rsidRDefault="009832F8">
      <w:pPr>
        <w:widowControl w:val="0"/>
      </w:pPr>
      <w:r>
        <w:t>Guardian of the Person and Property of</w:t>
      </w:r>
    </w:p>
    <w:p w14:paraId="794DA83F" w14:textId="77777777" w:rsidR="000E437B" w:rsidRDefault="000E437B">
      <w:pPr>
        <w:widowControl w:val="0"/>
        <w:rPr>
          <w:b/>
          <w:i/>
          <w:u w:val="single"/>
        </w:rPr>
      </w:pPr>
    </w:p>
    <w:p w14:paraId="75571036" w14:textId="488389E3" w:rsidR="009832F8" w:rsidRDefault="009832F8">
      <w:pPr>
        <w:widowControl w:val="0"/>
      </w:pPr>
      <w:r>
        <w:rPr>
          <w:b/>
          <w:i/>
          <w:u w:val="single"/>
        </w:rPr>
        <w:t>(NAME OF INCAPACITATED PERSON)</w:t>
      </w:r>
      <w:r>
        <w:t>,</w:t>
      </w:r>
    </w:p>
    <w:p w14:paraId="2815E307" w14:textId="77777777" w:rsidR="009832F8" w:rsidRDefault="009832F8">
      <w:pPr>
        <w:widowControl w:val="0"/>
      </w:pPr>
    </w:p>
    <w:p w14:paraId="6AB33D4F" w14:textId="6B3C3BB0" w:rsidR="009832F8" w:rsidRDefault="009832F8">
      <w:pPr>
        <w:widowControl w:val="0"/>
      </w:pPr>
      <w:r>
        <w:t>an Alleged Incapacitated Person.</w:t>
      </w:r>
      <w:r w:rsidR="000E437B">
        <w:tab/>
      </w:r>
      <w:r w:rsidR="000E437B">
        <w:tab/>
      </w:r>
      <w:r w:rsidR="000E437B">
        <w:tab/>
      </w:r>
      <w:r w:rsidR="000E437B">
        <w:tab/>
        <w:t>Index No.:</w:t>
      </w:r>
      <w:r w:rsidR="000E437B">
        <w:tab/>
      </w:r>
    </w:p>
    <w:p w14:paraId="7944019F" w14:textId="3CF110C1" w:rsidR="009832F8" w:rsidRDefault="000E437B">
      <w:pPr>
        <w:widowControl w:val="0"/>
      </w:pPr>
      <w:r>
        <w:rPr>
          <w:u w:val="single"/>
        </w:rPr>
        <w:t>______________________________________</w:t>
      </w:r>
      <w:r w:rsidR="009832F8">
        <w:rPr>
          <w:u w:val="single"/>
        </w:rPr>
        <w:t xml:space="preserve">                                                                                          </w:t>
      </w:r>
    </w:p>
    <w:p w14:paraId="40FF2F9E" w14:textId="77777777" w:rsidR="009832F8" w:rsidRDefault="009832F8">
      <w:pPr>
        <w:widowControl w:val="0"/>
        <w:spacing w:line="480" w:lineRule="auto"/>
      </w:pPr>
    </w:p>
    <w:p w14:paraId="1BE7EEAB" w14:textId="6E4CF293" w:rsidR="009832F8" w:rsidRDefault="009832F8">
      <w:pPr>
        <w:widowControl w:val="0"/>
        <w:spacing w:line="480" w:lineRule="auto"/>
      </w:pPr>
      <w:r>
        <w:tab/>
        <w:t xml:space="preserve">An Order to Show Cause </w:t>
      </w:r>
      <w:r w:rsidR="002F48B7">
        <w:t>was</w:t>
      </w:r>
      <w:r>
        <w:t xml:space="preserve"> signed  on </w:t>
      </w:r>
      <w:r>
        <w:rPr>
          <w:u w:val="single"/>
        </w:rPr>
        <w:t xml:space="preserve">                              </w:t>
      </w:r>
      <w:r>
        <w:t>, directing that</w:t>
      </w:r>
      <w:r>
        <w:rPr>
          <w:b/>
          <w:i/>
        </w:rPr>
        <w:t xml:space="preserve"> </w:t>
      </w:r>
      <w:r>
        <w:rPr>
          <w:b/>
          <w:i/>
          <w:u w:val="single"/>
        </w:rPr>
        <w:t>(NAME OF INCAPACITATED PERSON)</w:t>
      </w:r>
      <w:r>
        <w:t xml:space="preserve"> an alleged incapacitated person, show cause why a guardian of the Person and Property should not be appointed for </w:t>
      </w:r>
      <w:r>
        <w:rPr>
          <w:b/>
          <w:i/>
          <w:u w:val="single"/>
        </w:rPr>
        <w:t>(NAME OF INCAPACITATED PERSON)</w:t>
      </w:r>
      <w:r>
        <w:rPr>
          <w:b/>
          <w:i/>
        </w:rPr>
        <w:t xml:space="preserve"> </w:t>
      </w:r>
      <w:r>
        <w:t xml:space="preserve">and granting other relief as set forth therein, and </w:t>
      </w:r>
      <w:r>
        <w:rPr>
          <w:b/>
          <w:i/>
          <w:u w:val="single"/>
        </w:rPr>
        <w:t>(NAME OF COURT EVALUATOR)</w:t>
      </w:r>
      <w:r>
        <w:t xml:space="preserve"> </w:t>
      </w:r>
      <w:r w:rsidR="002F48B7">
        <w:t>was</w:t>
      </w:r>
      <w:r>
        <w:t xml:space="preserve"> appointed as Court Evaluator</w:t>
      </w:r>
      <w:r w:rsidR="002F48B7">
        <w:t xml:space="preserve">, </w:t>
      </w:r>
      <w:r>
        <w:t>appeared as same</w:t>
      </w:r>
      <w:r w:rsidR="002F48B7">
        <w:t xml:space="preserve">, and gave </w:t>
      </w:r>
      <w:r>
        <w:t xml:space="preserve">(his/her) report as required by law, and </w:t>
      </w:r>
      <w:r>
        <w:rPr>
          <w:b/>
          <w:i/>
          <w:u w:val="single"/>
        </w:rPr>
        <w:t>(NAME OF COUNSEL)</w:t>
      </w:r>
      <w:r>
        <w:t xml:space="preserve"> </w:t>
      </w:r>
      <w:r w:rsidR="002F48B7">
        <w:t>was</w:t>
      </w:r>
      <w:r>
        <w:t xml:space="preserve"> appointed as Counsel to </w:t>
      </w:r>
      <w:r>
        <w:rPr>
          <w:b/>
          <w:i/>
          <w:u w:val="single"/>
        </w:rPr>
        <w:t>(NAME OF INCAPACITATED PERSON)</w:t>
      </w:r>
      <w:r>
        <w:t xml:space="preserve">, the Alleged Incapacitated Person, and having duly appeared as same, and </w:t>
      </w:r>
      <w:r>
        <w:rPr>
          <w:b/>
          <w:i/>
          <w:u w:val="single"/>
        </w:rPr>
        <w:t>(NAME OF PETITIONER)</w:t>
      </w:r>
      <w:r>
        <w:t xml:space="preserve">, the petitioner herein and </w:t>
      </w:r>
      <w:r>
        <w:rPr>
          <w:b/>
          <w:i/>
          <w:u w:val="single"/>
        </w:rPr>
        <w:t>(NAME OF PETITIONER’S ATTORNEY)</w:t>
      </w:r>
      <w:r>
        <w:t xml:space="preserve">, attorney for the petitioner, appeared, and this matter </w:t>
      </w:r>
      <w:r w:rsidR="002F48B7">
        <w:t>came</w:t>
      </w:r>
      <w:r>
        <w:t xml:space="preserve"> on for a hearing </w:t>
      </w:r>
      <w:r w:rsidR="002F48B7">
        <w:t>on ________</w:t>
      </w:r>
      <w:r>
        <w:t xml:space="preserve">, and </w:t>
      </w:r>
      <w:r>
        <w:lastRenderedPageBreak/>
        <w:t xml:space="preserve">upon all the pleadings and proceedings heretofore had herein, and due deliberation </w:t>
      </w:r>
      <w:r w:rsidR="002F48B7">
        <w:t xml:space="preserve">was </w:t>
      </w:r>
      <w:r>
        <w:t>had thereon.</w:t>
      </w:r>
    </w:p>
    <w:p w14:paraId="2BBBD4EA" w14:textId="77777777" w:rsidR="009832F8" w:rsidRDefault="009832F8">
      <w:pPr>
        <w:widowControl w:val="0"/>
        <w:spacing w:line="480" w:lineRule="auto"/>
      </w:pPr>
      <w:r>
        <w:tab/>
        <w:t>NOW, the court does hereby make the following findings pursuant to Section 81.15 of the Mental Hygiene Law based on clear and convincing evidence introduced at the hearing,</w:t>
      </w:r>
    </w:p>
    <w:p w14:paraId="50862AAE" w14:textId="77777777" w:rsidR="00E73D99" w:rsidRDefault="009832F8" w:rsidP="00E73D99">
      <w:pPr>
        <w:pStyle w:val="ListParagraph"/>
        <w:widowControl w:val="0"/>
        <w:numPr>
          <w:ilvl w:val="0"/>
          <w:numId w:val="1"/>
        </w:numPr>
        <w:spacing w:line="480" w:lineRule="auto"/>
      </w:pPr>
      <w:bookmarkStart w:id="0" w:name="_Hlk189732270"/>
      <w:r>
        <w:t xml:space="preserve">That </w:t>
      </w:r>
      <w:r w:rsidRPr="004502EE">
        <w:rPr>
          <w:b/>
          <w:i/>
          <w:u w:val="single"/>
        </w:rPr>
        <w:t>(NAME OF INCAPACITATED PERSON)</w:t>
      </w:r>
      <w:r>
        <w:t xml:space="preserve"> suffered (</w:t>
      </w:r>
      <w:r w:rsidRPr="004502EE">
        <w:rPr>
          <w:b/>
          <w:i/>
          <w:u w:val="single"/>
        </w:rPr>
        <w:t xml:space="preserve">explain </w:t>
      </w:r>
      <w:r w:rsidR="000E437B" w:rsidRPr="000E437B">
        <w:rPr>
          <w:b/>
          <w:i/>
          <w:u w:val="single"/>
        </w:rPr>
        <w:t>the person’s functional limitations which impair the person’s ability to provide for personal needs or property managem</w:t>
      </w:r>
      <w:r w:rsidR="000E437B">
        <w:rPr>
          <w:b/>
          <w:i/>
          <w:u w:val="single"/>
        </w:rPr>
        <w:t>ent</w:t>
      </w:r>
      <w:r w:rsidRPr="004502EE">
        <w:rPr>
          <w:b/>
          <w:i/>
          <w:u w:val="single"/>
        </w:rPr>
        <w:t>)</w:t>
      </w:r>
      <w:r>
        <w:t xml:space="preserve">. </w:t>
      </w:r>
      <w:r w:rsidR="000E437B" w:rsidRPr="000E437B">
        <w:rPr>
          <w:b/>
          <w:bCs/>
          <w:i/>
          <w:iCs/>
        </w:rPr>
        <w:t>[Remove the following sentence if the guardianship was implemented based on the AIP’s consent]</w:t>
      </w:r>
      <w:r w:rsidR="000E437B">
        <w:rPr>
          <w:b/>
          <w:bCs/>
        </w:rPr>
        <w:t xml:space="preserve"> </w:t>
      </w:r>
      <w:r>
        <w:t xml:space="preserve">Based on (his/her) functional limitations </w:t>
      </w:r>
      <w:r w:rsidRPr="00105055">
        <w:t>and</w:t>
      </w:r>
      <w:r w:rsidR="004861B5">
        <w:rPr>
          <w:b/>
          <w:bCs/>
        </w:rPr>
        <w:t xml:space="preserve"> </w:t>
      </w:r>
      <w:r w:rsidRPr="00105055">
        <w:t xml:space="preserve">(his/her) inability to adequately understand and appreciate the nature and consequences of such functional limitations </w:t>
      </w:r>
      <w:r w:rsidRPr="004861B5">
        <w:rPr>
          <w:b/>
          <w:i/>
          <w:u w:val="single"/>
        </w:rPr>
        <w:t>(NAME OF INCAPACITATED PERSON)</w:t>
      </w:r>
      <w:r w:rsidRPr="00105055">
        <w:t xml:space="preserve"> is likely to suffer harm.  The appointment of a guardian is necessary to protect </w:t>
      </w:r>
      <w:r w:rsidRPr="004861B5">
        <w:rPr>
          <w:b/>
          <w:i/>
          <w:u w:val="single"/>
        </w:rPr>
        <w:t>(NAME OF INCAPACITATED PERSON)</w:t>
      </w:r>
      <w:r w:rsidRPr="00105055">
        <w:t xml:space="preserve"> with respect to prope</w:t>
      </w:r>
      <w:r>
        <w:t>rty management and personal care.</w:t>
      </w:r>
      <w:bookmarkEnd w:id="0"/>
    </w:p>
    <w:p w14:paraId="4AE93019" w14:textId="77777777" w:rsidR="00E73D99" w:rsidRDefault="009832F8" w:rsidP="00E73D99">
      <w:pPr>
        <w:pStyle w:val="ListParagraph"/>
        <w:widowControl w:val="0"/>
        <w:numPr>
          <w:ilvl w:val="0"/>
          <w:numId w:val="1"/>
        </w:numPr>
        <w:spacing w:line="480" w:lineRule="auto"/>
      </w:pPr>
      <w:r w:rsidRPr="00E73D99">
        <w:rPr>
          <w:b/>
          <w:i/>
        </w:rPr>
        <w:t>(IF APPLICABLE)</w:t>
      </w:r>
      <w:r>
        <w:t xml:space="preserve"> That </w:t>
      </w:r>
      <w:r w:rsidRPr="00E73D99">
        <w:rPr>
          <w:b/>
          <w:i/>
          <w:u w:val="single"/>
        </w:rPr>
        <w:t>(NAME OF INCAPACITATED PERSON)</w:t>
      </w:r>
      <w:r>
        <w:t xml:space="preserve"> has consented on the record to the appointment of </w:t>
      </w:r>
      <w:r w:rsidRPr="00E73D99">
        <w:rPr>
          <w:b/>
          <w:i/>
          <w:u w:val="single"/>
        </w:rPr>
        <w:t>(NAME OF GUARDIAN)</w:t>
      </w:r>
      <w:r>
        <w:t xml:space="preserve"> as the Guardian of (his/her) Person and Property.</w:t>
      </w:r>
    </w:p>
    <w:p w14:paraId="1D4AFEC7" w14:textId="6003A1AC" w:rsidR="00E73D99" w:rsidRDefault="009832F8" w:rsidP="00E73D99">
      <w:pPr>
        <w:pStyle w:val="ListParagraph"/>
        <w:widowControl w:val="0"/>
        <w:numPr>
          <w:ilvl w:val="0"/>
          <w:numId w:val="1"/>
        </w:numPr>
        <w:spacing w:line="480" w:lineRule="auto"/>
      </w:pPr>
      <w:r w:rsidRPr="00E73D99">
        <w:rPr>
          <w:b/>
          <w:i/>
        </w:rPr>
        <w:t>(IF APPLICABLE)</w:t>
      </w:r>
      <w:r>
        <w:t xml:space="preserve"> That the presence of </w:t>
      </w:r>
      <w:r w:rsidRPr="00E73D99">
        <w:rPr>
          <w:b/>
          <w:i/>
          <w:u w:val="single"/>
        </w:rPr>
        <w:t>(NAME OF INCAPACITATED PERSON)</w:t>
      </w:r>
      <w:r>
        <w:t xml:space="preserve"> was dispensed with because</w:t>
      </w:r>
    </w:p>
    <w:p w14:paraId="2E94978E" w14:textId="77777777" w:rsidR="00E73D99" w:rsidRDefault="00E73D99" w:rsidP="00E73D99">
      <w:pPr>
        <w:widowControl w:val="0"/>
        <w:spacing w:line="480" w:lineRule="auto"/>
        <w:ind w:left="1440"/>
      </w:pPr>
      <w:r>
        <w:rPr>
          <w:b/>
          <w:i/>
        </w:rPr>
        <w:t>(CHOOSE either a or b):</w:t>
      </w:r>
    </w:p>
    <w:p w14:paraId="1586E26E" w14:textId="77777777" w:rsidR="00E73D99" w:rsidRDefault="00E73D99" w:rsidP="00E73D99">
      <w:pPr>
        <w:widowControl w:val="0"/>
        <w:spacing w:line="480" w:lineRule="auto"/>
        <w:ind w:left="2160" w:hanging="720"/>
      </w:pPr>
      <w:r>
        <w:t>a)</w:t>
      </w:r>
      <w:r>
        <w:tab/>
        <w:t>(he/she) is completely unable to participate in the hearing, pursuant to MHL 81.11(c)(2)</w:t>
      </w:r>
    </w:p>
    <w:p w14:paraId="72A94025" w14:textId="77777777" w:rsidR="00E73D99" w:rsidRDefault="00E73D99" w:rsidP="00E73D99">
      <w:pPr>
        <w:widowControl w:val="0"/>
        <w:spacing w:line="480" w:lineRule="auto"/>
        <w:ind w:left="1440"/>
        <w:rPr>
          <w:i/>
        </w:rPr>
      </w:pPr>
      <w:r>
        <w:rPr>
          <w:b/>
        </w:rPr>
        <w:t>OR</w:t>
      </w:r>
    </w:p>
    <w:p w14:paraId="41888CF6" w14:textId="620EAF65" w:rsidR="00E73D99" w:rsidRDefault="00E73D99" w:rsidP="00E73D99">
      <w:pPr>
        <w:widowControl w:val="0"/>
        <w:spacing w:line="480" w:lineRule="auto"/>
        <w:ind w:left="1440" w:hanging="660"/>
      </w:pPr>
      <w:r>
        <w:t>b)</w:t>
      </w:r>
      <w:r>
        <w:tab/>
        <w:t xml:space="preserve">no meaningful participation would result from (his/her) presence at the hearing, </w:t>
      </w:r>
      <w:r>
        <w:lastRenderedPageBreak/>
        <w:t>pursuant to MHL 81.11(c)(2).</w:t>
      </w:r>
    </w:p>
    <w:p w14:paraId="0DAE8CBE" w14:textId="77777777" w:rsidR="00E73D99" w:rsidRDefault="009832F8" w:rsidP="00E73D99">
      <w:pPr>
        <w:pStyle w:val="ListParagraph"/>
        <w:widowControl w:val="0"/>
        <w:numPr>
          <w:ilvl w:val="0"/>
          <w:numId w:val="1"/>
        </w:numPr>
        <w:spacing w:line="480" w:lineRule="auto"/>
      </w:pPr>
      <w:r>
        <w:t xml:space="preserve">That </w:t>
      </w:r>
      <w:r w:rsidRPr="00E73D99">
        <w:rPr>
          <w:b/>
          <w:i/>
          <w:u w:val="single"/>
        </w:rPr>
        <w:t>(NAME OF GUARDIAN)</w:t>
      </w:r>
      <w:r>
        <w:t xml:space="preserve"> is an appropriate guardian and the petition of </w:t>
      </w:r>
      <w:r w:rsidRPr="00E73D99">
        <w:rPr>
          <w:b/>
          <w:i/>
          <w:u w:val="single"/>
        </w:rPr>
        <w:t>(NAME OF PETITIONER)</w:t>
      </w:r>
      <w:r>
        <w:t xml:space="preserve"> is hereby granted.</w:t>
      </w:r>
      <w:bookmarkStart w:id="1" w:name="_Hlk189732414"/>
    </w:p>
    <w:p w14:paraId="3DE7C735" w14:textId="77777777" w:rsidR="00E73D99" w:rsidRDefault="009832F8" w:rsidP="00E73D99">
      <w:pPr>
        <w:pStyle w:val="ListParagraph"/>
        <w:widowControl w:val="0"/>
        <w:numPr>
          <w:ilvl w:val="0"/>
          <w:numId w:val="1"/>
        </w:numPr>
        <w:spacing w:line="480" w:lineRule="auto"/>
      </w:pPr>
      <w:r w:rsidRPr="00E73D99">
        <w:rPr>
          <w:b/>
          <w:i/>
          <w:u w:val="single"/>
        </w:rPr>
        <w:t>(IF APPLICABLE)</w:t>
      </w:r>
      <w:r>
        <w:t xml:space="preserve"> That for good cause shown, the record of these proceedings is sealed and may only be opened or inspected upon further order of the Court, except for the attorneys of record for the parties and the Court Examiner.</w:t>
      </w:r>
      <w:bookmarkEnd w:id="1"/>
    </w:p>
    <w:p w14:paraId="42BA6406" w14:textId="77777777" w:rsidR="00E73D99" w:rsidRDefault="009832F8" w:rsidP="00E73D99">
      <w:pPr>
        <w:pStyle w:val="ListParagraph"/>
        <w:widowControl w:val="0"/>
        <w:numPr>
          <w:ilvl w:val="0"/>
          <w:numId w:val="1"/>
        </w:numPr>
        <w:spacing w:line="480" w:lineRule="auto"/>
      </w:pPr>
      <w:r>
        <w:t xml:space="preserve">That pursuant to Sections 81.21 and 81.22 of the Mental Hygiene Law, the Guardian shall have the following powers constituting the least restrictive form of intervention consistent with </w:t>
      </w:r>
      <w:r w:rsidRPr="00E73D99">
        <w:rPr>
          <w:b/>
          <w:i/>
        </w:rPr>
        <w:t>(</w:t>
      </w:r>
      <w:r w:rsidRPr="00E73D99">
        <w:rPr>
          <w:b/>
          <w:i/>
          <w:u w:val="single"/>
        </w:rPr>
        <w:t>NAME OF INCAPACITATED PERSON</w:t>
      </w:r>
      <w:r w:rsidRPr="00E73D99">
        <w:rPr>
          <w:b/>
          <w:i/>
        </w:rPr>
        <w:t>)</w:t>
      </w:r>
      <w:r>
        <w:t>’s functional limitations:</w:t>
      </w:r>
    </w:p>
    <w:p w14:paraId="174B4363" w14:textId="77777777" w:rsidR="00E73D99" w:rsidRDefault="00E73D99" w:rsidP="00E73D99">
      <w:pPr>
        <w:widowControl w:val="0"/>
        <w:spacing w:line="480" w:lineRule="auto"/>
      </w:pPr>
    </w:p>
    <w:p w14:paraId="71F69B7B" w14:textId="77777777" w:rsidR="00E73D99" w:rsidRDefault="00E73D99" w:rsidP="00E73D99">
      <w:pPr>
        <w:widowControl w:val="0"/>
        <w:spacing w:line="480" w:lineRule="auto"/>
        <w:jc w:val="center"/>
      </w:pPr>
      <w:r>
        <w:rPr>
          <w:b/>
          <w:i/>
        </w:rPr>
        <w:t>(INSERT POWERS DESIGNATED BY JUDGE)</w:t>
      </w:r>
      <w:r>
        <w:t xml:space="preserve"> </w:t>
      </w:r>
    </w:p>
    <w:p w14:paraId="3CFA8615" w14:textId="77777777" w:rsidR="00E73D99" w:rsidRDefault="00E73D99" w:rsidP="00E73D99">
      <w:pPr>
        <w:widowControl w:val="0"/>
        <w:spacing w:line="480" w:lineRule="auto"/>
      </w:pPr>
    </w:p>
    <w:p w14:paraId="582CE7C3" w14:textId="4488A761" w:rsidR="00E73D99" w:rsidRDefault="009832F8" w:rsidP="00E73D99">
      <w:pPr>
        <w:pStyle w:val="ListParagraph"/>
        <w:widowControl w:val="0"/>
        <w:numPr>
          <w:ilvl w:val="0"/>
          <w:numId w:val="1"/>
        </w:numPr>
        <w:spacing w:line="480" w:lineRule="auto"/>
      </w:pPr>
      <w:r>
        <w:t xml:space="preserve">That </w:t>
      </w:r>
      <w:r w:rsidRPr="00E73D99">
        <w:rPr>
          <w:b/>
          <w:i/>
          <w:u w:val="single"/>
        </w:rPr>
        <w:t>(NAME OF INCAPACITATED PERSON)</w:t>
      </w:r>
      <w:r>
        <w:t>’s assets consist of those items of real and personal property</w:t>
      </w:r>
    </w:p>
    <w:p w14:paraId="2ED58519" w14:textId="77777777" w:rsidR="00E73D99" w:rsidRDefault="00E73D99" w:rsidP="00E73D99">
      <w:pPr>
        <w:widowControl w:val="0"/>
        <w:spacing w:line="480" w:lineRule="auto"/>
        <w:ind w:left="2160"/>
        <w:rPr>
          <w:b/>
          <w:i/>
        </w:rPr>
      </w:pPr>
      <w:r>
        <w:rPr>
          <w:b/>
          <w:i/>
        </w:rPr>
        <w:t>(CHOOSE either a, b, or c):</w:t>
      </w:r>
    </w:p>
    <w:p w14:paraId="505FCE6C" w14:textId="77777777" w:rsidR="00E73D99" w:rsidRDefault="00E73D99" w:rsidP="00E73D99">
      <w:pPr>
        <w:widowControl w:val="0"/>
        <w:spacing w:line="480" w:lineRule="auto"/>
        <w:ind w:left="2880" w:hanging="720"/>
      </w:pPr>
      <w:r>
        <w:t>a)</w:t>
      </w:r>
      <w:r>
        <w:tab/>
        <w:t xml:space="preserve">as follows:  </w:t>
      </w:r>
      <w:r>
        <w:rPr>
          <w:u w:val="single"/>
        </w:rPr>
        <w:t xml:space="preserve">                   </w:t>
      </w:r>
      <w:r>
        <w:t xml:space="preserve"> </w:t>
      </w:r>
      <w:r>
        <w:rPr>
          <w:b/>
          <w:i/>
        </w:rPr>
        <w:t>OR</w:t>
      </w:r>
    </w:p>
    <w:p w14:paraId="067EE3DF" w14:textId="77777777" w:rsidR="00E73D99" w:rsidRDefault="00E73D99" w:rsidP="00E73D99">
      <w:pPr>
        <w:widowControl w:val="0"/>
        <w:spacing w:line="480" w:lineRule="auto"/>
        <w:ind w:left="2880" w:hanging="720"/>
      </w:pPr>
      <w:r>
        <w:t>b)</w:t>
      </w:r>
      <w:r>
        <w:tab/>
        <w:t xml:space="preserve">(as set forth in the petition and) as modified by the testimony (of </w:t>
      </w:r>
      <w:r>
        <w:rPr>
          <w:u w:val="single"/>
        </w:rPr>
        <w:t xml:space="preserve">                                                      )</w:t>
      </w:r>
      <w:r>
        <w:t xml:space="preserve"> at the hearing (and summarized on Schedule A attached hereto and made a part hereof) </w:t>
      </w:r>
      <w:r>
        <w:rPr>
          <w:b/>
          <w:i/>
        </w:rPr>
        <w:t>OR</w:t>
      </w:r>
    </w:p>
    <w:p w14:paraId="4CF8A54C" w14:textId="77777777" w:rsidR="00E73D99" w:rsidRDefault="00E73D99" w:rsidP="00E73D99">
      <w:pPr>
        <w:widowControl w:val="0"/>
        <w:spacing w:line="480" w:lineRule="auto"/>
        <w:ind w:left="2880" w:hanging="720"/>
      </w:pPr>
      <w:r>
        <w:t>c)</w:t>
      </w:r>
      <w:r>
        <w:tab/>
        <w:t>as set forth in the petition.</w:t>
      </w:r>
    </w:p>
    <w:p w14:paraId="79EA32CB" w14:textId="77777777" w:rsidR="00E73D99" w:rsidRDefault="00E73D99" w:rsidP="00E73D99">
      <w:pPr>
        <w:widowControl w:val="0"/>
        <w:spacing w:line="480" w:lineRule="auto"/>
      </w:pPr>
    </w:p>
    <w:p w14:paraId="25A10F52" w14:textId="77777777" w:rsidR="00E73D99" w:rsidRDefault="00E73D99" w:rsidP="00E73D99">
      <w:pPr>
        <w:widowControl w:val="0"/>
        <w:spacing w:line="480" w:lineRule="auto"/>
      </w:pPr>
    </w:p>
    <w:p w14:paraId="74344C10" w14:textId="77777777" w:rsidR="00E73D99" w:rsidRDefault="009832F8" w:rsidP="00E73D99">
      <w:pPr>
        <w:pStyle w:val="ListParagraph"/>
        <w:widowControl w:val="0"/>
        <w:numPr>
          <w:ilvl w:val="0"/>
          <w:numId w:val="1"/>
        </w:numPr>
        <w:spacing w:line="480" w:lineRule="auto"/>
      </w:pPr>
      <w:r>
        <w:t xml:space="preserve">That </w:t>
      </w:r>
      <w:r w:rsidRPr="00E73D99">
        <w:rPr>
          <w:b/>
          <w:i/>
          <w:u w:val="single"/>
        </w:rPr>
        <w:t>(NAME OF INCAPACITATED PERSON)</w:t>
      </w:r>
      <w:r w:rsidRPr="00E73D99">
        <w:rPr>
          <w:i/>
        </w:rPr>
        <w:t xml:space="preserve"> </w:t>
      </w:r>
      <w:r>
        <w:t>(shall/shall not) receive copies of the initial and annual reports.</w:t>
      </w:r>
    </w:p>
    <w:p w14:paraId="759796E4" w14:textId="479449C7" w:rsidR="00A96EE1" w:rsidRPr="00E73D99" w:rsidRDefault="009832F8" w:rsidP="00A96EE1">
      <w:pPr>
        <w:pStyle w:val="ListParagraph"/>
        <w:widowControl w:val="0"/>
        <w:numPr>
          <w:ilvl w:val="0"/>
          <w:numId w:val="1"/>
        </w:numPr>
        <w:spacing w:line="480" w:lineRule="auto"/>
      </w:pPr>
      <w:r w:rsidRPr="00E73D99">
        <w:rPr>
          <w:b/>
          <w:i/>
        </w:rPr>
        <w:t>(IF APPLICABLE</w:t>
      </w:r>
      <w:r w:rsidR="00A96EE1">
        <w:rPr>
          <w:b/>
          <w:i/>
        </w:rPr>
        <w:t xml:space="preserve"> – when Court makes special findings for gifting/planning pursuant to </w:t>
      </w:r>
      <w:r w:rsidRPr="00E73D99">
        <w:rPr>
          <w:b/>
          <w:i/>
        </w:rPr>
        <w:t>MHL Sec. 81.21.(e)]</w:t>
      </w:r>
      <w:r w:rsidR="00A96EE1">
        <w:rPr>
          <w:b/>
          <w:i/>
        </w:rPr>
        <w:t xml:space="preserve">  </w:t>
      </w:r>
      <w:r w:rsidR="00A96EE1" w:rsidRPr="00A96EE1">
        <w:rPr>
          <w:szCs w:val="24"/>
        </w:rPr>
        <w:t xml:space="preserve">That pursuant to Mental Hygiene Law Section 81.21(e), </w:t>
      </w:r>
      <w:r w:rsidR="00A96EE1" w:rsidRPr="00A96EE1">
        <w:rPr>
          <w:b/>
          <w:i/>
          <w:u w:val="single"/>
        </w:rPr>
        <w:t>(NAME OF INCAPACITATED PERSON)</w:t>
      </w:r>
      <w:r w:rsidR="00A96EE1">
        <w:t xml:space="preserve"> </w:t>
      </w:r>
      <w:r w:rsidR="00A96EE1" w:rsidRPr="00A96EE1">
        <w:rPr>
          <w:szCs w:val="24"/>
        </w:rPr>
        <w:t xml:space="preserve">lacks the requisite mental capacity to perform the gifting for which approval has been sought and is not likely to regain such capacity within a reasonable period of time; that a competent, reasonable individual in the position of </w:t>
      </w:r>
      <w:r w:rsidR="00A96EE1" w:rsidRPr="00A96EE1">
        <w:rPr>
          <w:b/>
          <w:i/>
          <w:u w:val="single"/>
        </w:rPr>
        <w:t>(NAME OF INCAPACITATED PERSON)</w:t>
      </w:r>
      <w:r w:rsidR="00A96EE1">
        <w:t xml:space="preserve"> </w:t>
      </w:r>
      <w:r w:rsidR="00A96EE1" w:rsidRPr="00A96EE1">
        <w:rPr>
          <w:szCs w:val="24"/>
        </w:rPr>
        <w:t xml:space="preserve">would be likely to perform the act or acts under the same circumstances; and </w:t>
      </w:r>
      <w:r w:rsidR="00A96EE1" w:rsidRPr="00A96EE1">
        <w:rPr>
          <w:b/>
          <w:i/>
          <w:u w:val="single"/>
        </w:rPr>
        <w:t>(NAME OF INCAPACITATED PERSON)</w:t>
      </w:r>
      <w:r w:rsidR="00A96EE1">
        <w:t xml:space="preserve"> </w:t>
      </w:r>
      <w:r w:rsidR="00A96EE1" w:rsidRPr="00A96EE1">
        <w:rPr>
          <w:szCs w:val="24"/>
        </w:rPr>
        <w:t>has not manifested an intention inconsistent with the performance of the act or acts for which approval has been sought at some earlier time he had the requisite capacity.</w:t>
      </w:r>
    </w:p>
    <w:p w14:paraId="7A263B93" w14:textId="77777777" w:rsidR="00E73D99" w:rsidRDefault="009832F8" w:rsidP="00E73D99">
      <w:pPr>
        <w:pStyle w:val="ListParagraph"/>
        <w:widowControl w:val="0"/>
        <w:numPr>
          <w:ilvl w:val="0"/>
          <w:numId w:val="1"/>
        </w:numPr>
        <w:spacing w:line="480" w:lineRule="auto"/>
      </w:pPr>
      <w:r w:rsidRPr="00E73D99">
        <w:rPr>
          <w:b/>
          <w:i/>
        </w:rPr>
        <w:t>(IF APPLICABLE)</w:t>
      </w:r>
      <w:r>
        <w:t xml:space="preserve"> That the (Power of Attorney/ Health Care Proxy) appointing </w:t>
      </w:r>
      <w:r w:rsidRPr="00E73D99">
        <w:rPr>
          <w:b/>
          <w:i/>
          <w:u w:val="single"/>
        </w:rPr>
        <w:t>(NAME OF AGENT),</w:t>
      </w:r>
      <w:r>
        <w:t xml:space="preserve"> dated </w:t>
      </w:r>
      <w:r w:rsidRPr="00E73D99">
        <w:rPr>
          <w:u w:val="single"/>
        </w:rPr>
        <w:t xml:space="preserve">             </w:t>
      </w:r>
      <w:r>
        <w:t xml:space="preserve"> was made while </w:t>
      </w:r>
      <w:r w:rsidRPr="00E73D99">
        <w:rPr>
          <w:b/>
          <w:i/>
          <w:u w:val="single"/>
        </w:rPr>
        <w:t>(NAME OF INCAPACITATED PERSON)</w:t>
      </w:r>
      <w:r>
        <w:t xml:space="preserve"> was incapacitated and said (Power of Attorney/Health Care Proxy) is revoked, and the Agent shall account to the Guardian, if and as requested.</w:t>
      </w:r>
    </w:p>
    <w:p w14:paraId="6FF8B6DD" w14:textId="77777777" w:rsidR="00E73D99" w:rsidRDefault="009832F8" w:rsidP="00A96EE1">
      <w:pPr>
        <w:pStyle w:val="ListParagraph"/>
        <w:numPr>
          <w:ilvl w:val="0"/>
          <w:numId w:val="1"/>
        </w:numPr>
        <w:spacing w:line="480" w:lineRule="auto"/>
        <w:ind w:hanging="662"/>
      </w:pPr>
      <w:r w:rsidRPr="00E73D99">
        <w:rPr>
          <w:b/>
          <w:i/>
        </w:rPr>
        <w:t>(IF APPLICABLE)</w:t>
      </w:r>
      <w:r>
        <w:t xml:space="preserve"> That there has been a breach of fiduciary duty by </w:t>
      </w:r>
      <w:r w:rsidRPr="00E73D99">
        <w:rPr>
          <w:b/>
          <w:i/>
          <w:u w:val="single"/>
        </w:rPr>
        <w:t>(NAME OF AGENT)</w:t>
      </w:r>
      <w:r>
        <w:t xml:space="preserve"> appointed by the Power of Attorney dated </w:t>
      </w:r>
      <w:r w:rsidRPr="00E73D99">
        <w:rPr>
          <w:u w:val="single"/>
        </w:rPr>
        <w:t xml:space="preserve">                   </w:t>
      </w:r>
      <w:r>
        <w:t>and said Power of Attorney is revoked, and the Agent shall account to the Guardian, if and as requested.</w:t>
      </w:r>
    </w:p>
    <w:p w14:paraId="5B817091" w14:textId="3672DF99" w:rsidR="00413C8C" w:rsidRDefault="009832F8" w:rsidP="00E73D99">
      <w:pPr>
        <w:pStyle w:val="ListParagraph"/>
        <w:widowControl w:val="0"/>
        <w:numPr>
          <w:ilvl w:val="0"/>
          <w:numId w:val="1"/>
        </w:numPr>
        <w:spacing w:line="480" w:lineRule="auto"/>
      </w:pPr>
      <w:r>
        <w:t xml:space="preserve">That the duration of the Guardianship shall be until further Order of this Court. </w:t>
      </w:r>
      <w:r w:rsidRPr="00E73D99">
        <w:rPr>
          <w:b/>
          <w:i/>
        </w:rPr>
        <w:lastRenderedPageBreak/>
        <w:t>(OR STATE DURATION SPECIFIED BY JUDGE.)</w:t>
      </w:r>
    </w:p>
    <w:p w14:paraId="1382F066" w14:textId="77777777" w:rsidR="00413C8C" w:rsidRDefault="00413C8C" w:rsidP="00413C8C">
      <w:pPr>
        <w:widowControl w:val="0"/>
        <w:spacing w:line="480" w:lineRule="auto"/>
        <w:ind w:left="1440" w:hanging="1440"/>
      </w:pPr>
    </w:p>
    <w:p w14:paraId="37AC11A5" w14:textId="77777777" w:rsidR="00413C8C" w:rsidRDefault="00413C8C" w:rsidP="00413C8C">
      <w:pPr>
        <w:widowControl w:val="0"/>
        <w:spacing w:line="480" w:lineRule="auto"/>
        <w:ind w:left="1440" w:hanging="1440"/>
      </w:pPr>
    </w:p>
    <w:p w14:paraId="58237788" w14:textId="7DDE5FE2" w:rsidR="009832F8" w:rsidRDefault="009832F8" w:rsidP="00413C8C">
      <w:pPr>
        <w:widowControl w:val="0"/>
        <w:ind w:left="1440" w:hanging="1440"/>
      </w:pPr>
      <w:r>
        <w:t>Date</w:t>
      </w:r>
      <w:r w:rsidR="00413C8C">
        <w:t>d: _________</w:t>
      </w:r>
      <w:r w:rsidR="00413C8C">
        <w:tab/>
      </w:r>
      <w:r>
        <w:tab/>
      </w:r>
      <w:r>
        <w:tab/>
      </w:r>
      <w:r>
        <w:tab/>
      </w:r>
      <w:r>
        <w:tab/>
      </w:r>
      <w:r w:rsidR="00413C8C">
        <w:t>___________________________</w:t>
      </w:r>
      <w:r>
        <w:rPr>
          <w:u w:val="single"/>
        </w:rPr>
        <w:t xml:space="preserve">                                                              </w:t>
      </w:r>
    </w:p>
    <w:p w14:paraId="63AD89A6" w14:textId="57115F5B" w:rsidR="009832F8" w:rsidRDefault="009832F8" w:rsidP="00413C8C">
      <w:pPr>
        <w:widowControl w:val="0"/>
      </w:pPr>
      <w:r>
        <w:tab/>
      </w:r>
      <w:r>
        <w:tab/>
      </w:r>
      <w:r>
        <w:tab/>
      </w:r>
      <w:r>
        <w:tab/>
      </w:r>
      <w:r>
        <w:tab/>
      </w:r>
      <w:r>
        <w:tab/>
      </w:r>
      <w:r>
        <w:tab/>
        <w:t>Hon. David H. Guy</w:t>
      </w:r>
    </w:p>
    <w:p w14:paraId="360444A9" w14:textId="01845C15" w:rsidR="009832F8" w:rsidRDefault="009832F8" w:rsidP="00E73D99">
      <w:pPr>
        <w:widowControl w:val="0"/>
      </w:pPr>
      <w:r>
        <w:tab/>
      </w:r>
      <w:r>
        <w:tab/>
      </w:r>
      <w:r>
        <w:tab/>
      </w:r>
      <w:r>
        <w:tab/>
      </w:r>
      <w:r>
        <w:tab/>
      </w:r>
      <w:r>
        <w:tab/>
      </w:r>
      <w:r>
        <w:tab/>
        <w:t>Acting Supreme Court Justice</w:t>
      </w:r>
    </w:p>
    <w:sectPr w:rsidR="009832F8" w:rsidSect="000E437B">
      <w:headerReference w:type="even" r:id="rId11"/>
      <w:headerReference w:type="default" r:id="rId12"/>
      <w:footerReference w:type="even" r:id="rId13"/>
      <w:footerReference w:type="default" r:id="rId14"/>
      <w:type w:val="continuous"/>
      <w:pgSz w:w="12240" w:h="15840"/>
      <w:pgMar w:top="1440" w:right="1440" w:bottom="1440" w:left="1440" w:header="72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62E2" w14:textId="77777777" w:rsidR="009832F8" w:rsidRDefault="009832F8">
      <w:r>
        <w:separator/>
      </w:r>
    </w:p>
  </w:endnote>
  <w:endnote w:type="continuationSeparator" w:id="0">
    <w:p w14:paraId="3949CF1F" w14:textId="77777777" w:rsidR="009832F8" w:rsidRDefault="0098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1D3F" w14:textId="77777777" w:rsidR="009832F8" w:rsidRDefault="009832F8">
    <w:pPr>
      <w:framePr w:w="11070" w:h="280" w:hRule="exact" w:wrap="notBeside" w:vAnchor="page" w:hAnchor="text" w:y="14400"/>
      <w:widowControl w:val="0"/>
      <w:spacing w:line="240" w:lineRule="atLeast"/>
      <w:jc w:val="center"/>
      <w:rPr>
        <w:vanish/>
      </w:rPr>
    </w:pPr>
    <w:r>
      <w:pgNum/>
    </w:r>
  </w:p>
  <w:p w14:paraId="4D6FE0FD" w14:textId="77777777" w:rsidR="009832F8" w:rsidRDefault="009832F8">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2220" w14:textId="3888EA79" w:rsidR="009832F8" w:rsidRPr="00AB5C47" w:rsidRDefault="00AB5C47" w:rsidP="00AB5C47">
    <w:pPr>
      <w:jc w:val="center"/>
      <w:rPr>
        <w:szCs w:val="24"/>
      </w:rPr>
    </w:pPr>
    <w:r w:rsidRPr="00A153A6">
      <w:rPr>
        <w:szCs w:val="24"/>
      </w:rPr>
      <w:t xml:space="preserve">Page </w:t>
    </w:r>
    <w:r w:rsidRPr="00A153A6">
      <w:rPr>
        <w:szCs w:val="24"/>
      </w:rPr>
      <w:fldChar w:fldCharType="begin"/>
    </w:r>
    <w:r w:rsidRPr="00A153A6">
      <w:rPr>
        <w:szCs w:val="24"/>
      </w:rPr>
      <w:instrText xml:space="preserve"> PAGE  </w:instrText>
    </w:r>
    <w:r w:rsidRPr="00A153A6">
      <w:rPr>
        <w:szCs w:val="24"/>
      </w:rPr>
      <w:fldChar w:fldCharType="separate"/>
    </w:r>
    <w:r>
      <w:rPr>
        <w:szCs w:val="24"/>
      </w:rPr>
      <w:t>1</w:t>
    </w:r>
    <w:r w:rsidRPr="00A153A6">
      <w:rPr>
        <w:szCs w:val="24"/>
      </w:rPr>
      <w:fldChar w:fldCharType="end"/>
    </w:r>
    <w:r w:rsidRPr="00A153A6">
      <w:rPr>
        <w:szCs w:val="24"/>
      </w:rPr>
      <w:t xml:space="preserve"> of </w:t>
    </w:r>
    <w:r w:rsidRPr="00A153A6">
      <w:rPr>
        <w:szCs w:val="24"/>
      </w:rPr>
      <w:fldChar w:fldCharType="begin"/>
    </w:r>
    <w:r w:rsidRPr="00A153A6">
      <w:rPr>
        <w:szCs w:val="24"/>
      </w:rPr>
      <w:instrText xml:space="preserve">NUMPAGES \* ARABIC </w:instrText>
    </w:r>
    <w:r w:rsidRPr="00A153A6">
      <w:rPr>
        <w:szCs w:val="24"/>
      </w:rPr>
      <w:fldChar w:fldCharType="separate"/>
    </w:r>
    <w:r>
      <w:rPr>
        <w:szCs w:val="24"/>
      </w:rPr>
      <w:t>8</w:t>
    </w:r>
    <w:r w:rsidRPr="00A153A6">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6C84" w14:textId="27F476D3" w:rsidR="009832F8" w:rsidRPr="00AB5C47" w:rsidRDefault="00AB5C47" w:rsidP="00AB5C47">
    <w:pPr>
      <w:jc w:val="center"/>
      <w:rPr>
        <w:szCs w:val="24"/>
      </w:rPr>
    </w:pPr>
    <w:r w:rsidRPr="00A153A6">
      <w:rPr>
        <w:szCs w:val="24"/>
      </w:rPr>
      <w:t xml:space="preserve">Page </w:t>
    </w:r>
    <w:r w:rsidRPr="00A153A6">
      <w:rPr>
        <w:szCs w:val="24"/>
      </w:rPr>
      <w:fldChar w:fldCharType="begin"/>
    </w:r>
    <w:r w:rsidRPr="00A153A6">
      <w:rPr>
        <w:szCs w:val="24"/>
      </w:rPr>
      <w:instrText xml:space="preserve"> PAGE  </w:instrText>
    </w:r>
    <w:r w:rsidRPr="00A153A6">
      <w:rPr>
        <w:szCs w:val="24"/>
      </w:rPr>
      <w:fldChar w:fldCharType="separate"/>
    </w:r>
    <w:r>
      <w:rPr>
        <w:szCs w:val="24"/>
      </w:rPr>
      <w:t>1</w:t>
    </w:r>
    <w:r w:rsidRPr="00A153A6">
      <w:rPr>
        <w:szCs w:val="24"/>
      </w:rPr>
      <w:fldChar w:fldCharType="end"/>
    </w:r>
    <w:r w:rsidRPr="00A153A6">
      <w:rPr>
        <w:szCs w:val="24"/>
      </w:rPr>
      <w:t xml:space="preserve"> of </w:t>
    </w:r>
    <w:r w:rsidRPr="00A153A6">
      <w:rPr>
        <w:szCs w:val="24"/>
      </w:rPr>
      <w:fldChar w:fldCharType="begin"/>
    </w:r>
    <w:r w:rsidRPr="00A153A6">
      <w:rPr>
        <w:szCs w:val="24"/>
      </w:rPr>
      <w:instrText xml:space="preserve">NUMPAGES \* ARABIC </w:instrText>
    </w:r>
    <w:r w:rsidRPr="00A153A6">
      <w:rPr>
        <w:szCs w:val="24"/>
      </w:rPr>
      <w:fldChar w:fldCharType="separate"/>
    </w:r>
    <w:r>
      <w:rPr>
        <w:szCs w:val="24"/>
      </w:rPr>
      <w:t>8</w:t>
    </w:r>
    <w:r w:rsidRPr="00A153A6">
      <w:rP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2941" w14:textId="77777777" w:rsidR="009832F8" w:rsidRDefault="009832F8">
    <w:pPr>
      <w:framePr w:w="11070" w:h="280" w:hRule="exact" w:wrap="notBeside" w:vAnchor="page" w:hAnchor="text" w:y="14400"/>
      <w:widowControl w:val="0"/>
      <w:jc w:val="center"/>
      <w:rPr>
        <w:vanish/>
      </w:rPr>
    </w:pPr>
    <w:r>
      <w:t xml:space="preserve">Page </w:t>
    </w:r>
    <w:r>
      <w:pgNum/>
    </w:r>
    <w:r>
      <w:t xml:space="preserve"> of  </w:t>
    </w:r>
    <w:fldSimple w:instr=" NUMPAGES \* arabic \* MERGEFORMAT ">
      <w:r>
        <w:t>1</w:t>
      </w:r>
    </w:fldSimple>
  </w:p>
  <w:p w14:paraId="29A690FC" w14:textId="77777777" w:rsidR="009832F8" w:rsidRDefault="009832F8">
    <w:pPr>
      <w:widowControl w:val="0"/>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C7AF" w14:textId="77777777" w:rsidR="009832F8" w:rsidRDefault="009832F8">
      <w:r>
        <w:separator/>
      </w:r>
    </w:p>
  </w:footnote>
  <w:footnote w:type="continuationSeparator" w:id="0">
    <w:p w14:paraId="4F19707B" w14:textId="77777777" w:rsidR="009832F8" w:rsidRDefault="0098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4B55" w14:textId="77777777" w:rsidR="009832F8" w:rsidRDefault="009832F8">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463D" w14:textId="77777777" w:rsidR="009832F8" w:rsidRDefault="009832F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D75C" w14:textId="77777777" w:rsidR="009832F8" w:rsidRDefault="009832F8">
    <w:pPr>
      <w:widowControl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A6FC" w14:textId="77777777" w:rsidR="009832F8" w:rsidRDefault="009832F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05D29"/>
    <w:multiLevelType w:val="hybridMultilevel"/>
    <w:tmpl w:val="7F9E3F3C"/>
    <w:lvl w:ilvl="0" w:tplc="6FF693B2">
      <w:start w:val="1"/>
      <w:numFmt w:val="decimal"/>
      <w:lvlText w:val="%1."/>
      <w:lvlJc w:val="left"/>
      <w:pPr>
        <w:ind w:left="1440" w:hanging="6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205214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F8"/>
    <w:rsid w:val="000A1DD8"/>
    <w:rsid w:val="000E437B"/>
    <w:rsid w:val="00105055"/>
    <w:rsid w:val="002F48B7"/>
    <w:rsid w:val="00413C8C"/>
    <w:rsid w:val="004502EE"/>
    <w:rsid w:val="004861B5"/>
    <w:rsid w:val="005B2C61"/>
    <w:rsid w:val="00621688"/>
    <w:rsid w:val="006E6D8B"/>
    <w:rsid w:val="006F1911"/>
    <w:rsid w:val="008A08F3"/>
    <w:rsid w:val="008A2B89"/>
    <w:rsid w:val="009832F8"/>
    <w:rsid w:val="00A96EE1"/>
    <w:rsid w:val="00AB5C47"/>
    <w:rsid w:val="00E3556C"/>
    <w:rsid w:val="00E60BE9"/>
    <w:rsid w:val="00E73B84"/>
    <w:rsid w:val="00E73D99"/>
    <w:rsid w:val="00EC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568B5"/>
  <w15:docId w15:val="{391B622D-5E66-4FA3-9598-7B64E8DC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C47"/>
    <w:pPr>
      <w:tabs>
        <w:tab w:val="center" w:pos="4680"/>
        <w:tab w:val="right" w:pos="9360"/>
      </w:tabs>
    </w:pPr>
  </w:style>
  <w:style w:type="character" w:customStyle="1" w:styleId="HeaderChar">
    <w:name w:val="Header Char"/>
    <w:basedOn w:val="DefaultParagraphFont"/>
    <w:link w:val="Header"/>
    <w:uiPriority w:val="99"/>
    <w:rsid w:val="00AB5C47"/>
    <w:rPr>
      <w:sz w:val="24"/>
    </w:rPr>
  </w:style>
  <w:style w:type="paragraph" w:styleId="Footer">
    <w:name w:val="footer"/>
    <w:basedOn w:val="Normal"/>
    <w:link w:val="FooterChar"/>
    <w:uiPriority w:val="99"/>
    <w:unhideWhenUsed/>
    <w:rsid w:val="00AB5C47"/>
    <w:pPr>
      <w:tabs>
        <w:tab w:val="center" w:pos="4680"/>
        <w:tab w:val="right" w:pos="9360"/>
      </w:tabs>
    </w:pPr>
  </w:style>
  <w:style w:type="character" w:customStyle="1" w:styleId="FooterChar">
    <w:name w:val="Footer Char"/>
    <w:basedOn w:val="DefaultParagraphFont"/>
    <w:link w:val="Footer"/>
    <w:uiPriority w:val="99"/>
    <w:rsid w:val="00AB5C47"/>
    <w:rPr>
      <w:sz w:val="24"/>
    </w:rPr>
  </w:style>
  <w:style w:type="paragraph" w:styleId="ListParagraph">
    <w:name w:val="List Paragraph"/>
    <w:basedOn w:val="Normal"/>
    <w:uiPriority w:val="34"/>
    <w:qFormat/>
    <w:rsid w:val="00450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841</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Harby-Conforti</dc:creator>
  <cp:keywords/>
  <cp:lastModifiedBy>Justin Harby-Conforti</cp:lastModifiedBy>
  <cp:revision>12</cp:revision>
  <dcterms:created xsi:type="dcterms:W3CDTF">2017-06-09T13:17:00Z</dcterms:created>
  <dcterms:modified xsi:type="dcterms:W3CDTF">2025-05-01T19:19:00Z</dcterms:modified>
</cp:coreProperties>
</file>