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5921" w14:textId="77777777" w:rsidR="00237307" w:rsidRPr="00DF5C47" w:rsidRDefault="00237307" w:rsidP="00801932">
      <w:pPr>
        <w:jc w:val="center"/>
        <w:rPr>
          <w:rFonts w:ascii="Arial" w:eastAsia="Arial" w:hAnsi="Arial"/>
          <w:b/>
          <w:sz w:val="28"/>
        </w:rPr>
      </w:pPr>
      <w:r w:rsidRPr="00DF5C47">
        <w:rPr>
          <w:rFonts w:ascii="Arial" w:eastAsia="Arial" w:hAnsi="Arial"/>
          <w:b/>
          <w:sz w:val="28"/>
        </w:rPr>
        <w:t xml:space="preserve">RAPE IN THE THIRD DEGREE </w:t>
      </w:r>
    </w:p>
    <w:p w14:paraId="7044411C" w14:textId="21A221D5" w:rsidR="004F5AAD" w:rsidRPr="00DF5C47" w:rsidRDefault="004F5AAD" w:rsidP="00801932">
      <w:pPr>
        <w:jc w:val="center"/>
        <w:rPr>
          <w:rFonts w:ascii="Arial" w:hAnsi="Arial" w:cs="Arial"/>
          <w:b/>
          <w:bCs/>
          <w:sz w:val="28"/>
          <w:szCs w:val="28"/>
        </w:rPr>
      </w:pPr>
      <w:r w:rsidRPr="00DF5C47">
        <w:rPr>
          <w:rFonts w:ascii="Arial" w:hAnsi="Arial" w:cs="Arial"/>
          <w:b/>
          <w:bCs/>
          <w:sz w:val="28"/>
          <w:szCs w:val="28"/>
        </w:rPr>
        <w:t>(</w:t>
      </w:r>
      <w:r w:rsidR="00DD6EFF" w:rsidRPr="00DF5C47">
        <w:rPr>
          <w:rFonts w:ascii="Arial" w:hAnsi="Arial" w:cs="Arial"/>
          <w:b/>
          <w:bCs/>
          <w:sz w:val="28"/>
          <w:szCs w:val="28"/>
        </w:rPr>
        <w:t>Oral</w:t>
      </w:r>
      <w:r w:rsidRPr="00DF5C47">
        <w:rPr>
          <w:rFonts w:ascii="Arial" w:hAnsi="Arial" w:cs="Arial"/>
          <w:b/>
          <w:bCs/>
          <w:sz w:val="28"/>
          <w:szCs w:val="28"/>
        </w:rPr>
        <w:t xml:space="preserve"> </w:t>
      </w:r>
      <w:r w:rsidR="00FC431E" w:rsidRPr="00DF5C47">
        <w:rPr>
          <w:rFonts w:ascii="Arial" w:hAnsi="Arial" w:cs="Arial"/>
          <w:b/>
          <w:bCs/>
          <w:sz w:val="28"/>
          <w:szCs w:val="28"/>
        </w:rPr>
        <w:t xml:space="preserve">sexual contact; </w:t>
      </w:r>
      <w:r w:rsidR="00896514" w:rsidRPr="00DF5C47">
        <w:rPr>
          <w:rFonts w:ascii="Arial" w:hAnsi="Arial" w:cs="Arial"/>
          <w:b/>
          <w:bCs/>
          <w:sz w:val="28"/>
          <w:szCs w:val="28"/>
        </w:rPr>
        <w:t xml:space="preserve">incapacity </w:t>
      </w:r>
      <w:r w:rsidR="00475176" w:rsidRPr="00DF5C47">
        <w:rPr>
          <w:rFonts w:ascii="Arial" w:hAnsi="Arial" w:cs="Arial"/>
          <w:b/>
          <w:bCs/>
          <w:sz w:val="28"/>
          <w:szCs w:val="28"/>
        </w:rPr>
        <w:t>to consent</w:t>
      </w:r>
      <w:r w:rsidRPr="00DF5C47">
        <w:rPr>
          <w:rFonts w:ascii="Arial" w:hAnsi="Arial" w:cs="Arial"/>
          <w:b/>
          <w:bCs/>
          <w:sz w:val="28"/>
          <w:szCs w:val="28"/>
        </w:rPr>
        <w:t>)</w:t>
      </w:r>
    </w:p>
    <w:p w14:paraId="0582BB5F" w14:textId="5A1FD363" w:rsidR="004F5AAD" w:rsidRPr="00DF5C47" w:rsidRDefault="004F5AAD" w:rsidP="00801932">
      <w:pPr>
        <w:jc w:val="center"/>
        <w:rPr>
          <w:rFonts w:ascii="Arial" w:hAnsi="Arial" w:cs="Arial"/>
          <w:b/>
          <w:bCs/>
          <w:sz w:val="28"/>
          <w:szCs w:val="28"/>
        </w:rPr>
      </w:pPr>
      <w:r w:rsidRPr="00DF5C47">
        <w:rPr>
          <w:rFonts w:ascii="Arial" w:hAnsi="Arial" w:cs="Arial"/>
          <w:b/>
          <w:bCs/>
          <w:sz w:val="28"/>
          <w:szCs w:val="28"/>
        </w:rPr>
        <w:t xml:space="preserve">Penal Law </w:t>
      </w:r>
      <w:r w:rsidRPr="00DF5C47">
        <w:rPr>
          <w:rFonts w:ascii="Arial" w:hAnsi="Arial" w:cs="Arial"/>
          <w:b/>
          <w:bCs/>
          <w:sz w:val="28"/>
          <w:szCs w:val="28"/>
        </w:rPr>
        <w:sym w:font="WP TypographicSymbols" w:char="0027"/>
      </w:r>
      <w:r w:rsidRPr="00DF5C47">
        <w:rPr>
          <w:rFonts w:ascii="Arial" w:hAnsi="Arial" w:cs="Arial"/>
          <w:b/>
          <w:bCs/>
          <w:sz w:val="28"/>
          <w:szCs w:val="28"/>
        </w:rPr>
        <w:t xml:space="preserve"> 130.2</w:t>
      </w:r>
      <w:r w:rsidR="00237307" w:rsidRPr="00DF5C47">
        <w:rPr>
          <w:rFonts w:ascii="Arial" w:hAnsi="Arial" w:cs="Arial"/>
          <w:b/>
          <w:bCs/>
          <w:sz w:val="28"/>
          <w:szCs w:val="28"/>
        </w:rPr>
        <w:t>5</w:t>
      </w:r>
      <w:r w:rsidRPr="00DF5C47">
        <w:rPr>
          <w:rFonts w:ascii="Arial" w:hAnsi="Arial" w:cs="Arial"/>
          <w:b/>
          <w:bCs/>
          <w:sz w:val="28"/>
          <w:szCs w:val="28"/>
        </w:rPr>
        <w:t xml:space="preserve"> (</w:t>
      </w:r>
      <w:r w:rsidR="008312B7" w:rsidRPr="00DF5C47">
        <w:rPr>
          <w:rFonts w:ascii="Arial" w:hAnsi="Arial" w:cs="Arial"/>
          <w:b/>
          <w:bCs/>
          <w:sz w:val="28"/>
          <w:szCs w:val="28"/>
        </w:rPr>
        <w:t>1</w:t>
      </w:r>
      <w:r w:rsidRPr="00DF5C47">
        <w:rPr>
          <w:rFonts w:ascii="Arial" w:hAnsi="Arial" w:cs="Arial"/>
          <w:b/>
          <w:bCs/>
          <w:sz w:val="28"/>
          <w:szCs w:val="28"/>
        </w:rPr>
        <w:t>)</w:t>
      </w:r>
    </w:p>
    <w:p w14:paraId="035AEA15" w14:textId="77B6D0FE" w:rsidR="004F5AAD" w:rsidRPr="00DF5C47" w:rsidRDefault="004F5AAD" w:rsidP="00801932">
      <w:pPr>
        <w:jc w:val="center"/>
        <w:rPr>
          <w:rFonts w:ascii="Arial" w:hAnsi="Arial" w:cs="Arial"/>
          <w:b/>
          <w:bCs/>
          <w:sz w:val="28"/>
          <w:szCs w:val="28"/>
        </w:rPr>
      </w:pPr>
      <w:r w:rsidRPr="00DF5C47">
        <w:rPr>
          <w:rFonts w:ascii="Arial" w:hAnsi="Arial" w:cs="Arial"/>
          <w:b/>
          <w:bCs/>
          <w:sz w:val="28"/>
          <w:szCs w:val="28"/>
        </w:rPr>
        <w:t xml:space="preserve">(Committed on or after </w:t>
      </w:r>
      <w:r w:rsidR="00DD07FB" w:rsidRPr="00DF5C47">
        <w:rPr>
          <w:rFonts w:ascii="Arial" w:hAnsi="Arial" w:cs="Arial"/>
          <w:b/>
          <w:bCs/>
          <w:kern w:val="0"/>
          <w:sz w:val="28"/>
          <w:szCs w:val="28"/>
          <w14:ligatures w14:val="none"/>
        </w:rPr>
        <w:t xml:space="preserve">Sept </w:t>
      </w:r>
      <w:r w:rsidRPr="00DF5C47">
        <w:rPr>
          <w:rFonts w:ascii="Arial" w:hAnsi="Arial" w:cs="Arial"/>
          <w:b/>
          <w:bCs/>
          <w:sz w:val="28"/>
          <w:szCs w:val="28"/>
        </w:rPr>
        <w:t>1, 2024)</w:t>
      </w:r>
    </w:p>
    <w:p w14:paraId="51D2CE71" w14:textId="77777777" w:rsidR="004F5AAD" w:rsidRPr="00DF5C47" w:rsidRDefault="004F5AAD" w:rsidP="00801932">
      <w:pPr>
        <w:jc w:val="both"/>
        <w:rPr>
          <w:rFonts w:ascii="Arial" w:hAnsi="Arial" w:cs="Arial"/>
          <w:sz w:val="28"/>
          <w:szCs w:val="28"/>
        </w:rPr>
      </w:pPr>
    </w:p>
    <w:p w14:paraId="11C39B63" w14:textId="77777777" w:rsidR="00A47509" w:rsidRPr="00DF5C47" w:rsidRDefault="00A47509" w:rsidP="00801932">
      <w:pPr>
        <w:jc w:val="both"/>
        <w:rPr>
          <w:rFonts w:ascii="Arial" w:hAnsi="Arial" w:cs="Arial"/>
          <w:sz w:val="28"/>
          <w:szCs w:val="28"/>
        </w:rPr>
      </w:pPr>
    </w:p>
    <w:p w14:paraId="1F46A257" w14:textId="5006A857" w:rsidR="004F5AAD" w:rsidRPr="00DF5C47" w:rsidRDefault="00801932" w:rsidP="00801932">
      <w:pPr>
        <w:jc w:val="both"/>
        <w:rPr>
          <w:rFonts w:ascii="Arial" w:hAnsi="Arial" w:cs="Arial"/>
          <w:sz w:val="28"/>
          <w:szCs w:val="28"/>
        </w:rPr>
      </w:pPr>
      <w:r w:rsidRPr="00DF5C47">
        <w:rPr>
          <w:rFonts w:ascii="Arial" w:hAnsi="Arial" w:cs="Arial"/>
          <w:sz w:val="28"/>
          <w:szCs w:val="28"/>
        </w:rPr>
        <w:tab/>
      </w:r>
      <w:r w:rsidR="004F5AAD" w:rsidRPr="00DF5C47">
        <w:rPr>
          <w:rFonts w:ascii="Arial" w:hAnsi="Arial" w:cs="Arial"/>
          <w:sz w:val="28"/>
          <w:szCs w:val="28"/>
        </w:rPr>
        <w:t>The (</w:t>
      </w:r>
      <w:r w:rsidR="004F5AAD" w:rsidRPr="00DF5C47">
        <w:rPr>
          <w:rFonts w:ascii="Arial" w:hAnsi="Arial" w:cs="Arial"/>
          <w:i/>
          <w:iCs/>
          <w:sz w:val="28"/>
          <w:szCs w:val="28"/>
          <w:u w:val="single"/>
        </w:rPr>
        <w:t>specify</w:t>
      </w:r>
      <w:r w:rsidR="004F5AAD" w:rsidRPr="00DF5C47">
        <w:rPr>
          <w:rFonts w:ascii="Arial" w:hAnsi="Arial" w:cs="Arial"/>
          <w:sz w:val="28"/>
          <w:szCs w:val="28"/>
        </w:rPr>
        <w:t xml:space="preserve">) count is </w:t>
      </w:r>
      <w:r w:rsidR="006348B4" w:rsidRPr="00DF5C47">
        <w:rPr>
          <w:rFonts w:ascii="Arial" w:hAnsi="Arial" w:cs="Arial"/>
          <w:sz w:val="28"/>
          <w:szCs w:val="28"/>
        </w:rPr>
        <w:t>Rape in the third degree</w:t>
      </w:r>
      <w:r w:rsidR="004F5AAD" w:rsidRPr="00DF5C47">
        <w:rPr>
          <w:rFonts w:ascii="Arial" w:hAnsi="Arial" w:cs="Arial"/>
          <w:sz w:val="28"/>
          <w:szCs w:val="28"/>
        </w:rPr>
        <w:t>.</w:t>
      </w:r>
    </w:p>
    <w:p w14:paraId="73CE9C8C" w14:textId="77777777" w:rsidR="004F5AAD" w:rsidRPr="00DF5C47" w:rsidRDefault="004F5AAD" w:rsidP="00801932">
      <w:pPr>
        <w:jc w:val="both"/>
        <w:rPr>
          <w:rFonts w:ascii="Arial" w:hAnsi="Arial" w:cs="Arial"/>
          <w:sz w:val="28"/>
          <w:szCs w:val="28"/>
        </w:rPr>
      </w:pPr>
    </w:p>
    <w:p w14:paraId="5858A8DC" w14:textId="56D5ABD2" w:rsidR="004F5AAD" w:rsidRPr="00DF5C47" w:rsidRDefault="00801932" w:rsidP="00801932">
      <w:pPr>
        <w:jc w:val="both"/>
        <w:rPr>
          <w:rFonts w:ascii="Arial" w:eastAsia="Arial" w:hAnsi="Arial"/>
          <w:sz w:val="28"/>
        </w:rPr>
      </w:pPr>
      <w:r w:rsidRPr="00DF5C47">
        <w:rPr>
          <w:rFonts w:ascii="Arial" w:hAnsi="Arial" w:cs="Arial"/>
          <w:sz w:val="28"/>
          <w:szCs w:val="28"/>
        </w:rPr>
        <w:tab/>
      </w:r>
      <w:r w:rsidR="004F5AAD" w:rsidRPr="00DF5C47">
        <w:rPr>
          <w:rFonts w:ascii="Arial" w:hAnsi="Arial" w:cs="Arial"/>
          <w:sz w:val="28"/>
          <w:szCs w:val="28"/>
        </w:rPr>
        <w:t xml:space="preserve">Under our law, a person is guilty of </w:t>
      </w:r>
      <w:r w:rsidR="006348B4" w:rsidRPr="00DF5C47">
        <w:rPr>
          <w:rFonts w:ascii="Arial" w:hAnsi="Arial" w:cs="Arial"/>
          <w:sz w:val="28"/>
          <w:szCs w:val="28"/>
        </w:rPr>
        <w:t>Rape in the third degree</w:t>
      </w:r>
      <w:r w:rsidR="004F5AAD" w:rsidRPr="00DF5C47">
        <w:rPr>
          <w:rFonts w:ascii="Arial" w:hAnsi="Arial" w:cs="Arial"/>
          <w:sz w:val="28"/>
          <w:szCs w:val="28"/>
        </w:rPr>
        <w:t xml:space="preserve"> when </w:t>
      </w:r>
      <w:r w:rsidR="0080504D" w:rsidRPr="00DF5C47">
        <w:rPr>
          <w:rFonts w:ascii="Arial" w:hAnsi="Arial" w:cs="Arial"/>
          <w:sz w:val="28"/>
          <w:szCs w:val="28"/>
        </w:rPr>
        <w:t>that person</w:t>
      </w:r>
      <w:r w:rsidR="004F5AAD" w:rsidRPr="00DF5C47">
        <w:rPr>
          <w:rFonts w:ascii="Arial" w:hAnsi="Arial" w:cs="Arial"/>
          <w:sz w:val="28"/>
          <w:szCs w:val="28"/>
        </w:rPr>
        <w:t xml:space="preserve"> engages in </w:t>
      </w:r>
      <w:r w:rsidR="00DD6EFF" w:rsidRPr="00DF5C47">
        <w:rPr>
          <w:rFonts w:ascii="Arial" w:hAnsi="Arial" w:cs="Arial"/>
          <w:sz w:val="28"/>
          <w:szCs w:val="28"/>
        </w:rPr>
        <w:t>oral</w:t>
      </w:r>
      <w:r w:rsidR="004F5AAD" w:rsidRPr="00DF5C47">
        <w:rPr>
          <w:rFonts w:ascii="Arial" w:hAnsi="Arial" w:cs="Arial"/>
          <w:sz w:val="28"/>
          <w:szCs w:val="28"/>
        </w:rPr>
        <w:t xml:space="preserve"> sexual contact with another person </w:t>
      </w:r>
      <w:r w:rsidR="00497CC1" w:rsidRPr="00DF5C47">
        <w:rPr>
          <w:rFonts w:ascii="Arial" w:eastAsia="Arial" w:hAnsi="Arial"/>
          <w:sz w:val="28"/>
        </w:rPr>
        <w:t>who is incapable of consent.</w:t>
      </w:r>
      <w:r w:rsidR="00AD5D5D" w:rsidRPr="00DF5C47">
        <w:rPr>
          <w:rStyle w:val="FootnoteReference"/>
          <w:rFonts w:ascii="Arial" w:eastAsia="Arial" w:hAnsi="Arial"/>
          <w:sz w:val="28"/>
        </w:rPr>
        <w:footnoteReference w:id="1"/>
      </w:r>
    </w:p>
    <w:p w14:paraId="0BF6B309" w14:textId="77777777" w:rsidR="00A47509" w:rsidRPr="00DF5C47" w:rsidRDefault="00A47509" w:rsidP="00801932">
      <w:pPr>
        <w:jc w:val="both"/>
        <w:rPr>
          <w:rFonts w:ascii="Arial" w:hAnsi="Arial" w:cs="Arial"/>
          <w:sz w:val="28"/>
          <w:szCs w:val="28"/>
        </w:rPr>
      </w:pPr>
    </w:p>
    <w:p w14:paraId="199FBE3F" w14:textId="77777777" w:rsidR="0098759E" w:rsidRPr="00DF5C47" w:rsidRDefault="0098759E" w:rsidP="00801932">
      <w:pPr>
        <w:jc w:val="both"/>
        <w:rPr>
          <w:rFonts w:ascii="Arial" w:hAnsi="Arial" w:cs="Arial"/>
          <w:sz w:val="28"/>
          <w:szCs w:val="28"/>
        </w:rPr>
      </w:pPr>
    </w:p>
    <w:p w14:paraId="725355AE" w14:textId="12A063D3" w:rsidR="004F5AAD" w:rsidRPr="00DF5C47" w:rsidRDefault="00AF5CF6" w:rsidP="00801932">
      <w:pPr>
        <w:jc w:val="both"/>
        <w:rPr>
          <w:rFonts w:ascii="Arial" w:hAnsi="Arial" w:cs="Arial"/>
          <w:sz w:val="28"/>
          <w:szCs w:val="28"/>
        </w:rPr>
      </w:pPr>
      <w:r w:rsidRPr="00DF5C47">
        <w:rPr>
          <w:rFonts w:ascii="Arial" w:hAnsi="Arial" w:cs="Arial"/>
          <w:sz w:val="28"/>
          <w:szCs w:val="28"/>
        </w:rPr>
        <w:tab/>
      </w:r>
      <w:r w:rsidR="004F5AAD" w:rsidRPr="00DF5C47">
        <w:rPr>
          <w:rFonts w:ascii="Arial" w:hAnsi="Arial" w:cs="Arial"/>
          <w:sz w:val="28"/>
          <w:szCs w:val="28"/>
        </w:rPr>
        <w:t>The following terms used in that definition have a special meaning:</w:t>
      </w:r>
    </w:p>
    <w:p w14:paraId="42F32495" w14:textId="77777777" w:rsidR="00061A0D" w:rsidRPr="00DF5C47" w:rsidRDefault="00061A0D" w:rsidP="00061A0D">
      <w:pPr>
        <w:spacing w:before="329" w:line="319" w:lineRule="exact"/>
        <w:ind w:firstLine="720"/>
        <w:jc w:val="both"/>
        <w:textAlignment w:val="baseline"/>
        <w:rPr>
          <w:rFonts w:ascii="Arial" w:eastAsia="Arial" w:hAnsi="Arial"/>
          <w:kern w:val="0"/>
          <w:sz w:val="28"/>
          <w:szCs w:val="22"/>
          <w14:ligatures w14:val="none"/>
        </w:rPr>
      </w:pPr>
      <w:r w:rsidRPr="00DF5C47">
        <w:rPr>
          <w:rFonts w:ascii="Arial" w:eastAsia="Arial" w:hAnsi="Arial"/>
          <w:kern w:val="0"/>
          <w:sz w:val="28"/>
          <w:szCs w:val="22"/>
          <w14:ligatures w14:val="none"/>
        </w:rPr>
        <w:t>ORAL SEXUAL CONTACT means conduct between persons consisting of contact between the mouth and the penis, the mouth and the anus, or the mouth and the vulva or vagina.</w:t>
      </w:r>
      <w:r w:rsidRPr="00DF5C47">
        <w:rPr>
          <w:rFonts w:ascii="Arial" w:eastAsia="Arial" w:hAnsi="Arial"/>
          <w:kern w:val="0"/>
          <w:sz w:val="28"/>
          <w:szCs w:val="22"/>
          <w:vertAlign w:val="superscript"/>
          <w14:ligatures w14:val="none"/>
        </w:rPr>
        <w:footnoteReference w:id="2"/>
      </w:r>
    </w:p>
    <w:p w14:paraId="4B321086" w14:textId="77777777" w:rsidR="0098759E" w:rsidRPr="00DF5C47" w:rsidRDefault="0098759E" w:rsidP="00801932">
      <w:pPr>
        <w:jc w:val="both"/>
        <w:rPr>
          <w:rFonts w:ascii="Arial" w:hAnsi="Arial" w:cs="Arial"/>
          <w:sz w:val="28"/>
          <w:szCs w:val="28"/>
        </w:rPr>
      </w:pPr>
    </w:p>
    <w:p w14:paraId="4A899A7A" w14:textId="77777777" w:rsidR="0098759E" w:rsidRPr="00DF5C47" w:rsidRDefault="0098759E" w:rsidP="00801932">
      <w:pPr>
        <w:jc w:val="both"/>
        <w:rPr>
          <w:rFonts w:ascii="Arial" w:hAnsi="Arial" w:cs="Arial"/>
          <w:sz w:val="28"/>
          <w:szCs w:val="28"/>
        </w:rPr>
      </w:pPr>
    </w:p>
    <w:p w14:paraId="412B818A" w14:textId="5B1D2988" w:rsidR="005A21CD" w:rsidRPr="00DF5C47" w:rsidRDefault="00AF5CF6" w:rsidP="00673A4F">
      <w:pPr>
        <w:jc w:val="both"/>
        <w:rPr>
          <w:rFonts w:ascii="Arial" w:eastAsia="Arial" w:hAnsi="Arial"/>
          <w:kern w:val="0"/>
          <w:sz w:val="28"/>
          <w:szCs w:val="22"/>
          <w14:ligatures w14:val="none"/>
        </w:rPr>
      </w:pPr>
      <w:r w:rsidRPr="00DF5C47">
        <w:rPr>
          <w:rFonts w:ascii="Arial" w:hAnsi="Arial" w:cs="Arial"/>
          <w:sz w:val="28"/>
          <w:szCs w:val="28"/>
        </w:rPr>
        <w:tab/>
      </w:r>
      <w:r w:rsidR="00D07263" w:rsidRPr="00DF5C47">
        <w:rPr>
          <w:rFonts w:ascii="Arial" w:eastAsia="Arial" w:hAnsi="Arial"/>
          <w:kern w:val="0"/>
          <w:sz w:val="28"/>
          <w:szCs w:val="22"/>
          <w14:ligatures w14:val="none"/>
        </w:rPr>
        <w:t xml:space="preserve">Under our law, it is also an element of this offense that the </w:t>
      </w:r>
      <w:r w:rsidR="00DD6EFF" w:rsidRPr="00DF5C47">
        <w:rPr>
          <w:rFonts w:ascii="Arial" w:eastAsia="Arial" w:hAnsi="Arial"/>
          <w:kern w:val="0"/>
          <w:sz w:val="28"/>
          <w:szCs w:val="22"/>
          <w14:ligatures w14:val="none"/>
        </w:rPr>
        <w:t>oral</w:t>
      </w:r>
      <w:r w:rsidR="00D07263" w:rsidRPr="00DF5C47">
        <w:rPr>
          <w:rFonts w:ascii="Arial" w:eastAsia="Arial" w:hAnsi="Arial"/>
          <w:kern w:val="0"/>
          <w:sz w:val="28"/>
          <w:szCs w:val="22"/>
          <w14:ligatures w14:val="none"/>
        </w:rPr>
        <w:t xml:space="preserve"> sexual contact was committed without the consent of that other person.</w:t>
      </w:r>
      <w:r w:rsidR="00673A4F" w:rsidRPr="00DF5C47">
        <w:rPr>
          <w:rStyle w:val="FootnoteReference"/>
          <w:rFonts w:ascii="Arial" w:hAnsi="Arial" w:cs="Arial"/>
          <w:sz w:val="28"/>
          <w:szCs w:val="28"/>
        </w:rPr>
        <w:t xml:space="preserve"> </w:t>
      </w:r>
      <w:r w:rsidR="00673A4F" w:rsidRPr="00DF5C47">
        <w:rPr>
          <w:rStyle w:val="FootnoteReference"/>
          <w:rFonts w:ascii="Arial" w:hAnsi="Arial" w:cs="Arial"/>
          <w:sz w:val="28"/>
          <w:szCs w:val="28"/>
        </w:rPr>
        <w:footnoteReference w:id="3"/>
      </w:r>
      <w:r w:rsidR="00673A4F" w:rsidRPr="00DF5C47">
        <w:rPr>
          <w:rFonts w:ascii="Arial" w:hAnsi="Arial" w:cs="Arial"/>
          <w:sz w:val="28"/>
          <w:szCs w:val="28"/>
        </w:rPr>
        <w:t xml:space="preserve">  </w:t>
      </w:r>
      <w:r w:rsidR="00D07263" w:rsidRPr="00DF5C47">
        <w:rPr>
          <w:rFonts w:ascii="Arial" w:eastAsia="Arial" w:hAnsi="Arial"/>
          <w:kern w:val="0"/>
          <w:sz w:val="28"/>
          <w:szCs w:val="22"/>
          <w14:ligatures w14:val="none"/>
        </w:rPr>
        <w:t xml:space="preserve"> </w:t>
      </w:r>
      <w:r w:rsidR="00DD6EFF" w:rsidRPr="00DF5C47">
        <w:rPr>
          <w:rFonts w:ascii="Arial" w:eastAsia="Arial" w:hAnsi="Arial"/>
          <w:kern w:val="0"/>
          <w:sz w:val="28"/>
          <w:szCs w:val="22"/>
          <w14:ligatures w14:val="none"/>
        </w:rPr>
        <w:t>Oral</w:t>
      </w:r>
      <w:r w:rsidR="00D07263" w:rsidRPr="00DF5C47">
        <w:rPr>
          <w:rFonts w:ascii="Arial" w:eastAsia="Arial" w:hAnsi="Arial"/>
          <w:kern w:val="0"/>
          <w:sz w:val="28"/>
          <w:szCs w:val="22"/>
          <w14:ligatures w14:val="none"/>
        </w:rPr>
        <w:t xml:space="preserve"> sexual contact takes place without a person's consent when that person is deemed by law to be incapable of consent. </w:t>
      </w:r>
    </w:p>
    <w:p w14:paraId="76FDCB14" w14:textId="77777777" w:rsidR="005A21CD" w:rsidRPr="00DF5C47" w:rsidRDefault="005A21CD" w:rsidP="00673A4F">
      <w:pPr>
        <w:jc w:val="both"/>
        <w:rPr>
          <w:rFonts w:ascii="Arial" w:eastAsia="Arial" w:hAnsi="Arial"/>
          <w:kern w:val="0"/>
          <w:sz w:val="28"/>
          <w:szCs w:val="22"/>
          <w14:ligatures w14:val="none"/>
        </w:rPr>
      </w:pPr>
    </w:p>
    <w:p w14:paraId="0D6AFBB2" w14:textId="77777777" w:rsidR="005A21CD" w:rsidRPr="00DF5C47" w:rsidRDefault="005A21CD" w:rsidP="00673A4F">
      <w:pPr>
        <w:jc w:val="both"/>
        <w:rPr>
          <w:rFonts w:ascii="Arial" w:eastAsia="Arial" w:hAnsi="Arial"/>
          <w:kern w:val="0"/>
          <w:sz w:val="28"/>
          <w:szCs w:val="22"/>
          <w14:ligatures w14:val="none"/>
        </w:rPr>
      </w:pPr>
    </w:p>
    <w:p w14:paraId="4BB6710F" w14:textId="77E0F7B5" w:rsidR="005C3373" w:rsidRPr="00DF5C47" w:rsidRDefault="005A21CD" w:rsidP="00673A4F">
      <w:pPr>
        <w:jc w:val="both"/>
        <w:rPr>
          <w:rFonts w:ascii="Arial" w:eastAsia="Arial" w:hAnsi="Arial"/>
          <w:kern w:val="0"/>
          <w:sz w:val="28"/>
          <w:szCs w:val="22"/>
          <w14:ligatures w14:val="none"/>
        </w:rPr>
      </w:pPr>
      <w:r w:rsidRPr="00DF5C47">
        <w:rPr>
          <w:rFonts w:ascii="Arial" w:eastAsia="Arial" w:hAnsi="Arial"/>
          <w:kern w:val="0"/>
          <w:sz w:val="28"/>
          <w:szCs w:val="22"/>
          <w14:ligatures w14:val="none"/>
        </w:rPr>
        <w:lastRenderedPageBreak/>
        <w:tab/>
      </w:r>
      <w:r w:rsidR="00D07263" w:rsidRPr="00DF5C47">
        <w:rPr>
          <w:rFonts w:ascii="Arial" w:eastAsia="Arial" w:hAnsi="Arial"/>
          <w:kern w:val="0"/>
          <w:sz w:val="28"/>
          <w:szCs w:val="22"/>
          <w14:ligatures w14:val="none"/>
        </w:rPr>
        <w:t xml:space="preserve">Under our law, a person is deemed incapable of consenting to </w:t>
      </w:r>
      <w:r w:rsidR="00DD6EFF" w:rsidRPr="00DF5C47">
        <w:rPr>
          <w:rFonts w:ascii="Arial" w:eastAsia="Arial" w:hAnsi="Arial"/>
          <w:kern w:val="0"/>
          <w:sz w:val="28"/>
          <w:szCs w:val="22"/>
          <w14:ligatures w14:val="none"/>
        </w:rPr>
        <w:t>oral</w:t>
      </w:r>
      <w:r w:rsidR="00D07263" w:rsidRPr="00DF5C47">
        <w:rPr>
          <w:rFonts w:ascii="Arial" w:eastAsia="Arial" w:hAnsi="Arial"/>
          <w:kern w:val="0"/>
          <w:sz w:val="28"/>
          <w:szCs w:val="22"/>
          <w14:ligatures w14:val="none"/>
        </w:rPr>
        <w:t xml:space="preserve"> sexual contact when </w:t>
      </w:r>
      <w:r w:rsidR="00673A4F" w:rsidRPr="00DF5C47">
        <w:rPr>
          <w:rFonts w:ascii="Arial" w:eastAsia="Arial" w:hAnsi="Arial"/>
          <w:kern w:val="0"/>
          <w:sz w:val="28"/>
          <w:szCs w:val="22"/>
          <w14:ligatures w14:val="none"/>
        </w:rPr>
        <w:t>that person is:</w:t>
      </w:r>
    </w:p>
    <w:p w14:paraId="576817D0" w14:textId="77777777" w:rsidR="00A47509" w:rsidRPr="00DF5C47" w:rsidRDefault="00A47509" w:rsidP="00801932">
      <w:pPr>
        <w:jc w:val="both"/>
        <w:rPr>
          <w:rFonts w:ascii="Arial" w:hAnsi="Arial" w:cs="Arial"/>
          <w:sz w:val="28"/>
          <w:szCs w:val="28"/>
        </w:rPr>
      </w:pPr>
    </w:p>
    <w:p w14:paraId="18127067" w14:textId="1AB48239" w:rsidR="004F5AAD" w:rsidRPr="00DF5C47" w:rsidRDefault="004F5AAD" w:rsidP="00801932">
      <w:pPr>
        <w:jc w:val="both"/>
        <w:rPr>
          <w:rFonts w:ascii="Arial" w:hAnsi="Arial" w:cs="Arial"/>
          <w:i/>
          <w:iCs/>
          <w:sz w:val="28"/>
          <w:szCs w:val="28"/>
          <w:u w:val="single"/>
        </w:rPr>
      </w:pPr>
      <w:r w:rsidRPr="00DF5C47">
        <w:rPr>
          <w:rFonts w:ascii="Arial" w:hAnsi="Arial" w:cs="Arial"/>
          <w:i/>
          <w:iCs/>
          <w:sz w:val="28"/>
          <w:szCs w:val="28"/>
          <w:u w:val="single"/>
        </w:rPr>
        <w:t>Select appropriate alternative:</w:t>
      </w:r>
    </w:p>
    <w:p w14:paraId="166ECB41" w14:textId="77777777" w:rsidR="004F5AAD" w:rsidRPr="00DF5C47" w:rsidRDefault="004F5AAD" w:rsidP="00801932">
      <w:pPr>
        <w:jc w:val="both"/>
        <w:rPr>
          <w:rFonts w:ascii="Arial" w:hAnsi="Arial" w:cs="Arial"/>
          <w:sz w:val="28"/>
          <w:szCs w:val="28"/>
        </w:rPr>
      </w:pPr>
    </w:p>
    <w:p w14:paraId="6AB420DA" w14:textId="77777777" w:rsidR="004F5AAD" w:rsidRPr="00DF5C47" w:rsidRDefault="004F5AAD" w:rsidP="00801932">
      <w:pPr>
        <w:jc w:val="both"/>
        <w:rPr>
          <w:rFonts w:ascii="Arial" w:hAnsi="Arial" w:cs="Arial"/>
          <w:sz w:val="28"/>
          <w:szCs w:val="28"/>
        </w:rPr>
      </w:pPr>
      <w:r w:rsidRPr="00DF5C47">
        <w:rPr>
          <w:rFonts w:ascii="Arial" w:hAnsi="Arial" w:cs="Arial"/>
          <w:sz w:val="28"/>
          <w:szCs w:val="28"/>
        </w:rPr>
        <w:t>mentally disabled.</w:t>
      </w:r>
      <w:r w:rsidRPr="00DF5C47">
        <w:rPr>
          <w:rFonts w:ascii="Arial" w:hAnsi="Arial" w:cs="Arial"/>
          <w:sz w:val="28"/>
          <w:szCs w:val="28"/>
          <w:vertAlign w:val="superscript"/>
        </w:rPr>
        <w:footnoteReference w:id="4"/>
      </w:r>
      <w:r w:rsidRPr="00DF5C47">
        <w:rPr>
          <w:rFonts w:ascii="Arial" w:hAnsi="Arial" w:cs="Arial"/>
          <w:sz w:val="28"/>
          <w:szCs w:val="28"/>
        </w:rPr>
        <w:t xml:space="preserve">  </w:t>
      </w:r>
    </w:p>
    <w:p w14:paraId="1B5D3F09" w14:textId="77777777" w:rsidR="004F5AAD" w:rsidRPr="00DF5C47" w:rsidRDefault="004F5AAD" w:rsidP="00801932">
      <w:pPr>
        <w:jc w:val="both"/>
        <w:rPr>
          <w:rFonts w:ascii="Arial" w:hAnsi="Arial" w:cs="Arial"/>
          <w:sz w:val="28"/>
          <w:szCs w:val="28"/>
        </w:rPr>
      </w:pPr>
    </w:p>
    <w:p w14:paraId="63480F10" w14:textId="77777777" w:rsidR="004F5AAD" w:rsidRPr="00DF5C47" w:rsidRDefault="004F5AAD" w:rsidP="00B23684">
      <w:pPr>
        <w:ind w:left="720"/>
        <w:jc w:val="both"/>
        <w:rPr>
          <w:rFonts w:ascii="Arial" w:hAnsi="Arial" w:cs="Arial"/>
          <w:i/>
          <w:iCs/>
          <w:sz w:val="28"/>
          <w:szCs w:val="28"/>
        </w:rPr>
      </w:pPr>
      <w:r w:rsidRPr="00DF5C47">
        <w:rPr>
          <w:rFonts w:ascii="Arial" w:hAnsi="Arial" w:cs="Arial"/>
          <w:sz w:val="28"/>
          <w:szCs w:val="28"/>
        </w:rPr>
        <w:t>MENTALLY DISABLED means that a person suffers from a mental disease or defect  which renders him or her incapable of appraising the nature of his or her conduct.</w:t>
      </w:r>
      <w:r w:rsidRPr="00DF5C47">
        <w:rPr>
          <w:rFonts w:ascii="Arial" w:hAnsi="Arial" w:cs="Arial"/>
          <w:sz w:val="28"/>
          <w:szCs w:val="28"/>
          <w:vertAlign w:val="superscript"/>
        </w:rPr>
        <w:footnoteReference w:id="5"/>
      </w:r>
    </w:p>
    <w:p w14:paraId="0EC9B324" w14:textId="77777777" w:rsidR="004F5AAD" w:rsidRPr="00DF5C47" w:rsidRDefault="004F5AAD" w:rsidP="00801932">
      <w:pPr>
        <w:jc w:val="both"/>
        <w:rPr>
          <w:rFonts w:ascii="Arial" w:hAnsi="Arial" w:cs="Arial"/>
          <w:i/>
          <w:iCs/>
          <w:sz w:val="28"/>
          <w:szCs w:val="28"/>
        </w:rPr>
      </w:pPr>
    </w:p>
    <w:p w14:paraId="6AEA1716" w14:textId="10DFF5E3" w:rsidR="004F5AAD" w:rsidRPr="00DF5C47" w:rsidRDefault="00A07FB7" w:rsidP="00801932">
      <w:pPr>
        <w:jc w:val="both"/>
        <w:rPr>
          <w:rFonts w:ascii="Arial" w:hAnsi="Arial" w:cs="Arial"/>
          <w:sz w:val="28"/>
          <w:szCs w:val="28"/>
        </w:rPr>
      </w:pPr>
      <w:r w:rsidRPr="00DF5C47">
        <w:rPr>
          <w:rFonts w:ascii="Arial" w:hAnsi="Arial" w:cs="Arial"/>
          <w:sz w:val="28"/>
          <w:szCs w:val="28"/>
        </w:rPr>
        <w:t>o</w:t>
      </w:r>
      <w:r w:rsidR="004F5AAD" w:rsidRPr="00DF5C47">
        <w:rPr>
          <w:rFonts w:ascii="Arial" w:hAnsi="Arial" w:cs="Arial"/>
          <w:sz w:val="28"/>
          <w:szCs w:val="28"/>
        </w:rPr>
        <w:t>r</w:t>
      </w:r>
    </w:p>
    <w:p w14:paraId="31848ADF" w14:textId="77777777" w:rsidR="004F5AAD" w:rsidRPr="00DF5C47" w:rsidRDefault="004F5AAD" w:rsidP="00801932">
      <w:pPr>
        <w:jc w:val="both"/>
        <w:rPr>
          <w:rFonts w:ascii="Arial" w:hAnsi="Arial" w:cs="Arial"/>
          <w:sz w:val="28"/>
          <w:szCs w:val="28"/>
        </w:rPr>
      </w:pPr>
    </w:p>
    <w:p w14:paraId="44D06BCC" w14:textId="77777777" w:rsidR="004F5AAD" w:rsidRPr="00DF5C47" w:rsidRDefault="004F5AAD" w:rsidP="00801932">
      <w:pPr>
        <w:jc w:val="both"/>
        <w:rPr>
          <w:rFonts w:ascii="Arial" w:hAnsi="Arial" w:cs="Arial"/>
          <w:sz w:val="28"/>
          <w:szCs w:val="28"/>
        </w:rPr>
      </w:pPr>
      <w:r w:rsidRPr="00DF5C47">
        <w:rPr>
          <w:rFonts w:ascii="Arial" w:hAnsi="Arial" w:cs="Arial"/>
          <w:sz w:val="28"/>
          <w:szCs w:val="28"/>
        </w:rPr>
        <w:t>mentally incapacitated.</w:t>
      </w:r>
      <w:r w:rsidRPr="00DF5C47">
        <w:rPr>
          <w:rFonts w:ascii="Arial" w:hAnsi="Arial" w:cs="Arial"/>
          <w:sz w:val="28"/>
          <w:szCs w:val="28"/>
          <w:vertAlign w:val="superscript"/>
        </w:rPr>
        <w:footnoteReference w:id="6"/>
      </w:r>
      <w:r w:rsidRPr="00DF5C47">
        <w:rPr>
          <w:rFonts w:ascii="Arial" w:hAnsi="Arial" w:cs="Arial"/>
          <w:sz w:val="28"/>
          <w:szCs w:val="28"/>
        </w:rPr>
        <w:t xml:space="preserve"> </w:t>
      </w:r>
    </w:p>
    <w:p w14:paraId="0AC44256" w14:textId="77777777" w:rsidR="004F5AAD" w:rsidRPr="00DF5C47" w:rsidRDefault="004F5AAD" w:rsidP="00801932">
      <w:pPr>
        <w:jc w:val="both"/>
        <w:rPr>
          <w:rFonts w:ascii="Arial" w:hAnsi="Arial" w:cs="Arial"/>
          <w:sz w:val="28"/>
          <w:szCs w:val="28"/>
        </w:rPr>
      </w:pPr>
    </w:p>
    <w:p w14:paraId="26318CD3" w14:textId="2CE11F99" w:rsidR="004F5AAD" w:rsidRPr="00DF5C47" w:rsidRDefault="004F5AAD" w:rsidP="00B23684">
      <w:pPr>
        <w:ind w:left="720"/>
        <w:jc w:val="both"/>
        <w:rPr>
          <w:rFonts w:ascii="Arial" w:hAnsi="Arial" w:cs="Arial"/>
          <w:sz w:val="28"/>
          <w:szCs w:val="28"/>
        </w:rPr>
      </w:pPr>
      <w:r w:rsidRPr="00DF5C47">
        <w:rPr>
          <w:rFonts w:ascii="Arial" w:hAnsi="Arial" w:cs="Arial"/>
          <w:sz w:val="28"/>
          <w:szCs w:val="28"/>
        </w:rPr>
        <w:t>MENTALLY INCAPACITATED means that a person is rendered temporarily incapable of appraising or controlling his or her conduct owing to the influence of a narcotic or intoxicating substance administered to him or her without his or her consent (</w:t>
      </w:r>
      <w:r w:rsidRPr="00DF5C47">
        <w:rPr>
          <w:rFonts w:ascii="Arial" w:hAnsi="Arial" w:cs="Arial"/>
          <w:i/>
          <w:iCs/>
          <w:sz w:val="28"/>
          <w:szCs w:val="28"/>
        </w:rPr>
        <w:t xml:space="preserve">or </w:t>
      </w:r>
      <w:r w:rsidRPr="00DF5C47">
        <w:rPr>
          <w:rFonts w:ascii="Arial" w:hAnsi="Arial" w:cs="Arial"/>
          <w:sz w:val="28"/>
          <w:szCs w:val="28"/>
        </w:rPr>
        <w:t xml:space="preserve"> to any other act committed upon him or her without his or her consent)</w:t>
      </w:r>
      <w:r w:rsidR="002F7129" w:rsidRPr="00DF5C47">
        <w:rPr>
          <w:rFonts w:ascii="Arial" w:hAnsi="Arial" w:cs="Arial"/>
          <w:sz w:val="28"/>
          <w:szCs w:val="28"/>
        </w:rPr>
        <w:t xml:space="preserve">. </w:t>
      </w:r>
      <w:r w:rsidRPr="00DF5C47">
        <w:rPr>
          <w:rFonts w:ascii="Arial" w:hAnsi="Arial" w:cs="Arial"/>
          <w:sz w:val="28"/>
          <w:szCs w:val="28"/>
          <w:vertAlign w:val="superscript"/>
        </w:rPr>
        <w:footnoteReference w:id="7"/>
      </w:r>
    </w:p>
    <w:p w14:paraId="55F43B3D" w14:textId="77777777" w:rsidR="004F5AAD" w:rsidRPr="00DF5C47" w:rsidRDefault="004F5AAD" w:rsidP="00801932">
      <w:pPr>
        <w:jc w:val="both"/>
        <w:rPr>
          <w:rFonts w:ascii="Arial" w:hAnsi="Arial" w:cs="Arial"/>
          <w:sz w:val="28"/>
          <w:szCs w:val="28"/>
        </w:rPr>
      </w:pPr>
    </w:p>
    <w:p w14:paraId="15918308" w14:textId="77777777" w:rsidR="004F5AAD" w:rsidRPr="00DF5C47" w:rsidRDefault="004F5AAD" w:rsidP="00801932">
      <w:pPr>
        <w:jc w:val="both"/>
        <w:rPr>
          <w:rFonts w:ascii="Arial" w:hAnsi="Arial" w:cs="Arial"/>
          <w:sz w:val="28"/>
          <w:szCs w:val="28"/>
        </w:rPr>
      </w:pPr>
      <w:r w:rsidRPr="00DF5C47">
        <w:rPr>
          <w:rFonts w:ascii="Arial" w:hAnsi="Arial" w:cs="Arial"/>
          <w:i/>
          <w:iCs/>
          <w:sz w:val="28"/>
          <w:szCs w:val="28"/>
        </w:rPr>
        <w:t>or</w:t>
      </w:r>
      <w:r w:rsidRPr="00DF5C47">
        <w:rPr>
          <w:rFonts w:ascii="Arial" w:hAnsi="Arial" w:cs="Arial"/>
          <w:sz w:val="28"/>
          <w:szCs w:val="28"/>
        </w:rPr>
        <w:tab/>
      </w:r>
    </w:p>
    <w:p w14:paraId="0A5C84A7" w14:textId="77777777" w:rsidR="004F5AAD" w:rsidRPr="00DF5C47" w:rsidRDefault="004F5AAD" w:rsidP="00801932">
      <w:pPr>
        <w:jc w:val="both"/>
        <w:rPr>
          <w:rFonts w:ascii="Arial" w:hAnsi="Arial" w:cs="Arial"/>
          <w:sz w:val="28"/>
          <w:szCs w:val="28"/>
        </w:rPr>
      </w:pPr>
    </w:p>
    <w:p w14:paraId="1A59BDBB" w14:textId="77777777" w:rsidR="004F5AAD" w:rsidRPr="00DF5C47" w:rsidRDefault="004F5AAD" w:rsidP="00801932">
      <w:pPr>
        <w:jc w:val="both"/>
        <w:rPr>
          <w:rFonts w:ascii="Arial" w:hAnsi="Arial" w:cs="Arial"/>
          <w:sz w:val="28"/>
          <w:szCs w:val="28"/>
        </w:rPr>
      </w:pPr>
      <w:r w:rsidRPr="00DF5C47">
        <w:rPr>
          <w:rFonts w:ascii="Arial" w:hAnsi="Arial" w:cs="Arial"/>
          <w:sz w:val="28"/>
          <w:szCs w:val="28"/>
        </w:rPr>
        <w:t>physically helpless.</w:t>
      </w:r>
      <w:r w:rsidRPr="00DF5C47">
        <w:rPr>
          <w:rFonts w:ascii="Arial" w:hAnsi="Arial" w:cs="Arial"/>
          <w:sz w:val="28"/>
          <w:szCs w:val="28"/>
          <w:vertAlign w:val="superscript"/>
        </w:rPr>
        <w:footnoteReference w:id="8"/>
      </w:r>
      <w:r w:rsidRPr="00DF5C47">
        <w:rPr>
          <w:rFonts w:ascii="Arial" w:hAnsi="Arial" w:cs="Arial"/>
          <w:sz w:val="28"/>
          <w:szCs w:val="28"/>
        </w:rPr>
        <w:t xml:space="preserve">  </w:t>
      </w:r>
    </w:p>
    <w:p w14:paraId="7FD07836" w14:textId="77777777" w:rsidR="004F5AAD" w:rsidRPr="00DF5C47" w:rsidRDefault="004F5AAD" w:rsidP="00801932">
      <w:pPr>
        <w:jc w:val="both"/>
        <w:rPr>
          <w:rFonts w:ascii="Arial" w:hAnsi="Arial" w:cs="Arial"/>
          <w:sz w:val="28"/>
          <w:szCs w:val="28"/>
        </w:rPr>
      </w:pPr>
    </w:p>
    <w:p w14:paraId="7BA0A22E" w14:textId="77777777" w:rsidR="004F5AAD" w:rsidRPr="00DF5C47" w:rsidRDefault="004F5AAD" w:rsidP="00B23684">
      <w:pPr>
        <w:ind w:left="720"/>
        <w:jc w:val="both"/>
        <w:rPr>
          <w:rFonts w:ascii="Arial" w:hAnsi="Arial" w:cs="Arial"/>
          <w:sz w:val="28"/>
          <w:szCs w:val="28"/>
        </w:rPr>
      </w:pPr>
      <w:r w:rsidRPr="00DF5C47">
        <w:rPr>
          <w:rFonts w:ascii="Arial" w:hAnsi="Arial" w:cs="Arial"/>
          <w:sz w:val="28"/>
          <w:szCs w:val="28"/>
        </w:rPr>
        <w:lastRenderedPageBreak/>
        <w:t>PHYSICALLY HELPLESS means that a person is unconscious or for any other reason is physically unable to communicate unwillingness to an act.</w:t>
      </w:r>
      <w:r w:rsidRPr="00DF5C47">
        <w:rPr>
          <w:rFonts w:ascii="Arial" w:hAnsi="Arial" w:cs="Arial"/>
          <w:sz w:val="28"/>
          <w:szCs w:val="28"/>
          <w:vertAlign w:val="superscript"/>
        </w:rPr>
        <w:footnoteReference w:id="9"/>
      </w:r>
    </w:p>
    <w:p w14:paraId="268299FE" w14:textId="77777777" w:rsidR="00B23684" w:rsidRPr="00DF5C47" w:rsidRDefault="00B23684" w:rsidP="00B23684">
      <w:pPr>
        <w:ind w:left="720"/>
        <w:jc w:val="both"/>
        <w:rPr>
          <w:rFonts w:ascii="Arial" w:hAnsi="Arial" w:cs="Arial"/>
          <w:sz w:val="28"/>
          <w:szCs w:val="28"/>
        </w:rPr>
      </w:pPr>
    </w:p>
    <w:p w14:paraId="11AC6A82" w14:textId="77777777" w:rsidR="004C56D3" w:rsidRPr="00DF5C47" w:rsidRDefault="004C56D3" w:rsidP="004C56D3">
      <w:pPr>
        <w:spacing w:line="276" w:lineRule="auto"/>
        <w:jc w:val="both"/>
        <w:rPr>
          <w:rFonts w:ascii="Arial" w:hAnsi="Arial" w:cs="Arial"/>
          <w:sz w:val="28"/>
          <w:szCs w:val="28"/>
        </w:rPr>
      </w:pPr>
      <w:r w:rsidRPr="00DF5C47">
        <w:rPr>
          <w:rFonts w:ascii="Arial" w:hAnsi="Arial" w:cs="Arial"/>
          <w:sz w:val="28"/>
          <w:szCs w:val="28"/>
        </w:rPr>
        <w:t xml:space="preserve">“or </w:t>
      </w:r>
    </w:p>
    <w:p w14:paraId="1E7EC443" w14:textId="77777777" w:rsidR="004C56D3" w:rsidRPr="00DF5C47" w:rsidRDefault="004C56D3" w:rsidP="004C56D3">
      <w:pPr>
        <w:spacing w:line="276" w:lineRule="auto"/>
        <w:jc w:val="both"/>
        <w:rPr>
          <w:rFonts w:ascii="Arial" w:hAnsi="Arial" w:cs="Arial"/>
          <w:sz w:val="28"/>
          <w:szCs w:val="28"/>
        </w:rPr>
      </w:pPr>
    </w:p>
    <w:p w14:paraId="22A9F743" w14:textId="77777777" w:rsidR="003F1008" w:rsidRDefault="003F1008" w:rsidP="003F1008">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(September 1, 2024) of course applies to the commission of the crime on or after the effective date of an added paragraph.</w:t>
      </w:r>
    </w:p>
    <w:p w14:paraId="6D7F94C3" w14:textId="77777777" w:rsidR="003F1008" w:rsidRPr="00075211" w:rsidRDefault="003F1008" w:rsidP="003F1008">
      <w:pPr>
        <w:ind w:left="720" w:firstLine="720"/>
        <w:jc w:val="both"/>
        <w:rPr>
          <w:rFonts w:ascii="Arial" w:hAnsi="Arial" w:cs="Arial"/>
          <w:i/>
          <w:iCs/>
          <w:sz w:val="28"/>
          <w:szCs w:val="28"/>
        </w:rPr>
      </w:pPr>
      <w:r w:rsidRPr="00075211">
        <w:rPr>
          <w:rFonts w:ascii="Arial" w:hAnsi="Arial" w:cs="Arial"/>
          <w:i/>
          <w:iCs/>
          <w:sz w:val="28"/>
          <w:szCs w:val="28"/>
        </w:rPr>
        <w:t xml:space="preserve">Some of paragraphs in Penal Law § 130.05 contain a definition(s) of a term(s) used in that paragraph. </w:t>
      </w:r>
    </w:p>
    <w:p w14:paraId="527AEB5C" w14:textId="77777777" w:rsidR="003F1008" w:rsidRPr="00075211" w:rsidRDefault="003F1008" w:rsidP="003F1008">
      <w:pPr>
        <w:ind w:left="720" w:firstLine="720"/>
        <w:jc w:val="both"/>
        <w:rPr>
          <w:rFonts w:ascii="Arial" w:hAnsi="Arial" w:cs="Arial"/>
          <w:i/>
          <w:iCs/>
          <w:sz w:val="28"/>
          <w:szCs w:val="28"/>
        </w:rPr>
      </w:pPr>
      <w:r w:rsidRPr="00075211">
        <w:rPr>
          <w:rFonts w:ascii="Arial" w:hAnsi="Arial" w:cs="Arial"/>
          <w:i/>
          <w:iCs/>
          <w:sz w:val="28"/>
          <w:szCs w:val="28"/>
        </w:rPr>
        <w:t xml:space="preserve">Some of the paragraphs include a term defined in a separate statute and there is a cross-reference to those definitions. </w:t>
      </w:r>
    </w:p>
    <w:p w14:paraId="50A3FF43" w14:textId="77777777" w:rsidR="003F1008" w:rsidRPr="00075211" w:rsidRDefault="003F1008" w:rsidP="003F1008">
      <w:pPr>
        <w:ind w:left="720" w:firstLine="720"/>
        <w:jc w:val="both"/>
        <w:rPr>
          <w:rFonts w:ascii="Arial" w:hAnsi="Arial" w:cs="Arial"/>
          <w:i/>
          <w:iCs/>
          <w:sz w:val="28"/>
          <w:szCs w:val="28"/>
        </w:rPr>
      </w:pPr>
      <w:r w:rsidRPr="00075211">
        <w:rPr>
          <w:rFonts w:ascii="Arial" w:hAnsi="Arial" w:cs="Arial"/>
          <w:i/>
          <w:iCs/>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3E849B2F" w14:textId="77777777" w:rsidR="003F1008" w:rsidRPr="00075211" w:rsidRDefault="003F1008" w:rsidP="003F100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eastAsia="Yu Gothic UI" w:hAnsi="Arial" w:cs="Arial"/>
          <w:sz w:val="28"/>
          <w:szCs w:val="28"/>
        </w:rPr>
      </w:pPr>
    </w:p>
    <w:p w14:paraId="00423EDB" w14:textId="77777777" w:rsidR="003F1008" w:rsidRPr="00075211" w:rsidRDefault="003F1008" w:rsidP="003F1008">
      <w:pPr>
        <w:jc w:val="both"/>
        <w:rPr>
          <w:rFonts w:ascii="Arial" w:eastAsia="Yu Gothic UI" w:hAnsi="Arial" w:cs="Arial"/>
          <w:i/>
          <w:iCs/>
          <w:sz w:val="28"/>
          <w:szCs w:val="28"/>
        </w:rPr>
      </w:pPr>
      <w:r w:rsidRPr="00075211">
        <w:rPr>
          <w:rFonts w:ascii="Arial" w:eastAsia="Yu Gothic UI" w:hAnsi="Arial" w:cs="Arial"/>
          <w:sz w:val="28"/>
          <w:szCs w:val="28"/>
        </w:rPr>
        <w:tab/>
        <w:t>[</w:t>
      </w:r>
      <w:r w:rsidRPr="00075211">
        <w:rPr>
          <w:rFonts w:ascii="Arial" w:eastAsia="Yu Gothic UI" w:hAnsi="Arial" w:cs="Arial"/>
          <w:b/>
          <w:bCs/>
          <w:i/>
          <w:iCs/>
          <w:sz w:val="28"/>
          <w:szCs w:val="28"/>
        </w:rPr>
        <w:t>Note:</w:t>
      </w:r>
      <w:r w:rsidRPr="00075211">
        <w:rPr>
          <w:rFonts w:ascii="Arial" w:eastAsia="Yu Gothic UI" w:hAnsi="Arial" w:cs="Arial"/>
          <w:i/>
          <w:iCs/>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w:t>
      </w:r>
      <w:r w:rsidRPr="00075211">
        <w:rPr>
          <w:rFonts w:ascii="Arial" w:eastAsia="Yu Gothic UI" w:hAnsi="Arial" w:cs="Arial"/>
          <w:i/>
          <w:iCs/>
          <w:sz w:val="28"/>
          <w:szCs w:val="28"/>
        </w:rPr>
        <w:lastRenderedPageBreak/>
        <w:t xml:space="preserve">to the victim as defined in  subdivision four of section 130.00 of this article.” </w:t>
      </w:r>
    </w:p>
    <w:p w14:paraId="087216CD" w14:textId="77777777" w:rsidR="003F1008" w:rsidRPr="00075211" w:rsidRDefault="003F1008" w:rsidP="003F1008">
      <w:pPr>
        <w:ind w:left="720"/>
        <w:jc w:val="both"/>
        <w:rPr>
          <w:rFonts w:ascii="Arial" w:eastAsia="Yu Gothic UI" w:hAnsi="Arial" w:cs="Arial"/>
          <w:i/>
          <w:iCs/>
          <w:sz w:val="28"/>
          <w:szCs w:val="28"/>
        </w:rPr>
      </w:pPr>
    </w:p>
    <w:p w14:paraId="1BE175A4" w14:textId="77777777" w:rsidR="003F1008" w:rsidRPr="00075211" w:rsidRDefault="003F1008" w:rsidP="003F1008">
      <w:pPr>
        <w:ind w:left="720" w:firstLine="720"/>
        <w:jc w:val="both"/>
        <w:rPr>
          <w:rFonts w:ascii="Arial" w:hAnsi="Arial" w:cs="Arial"/>
          <w:sz w:val="28"/>
          <w:szCs w:val="28"/>
        </w:rPr>
      </w:pPr>
      <w:r w:rsidRPr="00075211">
        <w:rPr>
          <w:rFonts w:ascii="Arial" w:eastAsia="Yu Gothic UI" w:hAnsi="Arial" w:cs="Arial"/>
          <w:i/>
          <w:iCs/>
          <w:sz w:val="28"/>
          <w:szCs w:val="28"/>
          <w:u w:val="single"/>
        </w:rPr>
        <w:t>Thus, add if applicable</w:t>
      </w:r>
      <w:r w:rsidRPr="00075211">
        <w:rPr>
          <w:rFonts w:ascii="Arial" w:eastAsia="Yu Gothic UI" w:hAnsi="Arial" w:cs="Arial"/>
          <w:i/>
          <w:iCs/>
          <w:sz w:val="28"/>
          <w:szCs w:val="28"/>
        </w:rPr>
        <w:t>:</w:t>
      </w:r>
    </w:p>
    <w:p w14:paraId="336ADB27" w14:textId="77777777" w:rsidR="003F1008" w:rsidRPr="00075211" w:rsidRDefault="003F1008" w:rsidP="003F100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256635CF" w14:textId="77777777" w:rsidR="003F1008" w:rsidRPr="00075211" w:rsidRDefault="003F1008" w:rsidP="003F100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firstLine="720"/>
        <w:jc w:val="both"/>
        <w:rPr>
          <w:rFonts w:ascii="Arial" w:eastAsia="Yu Gothic UI" w:hAnsi="Arial" w:cs="Arial"/>
          <w:sz w:val="28"/>
          <w:szCs w:val="28"/>
        </w:rPr>
      </w:pPr>
      <w:r w:rsidRPr="00075211">
        <w:rPr>
          <w:rFonts w:ascii="Arial" w:eastAsia="Yu Gothic UI" w:hAnsi="Arial" w:cs="Arial"/>
          <w:sz w:val="28"/>
          <w:szCs w:val="28"/>
        </w:rPr>
        <w:t>It is a defense to this charge that the defendant was married to the victim.</w:t>
      </w:r>
      <w:r w:rsidRPr="00075211">
        <w:rPr>
          <w:rFonts w:ascii="Arial" w:eastAsia="Yu Gothic UI" w:hAnsi="Arial" w:cs="Arial"/>
          <w:sz w:val="28"/>
          <w:szCs w:val="28"/>
          <w:vertAlign w:val="superscript"/>
        </w:rPr>
        <w:footnoteReference w:id="10"/>
      </w:r>
      <w:r w:rsidRPr="00075211">
        <w:rPr>
          <w:rFonts w:ascii="Arial" w:eastAsia="Yu Gothic UI" w:hAnsi="Arial" w:cs="Arial"/>
          <w:sz w:val="28"/>
          <w:szCs w:val="28"/>
        </w:rPr>
        <w:t xml:space="preserve"> </w:t>
      </w:r>
      <w:r w:rsidRPr="00075211">
        <w:rPr>
          <w:rFonts w:ascii="Arial" w:eastAsia="Yu Gothic UI" w:hAnsi="Arial" w:cs="Arial"/>
          <w:sz w:val="28"/>
          <w:szCs w:val="28"/>
        </w:rPr>
        <w:sym w:font="WP TypographicSymbols" w:char="0041"/>
      </w:r>
      <w:r w:rsidRPr="00075211">
        <w:rPr>
          <w:rFonts w:ascii="Arial" w:eastAsia="Yu Gothic UI" w:hAnsi="Arial" w:cs="Arial"/>
          <w:sz w:val="28"/>
          <w:szCs w:val="28"/>
        </w:rPr>
        <w:t>Married</w:t>
      </w:r>
      <w:r w:rsidRPr="00075211">
        <w:rPr>
          <w:rFonts w:ascii="Arial" w:eastAsia="Yu Gothic UI" w:hAnsi="Arial" w:cs="Arial"/>
          <w:sz w:val="28"/>
          <w:szCs w:val="28"/>
        </w:rPr>
        <w:sym w:font="WP TypographicSymbols" w:char="0040"/>
      </w:r>
      <w:r w:rsidRPr="00075211">
        <w:rPr>
          <w:rFonts w:ascii="Arial" w:eastAsia="Yu Gothic UI" w:hAnsi="Arial" w:cs="Arial"/>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sz w:val="28"/>
          <w:szCs w:val="28"/>
          <w:vertAlign w:val="superscript"/>
        </w:rPr>
        <w:footnoteReference w:id="11"/>
      </w:r>
      <w:r w:rsidRPr="00075211">
        <w:rPr>
          <w:rFonts w:ascii="Arial" w:eastAsia="Yu Gothic UI" w:hAnsi="Arial" w:cs="Arial"/>
          <w:sz w:val="28"/>
          <w:szCs w:val="28"/>
        </w:rPr>
        <w:t>]</w:t>
      </w:r>
    </w:p>
    <w:p w14:paraId="5D2AFEBB" w14:textId="77777777" w:rsidR="003F1008" w:rsidRPr="00075211" w:rsidRDefault="003F1008" w:rsidP="003F100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557B3ACA" w14:textId="77777777" w:rsidR="003F1008" w:rsidRPr="00075211" w:rsidRDefault="003F1008" w:rsidP="003F100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right="1584"/>
        <w:jc w:val="both"/>
        <w:rPr>
          <w:rFonts w:ascii="Arial" w:hAnsi="Arial" w:cs="Arial"/>
          <w:sz w:val="28"/>
          <w:szCs w:val="28"/>
        </w:rPr>
      </w:pPr>
      <w:r w:rsidRPr="00075211">
        <w:rPr>
          <w:rFonts w:ascii="Arial" w:hAnsi="Arial" w:cs="Arial"/>
          <w:i/>
          <w:iCs/>
          <w:sz w:val="28"/>
          <w:szCs w:val="28"/>
        </w:rPr>
        <w:t>NOTE: This is the end of definitions and the resumption of the charge:</w:t>
      </w:r>
    </w:p>
    <w:p w14:paraId="738B3A49" w14:textId="77777777" w:rsidR="003F1008" w:rsidRPr="00075211" w:rsidRDefault="003F1008" w:rsidP="003F1008"/>
    <w:p w14:paraId="4D0AB382" w14:textId="77777777" w:rsidR="004F5AAD" w:rsidRPr="00DF5C47" w:rsidRDefault="004F5AAD" w:rsidP="00801932">
      <w:pPr>
        <w:jc w:val="both"/>
        <w:rPr>
          <w:rFonts w:ascii="Arial" w:hAnsi="Arial" w:cs="Arial"/>
          <w:sz w:val="28"/>
          <w:szCs w:val="28"/>
        </w:rPr>
      </w:pPr>
    </w:p>
    <w:p w14:paraId="2E9569DB" w14:textId="4409F9C0" w:rsidR="004F5AAD" w:rsidRPr="00DF5C47" w:rsidRDefault="00EF0CB7" w:rsidP="00EF0CB7">
      <w:pPr>
        <w:jc w:val="both"/>
        <w:rPr>
          <w:rFonts w:ascii="Arial" w:hAnsi="Arial" w:cs="Arial"/>
          <w:sz w:val="28"/>
          <w:szCs w:val="28"/>
        </w:rPr>
      </w:pPr>
      <w:r w:rsidRPr="00DF5C47">
        <w:rPr>
          <w:rFonts w:ascii="Arial" w:hAnsi="Arial" w:cs="Arial"/>
          <w:sz w:val="28"/>
          <w:szCs w:val="28"/>
        </w:rPr>
        <w:tab/>
      </w:r>
      <w:r w:rsidR="004F5AAD" w:rsidRPr="00DF5C47">
        <w:rPr>
          <w:rFonts w:ascii="Arial" w:hAnsi="Arial" w:cs="Arial"/>
          <w:sz w:val="28"/>
          <w:szCs w:val="28"/>
        </w:rPr>
        <w:t xml:space="preserve">Thus, the law deems </w:t>
      </w:r>
      <w:r w:rsidR="00DD6EFF" w:rsidRPr="00DF5C47">
        <w:rPr>
          <w:rFonts w:ascii="Arial" w:hAnsi="Arial" w:cs="Arial"/>
          <w:sz w:val="28"/>
          <w:szCs w:val="28"/>
        </w:rPr>
        <w:t>ORAL</w:t>
      </w:r>
      <w:r w:rsidR="00984182" w:rsidRPr="00DF5C47">
        <w:rPr>
          <w:rFonts w:ascii="Arial" w:hAnsi="Arial" w:cs="Arial"/>
          <w:sz w:val="28"/>
          <w:szCs w:val="28"/>
        </w:rPr>
        <w:t xml:space="preserve"> sexual contact </w:t>
      </w:r>
      <w:r w:rsidR="004F5AAD" w:rsidRPr="00DF5C47">
        <w:rPr>
          <w:rFonts w:ascii="Arial" w:hAnsi="Arial" w:cs="Arial"/>
          <w:sz w:val="28"/>
          <w:szCs w:val="28"/>
        </w:rPr>
        <w:t>with such a person to be without that person's consent, even if in fact that person did consent.</w:t>
      </w:r>
    </w:p>
    <w:p w14:paraId="29BD7AB9" w14:textId="77777777" w:rsidR="00506966" w:rsidRPr="00DF5C47" w:rsidRDefault="00506966" w:rsidP="00801932">
      <w:pPr>
        <w:jc w:val="both"/>
        <w:rPr>
          <w:rFonts w:ascii="Arial" w:hAnsi="Arial" w:cs="Arial"/>
          <w:sz w:val="28"/>
          <w:szCs w:val="28"/>
        </w:rPr>
      </w:pPr>
    </w:p>
    <w:p w14:paraId="765D7F1A" w14:textId="7EFA31D0" w:rsidR="004F5AAD" w:rsidRPr="00DF5C47" w:rsidRDefault="00EF0CB7" w:rsidP="00801932">
      <w:pPr>
        <w:jc w:val="both"/>
        <w:rPr>
          <w:rFonts w:ascii="Arial" w:hAnsi="Arial" w:cs="Arial"/>
          <w:sz w:val="28"/>
          <w:szCs w:val="28"/>
        </w:rPr>
      </w:pPr>
      <w:r w:rsidRPr="00DF5C47">
        <w:rPr>
          <w:rFonts w:ascii="Arial" w:hAnsi="Arial" w:cs="Arial"/>
          <w:sz w:val="28"/>
          <w:szCs w:val="28"/>
        </w:rPr>
        <w:tab/>
      </w:r>
      <w:r w:rsidR="004F5AAD" w:rsidRPr="00DF5C47">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7BE1F53D" w14:textId="77777777" w:rsidR="004F5AAD" w:rsidRPr="00DF5C47" w:rsidRDefault="004F5AAD" w:rsidP="00801932">
      <w:pPr>
        <w:jc w:val="both"/>
        <w:rPr>
          <w:rFonts w:ascii="Arial" w:hAnsi="Arial" w:cs="Arial"/>
          <w:sz w:val="28"/>
          <w:szCs w:val="28"/>
        </w:rPr>
      </w:pPr>
    </w:p>
    <w:p w14:paraId="268A1B79" w14:textId="360A1C17" w:rsidR="004F5AAD" w:rsidRPr="00DF5C47" w:rsidRDefault="004F5AAD" w:rsidP="00EF0CB7">
      <w:pPr>
        <w:ind w:left="720"/>
        <w:jc w:val="both"/>
        <w:rPr>
          <w:rFonts w:ascii="Arial" w:hAnsi="Arial" w:cs="Arial"/>
          <w:sz w:val="28"/>
          <w:szCs w:val="28"/>
        </w:rPr>
      </w:pPr>
      <w:r w:rsidRPr="00DF5C47">
        <w:rPr>
          <w:rFonts w:ascii="Arial" w:hAnsi="Arial" w:cs="Arial"/>
          <w:sz w:val="28"/>
          <w:szCs w:val="28"/>
        </w:rPr>
        <w:t>1.</w:t>
      </w:r>
      <w:r w:rsidRPr="00DF5C47">
        <w:rPr>
          <w:rFonts w:ascii="Arial" w:hAnsi="Arial" w:cs="Arial"/>
          <w:sz w:val="28"/>
          <w:szCs w:val="28"/>
        </w:rPr>
        <w:tab/>
        <w:t xml:space="preserve">That on or about </w:t>
      </w:r>
      <w:r w:rsidRPr="00DF5C47">
        <w:rPr>
          <w:rFonts w:ascii="Arial" w:hAnsi="Arial" w:cs="Arial"/>
          <w:i/>
          <w:iCs/>
          <w:sz w:val="28"/>
          <w:szCs w:val="28"/>
          <w:u w:val="single"/>
        </w:rPr>
        <w:t xml:space="preserve"> (date) </w:t>
      </w:r>
      <w:r w:rsidRPr="00DF5C47">
        <w:rPr>
          <w:rFonts w:ascii="Arial" w:hAnsi="Arial" w:cs="Arial"/>
          <w:sz w:val="28"/>
          <w:szCs w:val="28"/>
        </w:rPr>
        <w:t xml:space="preserve">, in the </w:t>
      </w:r>
      <w:r w:rsidR="006C16A3" w:rsidRPr="00DF5C47">
        <w:rPr>
          <w:rFonts w:ascii="Arial" w:hAnsi="Arial" w:cs="Arial"/>
          <w:sz w:val="28"/>
          <w:szCs w:val="28"/>
        </w:rPr>
        <w:t>C</w:t>
      </w:r>
      <w:r w:rsidRPr="00DF5C47">
        <w:rPr>
          <w:rFonts w:ascii="Arial" w:hAnsi="Arial" w:cs="Arial"/>
          <w:sz w:val="28"/>
          <w:szCs w:val="28"/>
        </w:rPr>
        <w:t xml:space="preserve">ounty of </w:t>
      </w:r>
      <w:r w:rsidRPr="00DF5C47">
        <w:rPr>
          <w:rFonts w:ascii="Arial" w:hAnsi="Arial" w:cs="Arial"/>
          <w:i/>
          <w:iCs/>
          <w:sz w:val="28"/>
          <w:szCs w:val="28"/>
          <w:u w:val="single"/>
        </w:rPr>
        <w:t xml:space="preserve"> (County)</w:t>
      </w:r>
      <w:r w:rsidRPr="00DF5C47">
        <w:rPr>
          <w:rFonts w:ascii="Arial" w:hAnsi="Arial" w:cs="Arial"/>
          <w:sz w:val="28"/>
          <w:szCs w:val="28"/>
        </w:rPr>
        <w:t xml:space="preserve">, the defendant,  </w:t>
      </w:r>
      <w:r w:rsidRPr="00DF5C47">
        <w:rPr>
          <w:rFonts w:ascii="Arial" w:hAnsi="Arial" w:cs="Arial"/>
          <w:i/>
          <w:iCs/>
          <w:sz w:val="28"/>
          <w:szCs w:val="28"/>
          <w:u w:val="single"/>
        </w:rPr>
        <w:t xml:space="preserve"> (name of defendant) </w:t>
      </w:r>
      <w:r w:rsidRPr="00DF5C47">
        <w:rPr>
          <w:rFonts w:ascii="Arial" w:hAnsi="Arial" w:cs="Arial"/>
          <w:sz w:val="28"/>
          <w:szCs w:val="28"/>
        </w:rPr>
        <w:t xml:space="preserve">, engaged in </w:t>
      </w:r>
      <w:r w:rsidR="00DD6EFF" w:rsidRPr="00DF5C47">
        <w:rPr>
          <w:rFonts w:ascii="Arial" w:hAnsi="Arial" w:cs="Arial"/>
          <w:sz w:val="28"/>
          <w:szCs w:val="28"/>
        </w:rPr>
        <w:t>oral</w:t>
      </w:r>
      <w:r w:rsidRPr="00DF5C47">
        <w:rPr>
          <w:rFonts w:ascii="Arial" w:hAnsi="Arial" w:cs="Arial"/>
          <w:sz w:val="28"/>
          <w:szCs w:val="28"/>
        </w:rPr>
        <w:t xml:space="preserve"> sexual contact with </w:t>
      </w:r>
      <w:r w:rsidRPr="00DF5C47">
        <w:rPr>
          <w:rFonts w:ascii="Arial" w:hAnsi="Arial" w:cs="Arial"/>
          <w:sz w:val="28"/>
          <w:szCs w:val="28"/>
          <w:u w:val="single"/>
        </w:rPr>
        <w:t xml:space="preserve"> </w:t>
      </w:r>
      <w:r w:rsidRPr="00DF5C47">
        <w:rPr>
          <w:rFonts w:ascii="Arial" w:hAnsi="Arial" w:cs="Arial"/>
          <w:i/>
          <w:iCs/>
          <w:sz w:val="28"/>
          <w:szCs w:val="28"/>
          <w:u w:val="single"/>
        </w:rPr>
        <w:t>(name of complainant</w:t>
      </w:r>
      <w:r w:rsidRPr="00DF5C47">
        <w:rPr>
          <w:rFonts w:ascii="Arial" w:hAnsi="Arial" w:cs="Arial"/>
          <w:sz w:val="28"/>
          <w:szCs w:val="28"/>
          <w:u w:val="single"/>
        </w:rPr>
        <w:t>)</w:t>
      </w:r>
      <w:r w:rsidRPr="00DF5C47">
        <w:rPr>
          <w:rFonts w:ascii="Arial" w:hAnsi="Arial" w:cs="Arial"/>
          <w:sz w:val="28"/>
          <w:szCs w:val="28"/>
        </w:rPr>
        <w:t>; and</w:t>
      </w:r>
    </w:p>
    <w:p w14:paraId="1B4CC39B" w14:textId="77777777" w:rsidR="004F5AAD" w:rsidRPr="00DF5C47" w:rsidRDefault="004F5AAD" w:rsidP="00EF0CB7">
      <w:pPr>
        <w:ind w:left="720"/>
        <w:jc w:val="both"/>
        <w:rPr>
          <w:rFonts w:ascii="Arial" w:hAnsi="Arial" w:cs="Arial"/>
          <w:sz w:val="28"/>
          <w:szCs w:val="28"/>
        </w:rPr>
      </w:pPr>
    </w:p>
    <w:p w14:paraId="6AF8D232" w14:textId="77777777" w:rsidR="004F5AAD" w:rsidRPr="00DF5C47" w:rsidRDefault="004F5AAD" w:rsidP="00EF0CB7">
      <w:pPr>
        <w:ind w:left="720"/>
        <w:jc w:val="both"/>
        <w:rPr>
          <w:rFonts w:ascii="Arial" w:hAnsi="Arial" w:cs="Arial"/>
          <w:sz w:val="28"/>
          <w:szCs w:val="28"/>
        </w:rPr>
      </w:pPr>
      <w:r w:rsidRPr="00DF5C47">
        <w:rPr>
          <w:rFonts w:ascii="Arial" w:hAnsi="Arial" w:cs="Arial"/>
          <w:sz w:val="28"/>
          <w:szCs w:val="28"/>
        </w:rPr>
        <w:t xml:space="preserve">2.  </w:t>
      </w:r>
      <w:r w:rsidRPr="00DF5C47">
        <w:rPr>
          <w:rFonts w:ascii="Arial" w:hAnsi="Arial" w:cs="Arial"/>
          <w:sz w:val="28"/>
          <w:szCs w:val="28"/>
        </w:rPr>
        <w:tab/>
        <w:t xml:space="preserve">That the defendant did so without the consent of </w:t>
      </w:r>
      <w:r w:rsidRPr="00DF5C47">
        <w:rPr>
          <w:rFonts w:ascii="Arial" w:hAnsi="Arial" w:cs="Arial"/>
          <w:sz w:val="28"/>
          <w:szCs w:val="28"/>
          <w:u w:val="single"/>
        </w:rPr>
        <w:t>(</w:t>
      </w:r>
      <w:r w:rsidRPr="00DF5C47">
        <w:rPr>
          <w:rFonts w:ascii="Arial" w:hAnsi="Arial" w:cs="Arial"/>
          <w:i/>
          <w:iCs/>
          <w:sz w:val="28"/>
          <w:szCs w:val="28"/>
          <w:u w:val="single"/>
        </w:rPr>
        <w:t>name of complainant</w:t>
      </w:r>
      <w:r w:rsidRPr="00DF5C47">
        <w:rPr>
          <w:rFonts w:ascii="Arial" w:hAnsi="Arial" w:cs="Arial"/>
          <w:sz w:val="28"/>
          <w:szCs w:val="28"/>
          <w:u w:val="single"/>
        </w:rPr>
        <w:t>)</w:t>
      </w:r>
      <w:r w:rsidRPr="00DF5C47">
        <w:rPr>
          <w:rFonts w:ascii="Arial" w:hAnsi="Arial" w:cs="Arial"/>
          <w:sz w:val="28"/>
          <w:szCs w:val="28"/>
        </w:rPr>
        <w:t xml:space="preserve"> because </w:t>
      </w:r>
      <w:r w:rsidRPr="00DF5C47">
        <w:rPr>
          <w:rFonts w:ascii="Arial" w:hAnsi="Arial" w:cs="Arial"/>
          <w:sz w:val="28"/>
          <w:szCs w:val="28"/>
          <w:u w:val="single"/>
        </w:rPr>
        <w:t>(</w:t>
      </w:r>
      <w:r w:rsidRPr="00DF5C47">
        <w:rPr>
          <w:rFonts w:ascii="Arial" w:hAnsi="Arial" w:cs="Arial"/>
          <w:i/>
          <w:iCs/>
          <w:sz w:val="28"/>
          <w:szCs w:val="28"/>
          <w:u w:val="single"/>
        </w:rPr>
        <w:t>name of complainant</w:t>
      </w:r>
      <w:r w:rsidRPr="00DF5C47">
        <w:rPr>
          <w:rFonts w:ascii="Arial" w:hAnsi="Arial" w:cs="Arial"/>
          <w:sz w:val="28"/>
          <w:szCs w:val="28"/>
          <w:u w:val="single"/>
        </w:rPr>
        <w:t>)</w:t>
      </w:r>
      <w:r w:rsidRPr="00DF5C47">
        <w:rPr>
          <w:rFonts w:ascii="Arial" w:hAnsi="Arial" w:cs="Arial"/>
          <w:sz w:val="28"/>
          <w:szCs w:val="28"/>
        </w:rPr>
        <w:t xml:space="preserve"> was incapable of consent [and]</w:t>
      </w:r>
    </w:p>
    <w:p w14:paraId="66A4AD8A" w14:textId="77777777" w:rsidR="004F5AAD" w:rsidRPr="00DF5C47" w:rsidRDefault="004F5AAD" w:rsidP="00EF0CB7">
      <w:pPr>
        <w:ind w:left="720"/>
        <w:jc w:val="both"/>
        <w:rPr>
          <w:rFonts w:ascii="Arial" w:hAnsi="Arial" w:cs="Arial"/>
          <w:sz w:val="28"/>
          <w:szCs w:val="28"/>
        </w:rPr>
      </w:pPr>
    </w:p>
    <w:p w14:paraId="56A27E31" w14:textId="77777777" w:rsidR="004F5AAD" w:rsidRPr="00DF5C47" w:rsidRDefault="004F5AAD" w:rsidP="00EF0CB7">
      <w:pPr>
        <w:ind w:left="720"/>
        <w:jc w:val="both"/>
        <w:rPr>
          <w:rFonts w:ascii="Arial" w:hAnsi="Arial" w:cs="Arial"/>
          <w:sz w:val="28"/>
          <w:szCs w:val="28"/>
        </w:rPr>
      </w:pPr>
      <w:r w:rsidRPr="00DF5C47">
        <w:rPr>
          <w:rFonts w:ascii="Arial" w:hAnsi="Arial" w:cs="Arial"/>
          <w:sz w:val="28"/>
          <w:szCs w:val="28"/>
        </w:rPr>
        <w:lastRenderedPageBreak/>
        <w:t>[</w:t>
      </w:r>
      <w:r w:rsidRPr="00DF5C47">
        <w:rPr>
          <w:rFonts w:ascii="Arial" w:hAnsi="Arial" w:cs="Arial"/>
          <w:i/>
          <w:iCs/>
          <w:sz w:val="28"/>
          <w:szCs w:val="28"/>
        </w:rPr>
        <w:t>Add if applicable</w:t>
      </w:r>
      <w:r w:rsidRPr="00DF5C47">
        <w:rPr>
          <w:rFonts w:ascii="Arial" w:hAnsi="Arial" w:cs="Arial"/>
          <w:sz w:val="28"/>
          <w:szCs w:val="28"/>
        </w:rPr>
        <w:t>:</w:t>
      </w:r>
    </w:p>
    <w:p w14:paraId="32D00FB1" w14:textId="77777777" w:rsidR="004F5AAD" w:rsidRPr="00DF5C47" w:rsidRDefault="004F5AAD" w:rsidP="00EF0CB7">
      <w:pPr>
        <w:ind w:left="720"/>
        <w:jc w:val="both"/>
        <w:rPr>
          <w:rFonts w:ascii="Arial" w:hAnsi="Arial" w:cs="Arial"/>
          <w:sz w:val="28"/>
          <w:szCs w:val="28"/>
        </w:rPr>
      </w:pPr>
      <w:r w:rsidRPr="00DF5C47">
        <w:rPr>
          <w:rFonts w:ascii="Arial" w:hAnsi="Arial" w:cs="Arial"/>
          <w:sz w:val="28"/>
          <w:szCs w:val="28"/>
        </w:rPr>
        <w:t xml:space="preserve">3. </w:t>
      </w:r>
      <w:r w:rsidRPr="00DF5C47">
        <w:rPr>
          <w:rFonts w:ascii="Arial" w:hAnsi="Arial" w:cs="Arial"/>
          <w:sz w:val="28"/>
          <w:szCs w:val="28"/>
        </w:rPr>
        <w:tab/>
        <w:t xml:space="preserve">That the defendant was not married to </w:t>
      </w:r>
      <w:r w:rsidRPr="00DF5C47">
        <w:rPr>
          <w:rFonts w:ascii="Arial" w:hAnsi="Arial" w:cs="Arial"/>
          <w:i/>
          <w:iCs/>
          <w:sz w:val="28"/>
          <w:szCs w:val="28"/>
          <w:u w:val="single"/>
        </w:rPr>
        <w:t>(name of complainant</w:t>
      </w:r>
      <w:r w:rsidRPr="00DF5C47">
        <w:rPr>
          <w:rFonts w:ascii="Arial" w:hAnsi="Arial" w:cs="Arial"/>
          <w:sz w:val="28"/>
          <w:szCs w:val="28"/>
          <w:u w:val="single"/>
        </w:rPr>
        <w:t>)</w:t>
      </w:r>
      <w:r w:rsidRPr="00DF5C47">
        <w:rPr>
          <w:rFonts w:ascii="Arial" w:hAnsi="Arial" w:cs="Arial"/>
          <w:sz w:val="28"/>
          <w:szCs w:val="28"/>
        </w:rPr>
        <w:t>.]</w:t>
      </w:r>
    </w:p>
    <w:p w14:paraId="72F6D6BC" w14:textId="77777777" w:rsidR="004F5AAD" w:rsidRPr="00DF5C47" w:rsidRDefault="004F5AAD" w:rsidP="00801932">
      <w:pPr>
        <w:jc w:val="both"/>
        <w:rPr>
          <w:rFonts w:ascii="Arial" w:hAnsi="Arial" w:cs="Arial"/>
          <w:sz w:val="28"/>
          <w:szCs w:val="28"/>
        </w:rPr>
      </w:pPr>
    </w:p>
    <w:p w14:paraId="0298D78C" w14:textId="5B7A4B23" w:rsidR="004F5AAD" w:rsidRPr="00DF5C47" w:rsidRDefault="00002AE8" w:rsidP="00801932">
      <w:pPr>
        <w:jc w:val="both"/>
        <w:rPr>
          <w:rFonts w:ascii="Arial" w:hAnsi="Arial" w:cs="Arial"/>
          <w:sz w:val="28"/>
          <w:szCs w:val="28"/>
        </w:rPr>
      </w:pPr>
      <w:r w:rsidRPr="00DF5C47">
        <w:rPr>
          <w:rFonts w:ascii="Arial" w:hAnsi="Arial" w:cs="Arial"/>
          <w:sz w:val="28"/>
          <w:szCs w:val="28"/>
        </w:rPr>
        <w:tab/>
      </w:r>
      <w:r w:rsidR="004F5AAD" w:rsidRPr="00DF5C47">
        <w:rPr>
          <w:rFonts w:ascii="Arial" w:hAnsi="Arial" w:cs="Arial"/>
          <w:sz w:val="28"/>
          <w:szCs w:val="28"/>
        </w:rPr>
        <w:t>If you find the People have proven beyond a reasonable doubt [both / each] of those elements, you must find the defendant guilty of this crime.</w:t>
      </w:r>
    </w:p>
    <w:p w14:paraId="3C91C30B" w14:textId="77777777" w:rsidR="004F5AAD" w:rsidRPr="00DF5C47" w:rsidRDefault="004F5AAD" w:rsidP="00801932">
      <w:pPr>
        <w:jc w:val="both"/>
        <w:rPr>
          <w:rFonts w:ascii="Arial" w:hAnsi="Arial" w:cs="Arial"/>
          <w:sz w:val="28"/>
          <w:szCs w:val="28"/>
        </w:rPr>
      </w:pPr>
    </w:p>
    <w:p w14:paraId="3EF444C8" w14:textId="7DA15E5E" w:rsidR="004F5AAD" w:rsidRPr="00DF5C47" w:rsidRDefault="00002AE8" w:rsidP="00801932">
      <w:pPr>
        <w:jc w:val="both"/>
        <w:rPr>
          <w:rFonts w:ascii="Arial" w:hAnsi="Arial" w:cs="Arial"/>
          <w:sz w:val="28"/>
          <w:szCs w:val="28"/>
        </w:rPr>
      </w:pPr>
      <w:r w:rsidRPr="00DF5C47">
        <w:rPr>
          <w:rFonts w:ascii="Arial" w:hAnsi="Arial" w:cs="Arial"/>
          <w:sz w:val="28"/>
          <w:szCs w:val="28"/>
        </w:rPr>
        <w:tab/>
      </w:r>
      <w:r w:rsidR="004F5AAD" w:rsidRPr="00DF5C47">
        <w:rPr>
          <w:rFonts w:ascii="Arial" w:hAnsi="Arial" w:cs="Arial"/>
          <w:sz w:val="28"/>
          <w:szCs w:val="28"/>
        </w:rPr>
        <w:t>If you find the People have not proven beyond a reasonable doubt [either one / any one or more] of those elements, you must find the defendant not guilty of this crime.</w:t>
      </w:r>
    </w:p>
    <w:p w14:paraId="3BFF7796" w14:textId="77777777" w:rsidR="004F5AAD" w:rsidRPr="00DF5C47" w:rsidRDefault="004F5AAD" w:rsidP="00801932">
      <w:pPr>
        <w:jc w:val="both"/>
        <w:rPr>
          <w:rFonts w:ascii="Arial" w:hAnsi="Arial" w:cs="Arial"/>
          <w:sz w:val="28"/>
          <w:szCs w:val="28"/>
        </w:rPr>
      </w:pPr>
    </w:p>
    <w:p w14:paraId="529B818B" w14:textId="77777777" w:rsidR="004F5AAD" w:rsidRPr="00DF5C47" w:rsidRDefault="004F5AAD" w:rsidP="00002AE8">
      <w:pPr>
        <w:ind w:left="720"/>
        <w:jc w:val="both"/>
        <w:rPr>
          <w:rFonts w:ascii="Arial" w:hAnsi="Arial" w:cs="Arial"/>
          <w:i/>
          <w:iCs/>
          <w:sz w:val="28"/>
          <w:szCs w:val="28"/>
        </w:rPr>
      </w:pPr>
      <w:r w:rsidRPr="00DF5C47">
        <w:rPr>
          <w:rFonts w:ascii="Arial" w:hAnsi="Arial" w:cs="Arial"/>
          <w:i/>
          <w:iCs/>
          <w:sz w:val="28"/>
          <w:szCs w:val="28"/>
        </w:rPr>
        <w:t xml:space="preserve">NOTE:  If the affirmative defense set forth in Penal Law </w:t>
      </w:r>
      <w:r w:rsidRPr="00DF5C47">
        <w:rPr>
          <w:rFonts w:ascii="Arial" w:hAnsi="Arial" w:cs="Arial"/>
          <w:i/>
          <w:iCs/>
          <w:sz w:val="28"/>
          <w:szCs w:val="28"/>
        </w:rPr>
        <w:sym w:font="WP TypographicSymbols" w:char="0027"/>
      </w:r>
      <w:r w:rsidRPr="00DF5C47">
        <w:rPr>
          <w:rFonts w:ascii="Arial" w:hAnsi="Arial" w:cs="Arial"/>
          <w:i/>
          <w:iCs/>
          <w:sz w:val="28"/>
          <w:szCs w:val="28"/>
        </w:rPr>
        <w:t xml:space="preserve"> 130.10 (1) applies, omit the final two paragraphs of the above charge, and substitute the applicable charge from the </w:t>
      </w:r>
      <w:r w:rsidRPr="00DF5C47">
        <w:rPr>
          <w:rFonts w:ascii="Arial" w:hAnsi="Arial" w:cs="Arial"/>
          <w:i/>
          <w:iCs/>
          <w:sz w:val="28"/>
          <w:szCs w:val="28"/>
        </w:rPr>
        <w:sym w:font="WP TypographicSymbols" w:char="0041"/>
      </w:r>
      <w:r w:rsidRPr="00DF5C47">
        <w:rPr>
          <w:rFonts w:ascii="Arial" w:hAnsi="Arial" w:cs="Arial"/>
          <w:i/>
          <w:iCs/>
          <w:sz w:val="28"/>
          <w:szCs w:val="28"/>
        </w:rPr>
        <w:t>additional charges</w:t>
      </w:r>
      <w:r w:rsidRPr="00DF5C47">
        <w:rPr>
          <w:rFonts w:ascii="Arial" w:hAnsi="Arial" w:cs="Arial"/>
          <w:i/>
          <w:iCs/>
          <w:sz w:val="28"/>
          <w:szCs w:val="28"/>
        </w:rPr>
        <w:sym w:font="WP TypographicSymbols" w:char="0040"/>
      </w:r>
      <w:r w:rsidRPr="00DF5C47">
        <w:rPr>
          <w:rFonts w:ascii="Arial" w:hAnsi="Arial" w:cs="Arial"/>
          <w:i/>
          <w:iCs/>
          <w:sz w:val="28"/>
          <w:szCs w:val="28"/>
        </w:rPr>
        <w:t xml:space="preserve"> section at the end of this article.</w:t>
      </w:r>
    </w:p>
    <w:p w14:paraId="631FC57D" w14:textId="77777777" w:rsidR="00002AE8" w:rsidRPr="00DF5C47" w:rsidRDefault="00002AE8" w:rsidP="00002AE8">
      <w:pPr>
        <w:ind w:left="720"/>
        <w:jc w:val="both"/>
        <w:rPr>
          <w:rFonts w:ascii="Arial" w:hAnsi="Arial" w:cs="Arial"/>
          <w:sz w:val="28"/>
          <w:szCs w:val="28"/>
        </w:rPr>
      </w:pPr>
    </w:p>
    <w:p w14:paraId="32C59959" w14:textId="77777777" w:rsidR="004F5AAD" w:rsidRPr="00DF5C47" w:rsidRDefault="004F5AAD" w:rsidP="00002AE8">
      <w:pPr>
        <w:ind w:left="720"/>
        <w:jc w:val="both"/>
        <w:rPr>
          <w:rFonts w:ascii="Arial" w:hAnsi="Arial" w:cs="Arial"/>
          <w:sz w:val="28"/>
          <w:szCs w:val="28"/>
        </w:rPr>
      </w:pPr>
      <w:r w:rsidRPr="00DF5C47">
        <w:rPr>
          <w:rFonts w:ascii="Arial" w:hAnsi="Arial" w:cs="Arial"/>
          <w:i/>
          <w:iCs/>
          <w:sz w:val="28"/>
          <w:szCs w:val="28"/>
        </w:rPr>
        <w:t xml:space="preserve">NOTE:  Where lack of consent results solely from incapacity to consent because of the alleged victim's mental disability or mental incapacity, a charge on corroboration is required, and that charge is in the </w:t>
      </w:r>
      <w:r w:rsidRPr="00DF5C47">
        <w:rPr>
          <w:rFonts w:ascii="Arial" w:hAnsi="Arial" w:cs="Arial"/>
          <w:i/>
          <w:iCs/>
          <w:sz w:val="28"/>
          <w:szCs w:val="28"/>
        </w:rPr>
        <w:sym w:font="WP TypographicSymbols" w:char="0041"/>
      </w:r>
      <w:r w:rsidRPr="00DF5C47">
        <w:rPr>
          <w:rFonts w:ascii="Arial" w:hAnsi="Arial" w:cs="Arial"/>
          <w:i/>
          <w:iCs/>
          <w:sz w:val="28"/>
          <w:szCs w:val="28"/>
        </w:rPr>
        <w:t>additional charges</w:t>
      </w:r>
      <w:r w:rsidRPr="00DF5C47">
        <w:rPr>
          <w:rFonts w:ascii="Arial" w:hAnsi="Arial" w:cs="Arial"/>
          <w:i/>
          <w:iCs/>
          <w:sz w:val="28"/>
          <w:szCs w:val="28"/>
        </w:rPr>
        <w:sym w:font="WP TypographicSymbols" w:char="0040"/>
      </w:r>
      <w:r w:rsidRPr="00DF5C47">
        <w:rPr>
          <w:rFonts w:ascii="Arial" w:hAnsi="Arial" w:cs="Arial"/>
          <w:i/>
          <w:iCs/>
          <w:sz w:val="28"/>
          <w:szCs w:val="28"/>
        </w:rPr>
        <w:t xml:space="preserve"> section of this article (See Penal Law </w:t>
      </w:r>
      <w:r w:rsidRPr="00DF5C47">
        <w:rPr>
          <w:rFonts w:ascii="Arial" w:hAnsi="Arial" w:cs="Arial"/>
          <w:i/>
          <w:iCs/>
          <w:sz w:val="28"/>
          <w:szCs w:val="28"/>
        </w:rPr>
        <w:sym w:font="WP TypographicSymbols" w:char="0027"/>
      </w:r>
      <w:r w:rsidRPr="00DF5C47">
        <w:rPr>
          <w:rFonts w:ascii="Arial" w:hAnsi="Arial" w:cs="Arial"/>
          <w:i/>
          <w:iCs/>
          <w:sz w:val="28"/>
          <w:szCs w:val="28"/>
        </w:rPr>
        <w:t xml:space="preserve"> 130.16). </w:t>
      </w:r>
    </w:p>
    <w:p w14:paraId="70C40DF4" w14:textId="77777777" w:rsidR="00AD48FC" w:rsidRPr="00DF5C47" w:rsidRDefault="00AD48FC" w:rsidP="00002AE8">
      <w:pPr>
        <w:ind w:left="720"/>
        <w:jc w:val="both"/>
        <w:rPr>
          <w:rFonts w:ascii="Arial" w:hAnsi="Arial" w:cs="Arial"/>
          <w:sz w:val="28"/>
          <w:szCs w:val="28"/>
        </w:rPr>
      </w:pPr>
    </w:p>
    <w:sectPr w:rsidR="00AD48FC" w:rsidRPr="00DF5C47" w:rsidSect="00AB44EA">
      <w:footerReference w:type="default" r:id="rId7"/>
      <w:type w:val="continuous"/>
      <w:pgSz w:w="12240" w:h="15840"/>
      <w:pgMar w:top="990" w:right="2160" w:bottom="1710" w:left="2160" w:header="990" w:footer="17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FF82" w14:textId="77777777" w:rsidR="00AB44EA" w:rsidRDefault="00AB44EA" w:rsidP="004F5AAD">
      <w:pPr>
        <w:spacing w:before="0"/>
      </w:pPr>
      <w:r>
        <w:separator/>
      </w:r>
    </w:p>
  </w:endnote>
  <w:endnote w:type="continuationSeparator" w:id="0">
    <w:p w14:paraId="727756CF" w14:textId="77777777" w:rsidR="00AB44EA" w:rsidRDefault="00AB44EA" w:rsidP="004F5A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4FD" w14:textId="77777777" w:rsidR="004F5AAD" w:rsidRDefault="004F5AAD">
    <w:pPr>
      <w:spacing w:line="240" w:lineRule="exact"/>
    </w:pPr>
  </w:p>
  <w:p w14:paraId="7E71A340" w14:textId="77777777" w:rsidR="004F5AAD" w:rsidRDefault="004F5AAD">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6890CA2E" w14:textId="77777777" w:rsidR="004F5AAD" w:rsidRDefault="004F5AAD">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0A0E" w14:textId="77777777" w:rsidR="00AB44EA" w:rsidRDefault="00AB44EA" w:rsidP="004F5AAD">
      <w:pPr>
        <w:spacing w:before="0"/>
      </w:pPr>
      <w:r>
        <w:separator/>
      </w:r>
    </w:p>
  </w:footnote>
  <w:footnote w:type="continuationSeparator" w:id="0">
    <w:p w14:paraId="58ACCC01" w14:textId="77777777" w:rsidR="00AB44EA" w:rsidRDefault="00AB44EA" w:rsidP="004F5AAD">
      <w:pPr>
        <w:spacing w:before="0"/>
      </w:pPr>
      <w:r>
        <w:continuationSeparator/>
      </w:r>
    </w:p>
  </w:footnote>
  <w:footnote w:id="1">
    <w:p w14:paraId="72C0ABC4" w14:textId="6A971BE4" w:rsidR="00187348" w:rsidRPr="00B36C17" w:rsidRDefault="00AD5D5D" w:rsidP="00187348">
      <w:pPr>
        <w:pStyle w:val="FootnoteText"/>
        <w:rPr>
          <w:rFonts w:ascii="Arial" w:hAnsi="Arial" w:cs="Arial"/>
          <w:sz w:val="22"/>
          <w:szCs w:val="22"/>
          <w:vertAlign w:val="superscript"/>
        </w:rPr>
      </w:pPr>
      <w:r w:rsidRPr="00B36C17">
        <w:rPr>
          <w:rStyle w:val="FootnoteReference"/>
          <w:rFonts w:ascii="Arial" w:hAnsi="Arial" w:cs="Arial"/>
          <w:sz w:val="22"/>
          <w:szCs w:val="22"/>
        </w:rPr>
        <w:footnoteRef/>
      </w:r>
      <w:r w:rsidRPr="00B36C17">
        <w:rPr>
          <w:rFonts w:ascii="Arial" w:hAnsi="Arial" w:cs="Arial"/>
          <w:sz w:val="22"/>
          <w:szCs w:val="22"/>
        </w:rPr>
        <w:t xml:space="preserve"> </w:t>
      </w:r>
      <w:r w:rsidR="00187348" w:rsidRPr="00B36C17">
        <w:rPr>
          <w:rFonts w:ascii="Arial" w:hAnsi="Arial" w:cs="Arial"/>
          <w:sz w:val="22"/>
          <w:szCs w:val="22"/>
        </w:rPr>
        <w:t>At this point, the statutory definition con</w:t>
      </w:r>
      <w:r w:rsidR="001C7709" w:rsidRPr="00B36C17">
        <w:rPr>
          <w:rFonts w:ascii="Arial" w:hAnsi="Arial" w:cs="Arial"/>
          <w:sz w:val="22"/>
          <w:szCs w:val="22"/>
        </w:rPr>
        <w:t xml:space="preserve">tinues: “by reason of some </w:t>
      </w:r>
      <w:r w:rsidR="00187348" w:rsidRPr="00B36C17">
        <w:rPr>
          <w:rFonts w:ascii="Arial" w:hAnsi="Arial" w:cs="Arial"/>
          <w:sz w:val="22"/>
          <w:szCs w:val="22"/>
        </w:rPr>
        <w:t>factor other than being less than seventeen years old” [Penal Law § 130.25 (1)]. That portion of the statute has been omitted here. Instead, those factors are set forth below in the definition of the term “incapable of consent.”</w:t>
      </w:r>
    </w:p>
    <w:p w14:paraId="115F9D64" w14:textId="648A7F4D" w:rsidR="00AD5D5D" w:rsidRPr="00B36C17" w:rsidRDefault="00AD5D5D">
      <w:pPr>
        <w:pStyle w:val="FootnoteText"/>
        <w:rPr>
          <w:rFonts w:ascii="Arial" w:hAnsi="Arial" w:cs="Arial"/>
          <w:sz w:val="22"/>
          <w:szCs w:val="22"/>
        </w:rPr>
      </w:pPr>
    </w:p>
  </w:footnote>
  <w:footnote w:id="2">
    <w:p w14:paraId="04CF451E" w14:textId="564DCEFC" w:rsidR="00061A0D" w:rsidRPr="00165E41" w:rsidRDefault="00061A0D" w:rsidP="00061A0D">
      <w:pPr>
        <w:pStyle w:val="FootnoteText"/>
        <w:rPr>
          <w:rFonts w:ascii="Arial" w:hAnsi="Arial" w:cs="Arial"/>
          <w:sz w:val="22"/>
          <w:szCs w:val="22"/>
        </w:rPr>
      </w:pPr>
      <w:r w:rsidRPr="00165E41">
        <w:rPr>
          <w:rStyle w:val="FootnoteReference"/>
          <w:rFonts w:ascii="Arial" w:hAnsi="Arial" w:cs="Arial"/>
          <w:sz w:val="22"/>
          <w:szCs w:val="22"/>
        </w:rPr>
        <w:footnoteRef/>
      </w:r>
      <w:r w:rsidRPr="00165E41">
        <w:rPr>
          <w:rFonts w:ascii="Arial" w:hAnsi="Arial" w:cs="Arial"/>
          <w:sz w:val="22"/>
          <w:szCs w:val="22"/>
        </w:rPr>
        <w:t xml:space="preserve"> Penal Law § 130.00(2)(</w:t>
      </w:r>
      <w:r w:rsidR="004B6802">
        <w:rPr>
          <w:rFonts w:ascii="Arial" w:hAnsi="Arial" w:cs="Arial"/>
          <w:sz w:val="22"/>
          <w:szCs w:val="22"/>
        </w:rPr>
        <w:t>a</w:t>
      </w:r>
      <w:r w:rsidRPr="00165E41">
        <w:rPr>
          <w:rFonts w:ascii="Arial" w:hAnsi="Arial" w:cs="Arial"/>
          <w:sz w:val="22"/>
          <w:szCs w:val="22"/>
        </w:rPr>
        <w:t>).</w:t>
      </w:r>
    </w:p>
    <w:p w14:paraId="1E9B5356" w14:textId="77777777" w:rsidR="00061A0D" w:rsidRPr="00165E41" w:rsidRDefault="00061A0D" w:rsidP="00061A0D">
      <w:pPr>
        <w:pStyle w:val="FootnoteText"/>
        <w:rPr>
          <w:rFonts w:ascii="Arial" w:hAnsi="Arial" w:cs="Arial"/>
          <w:sz w:val="22"/>
          <w:szCs w:val="22"/>
        </w:rPr>
      </w:pPr>
    </w:p>
  </w:footnote>
  <w:footnote w:id="3">
    <w:p w14:paraId="2D30C640" w14:textId="4AE8E304" w:rsidR="00673A4F" w:rsidRPr="00B36C17" w:rsidRDefault="00673A4F" w:rsidP="00673A4F">
      <w:pPr>
        <w:pStyle w:val="FootnoteText"/>
        <w:rPr>
          <w:rFonts w:ascii="Arial" w:hAnsi="Arial" w:cs="Arial"/>
          <w:sz w:val="22"/>
          <w:szCs w:val="22"/>
        </w:rPr>
      </w:pPr>
      <w:r w:rsidRPr="00B36C17">
        <w:rPr>
          <w:rStyle w:val="FootnoteReference"/>
          <w:rFonts w:ascii="Arial" w:hAnsi="Arial" w:cs="Arial"/>
          <w:sz w:val="22"/>
          <w:szCs w:val="22"/>
        </w:rPr>
        <w:footnoteRef/>
      </w:r>
      <w:r w:rsidRPr="00B36C17">
        <w:rPr>
          <w:rFonts w:ascii="Arial" w:hAnsi="Arial" w:cs="Arial"/>
          <w:sz w:val="22"/>
          <w:szCs w:val="22"/>
        </w:rPr>
        <w:t xml:space="preserve"> Penal Law </w:t>
      </w:r>
      <w:r w:rsidR="003F1008" w:rsidRPr="00B36C17">
        <w:rPr>
          <w:rFonts w:ascii="Arial" w:hAnsi="Arial" w:cs="Arial"/>
          <w:sz w:val="22"/>
          <w:szCs w:val="22"/>
        </w:rPr>
        <w:t>§ 130.05</w:t>
      </w:r>
      <w:r w:rsidRPr="00B36C17">
        <w:rPr>
          <w:rFonts w:ascii="Arial" w:hAnsi="Arial" w:cs="Arial"/>
          <w:sz w:val="22"/>
          <w:szCs w:val="22"/>
        </w:rPr>
        <w:t>(1).</w:t>
      </w:r>
    </w:p>
    <w:p w14:paraId="4332490F" w14:textId="77777777" w:rsidR="00673A4F" w:rsidRDefault="00673A4F" w:rsidP="00673A4F">
      <w:pPr>
        <w:pStyle w:val="FootnoteText"/>
      </w:pPr>
    </w:p>
  </w:footnote>
  <w:footnote w:id="4">
    <w:p w14:paraId="7184BA32" w14:textId="5083947A"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130.05(3)(b).</w:t>
      </w:r>
    </w:p>
  </w:footnote>
  <w:footnote w:id="5">
    <w:p w14:paraId="0BE7FBEA" w14:textId="2C303590"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130.00(5).</w:t>
      </w:r>
    </w:p>
  </w:footnote>
  <w:footnote w:id="6">
    <w:p w14:paraId="5DB7FB46" w14:textId="5CB69C6B"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130.05(3)(c).</w:t>
      </w:r>
    </w:p>
  </w:footnote>
  <w:footnote w:id="7">
    <w:p w14:paraId="762FA044" w14:textId="649B972D"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130.00(6).</w:t>
      </w:r>
    </w:p>
  </w:footnote>
  <w:footnote w:id="8">
    <w:p w14:paraId="1C2449DD" w14:textId="6132B56A"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130.05(3)(d).</w:t>
      </w:r>
    </w:p>
  </w:footnote>
  <w:footnote w:id="9">
    <w:p w14:paraId="3732722F" w14:textId="71669C11"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130.00(7).</w:t>
      </w:r>
    </w:p>
  </w:footnote>
  <w:footnote w:id="10">
    <w:p w14:paraId="3F47F9BB" w14:textId="77777777" w:rsidR="003F1008" w:rsidRDefault="003F1008" w:rsidP="003F1008">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47445479" w14:textId="77777777" w:rsidR="003F1008" w:rsidRPr="004101C9" w:rsidRDefault="003F1008" w:rsidP="003F1008">
      <w:pPr>
        <w:ind w:right="-720"/>
        <w:rPr>
          <w:sz w:val="22"/>
          <w:szCs w:val="22"/>
        </w:rPr>
      </w:pPr>
    </w:p>
  </w:footnote>
  <w:footnote w:id="11">
    <w:p w14:paraId="2369821F" w14:textId="77777777" w:rsidR="003F1008" w:rsidRPr="004101C9" w:rsidRDefault="003F1008" w:rsidP="003F1008">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D"/>
    <w:rsid w:val="00002AE8"/>
    <w:rsid w:val="00040427"/>
    <w:rsid w:val="000435F8"/>
    <w:rsid w:val="0006171B"/>
    <w:rsid w:val="00061A0D"/>
    <w:rsid w:val="0008592D"/>
    <w:rsid w:val="000B1552"/>
    <w:rsid w:val="000C222A"/>
    <w:rsid w:val="000C38DB"/>
    <w:rsid w:val="000C4649"/>
    <w:rsid w:val="000E0CE6"/>
    <w:rsid w:val="00107997"/>
    <w:rsid w:val="00187348"/>
    <w:rsid w:val="00195032"/>
    <w:rsid w:val="001C7709"/>
    <w:rsid w:val="0022525A"/>
    <w:rsid w:val="00237307"/>
    <w:rsid w:val="00251B62"/>
    <w:rsid w:val="00252107"/>
    <w:rsid w:val="00254815"/>
    <w:rsid w:val="00271926"/>
    <w:rsid w:val="002A308A"/>
    <w:rsid w:val="002A6367"/>
    <w:rsid w:val="002D1328"/>
    <w:rsid w:val="002E6CC3"/>
    <w:rsid w:val="002F7129"/>
    <w:rsid w:val="003035A9"/>
    <w:rsid w:val="003443C0"/>
    <w:rsid w:val="00387846"/>
    <w:rsid w:val="003A4A4C"/>
    <w:rsid w:val="003D2BAF"/>
    <w:rsid w:val="003E03FF"/>
    <w:rsid w:val="003E2F7E"/>
    <w:rsid w:val="003E6942"/>
    <w:rsid w:val="003F1008"/>
    <w:rsid w:val="004308E0"/>
    <w:rsid w:val="00434746"/>
    <w:rsid w:val="0043793A"/>
    <w:rsid w:val="00470637"/>
    <w:rsid w:val="00475176"/>
    <w:rsid w:val="00497CC1"/>
    <w:rsid w:val="004B6802"/>
    <w:rsid w:val="004C56D3"/>
    <w:rsid w:val="004E06D3"/>
    <w:rsid w:val="004F5AAD"/>
    <w:rsid w:val="00506966"/>
    <w:rsid w:val="005206D5"/>
    <w:rsid w:val="00520B96"/>
    <w:rsid w:val="005929E7"/>
    <w:rsid w:val="005A21CD"/>
    <w:rsid w:val="005C3373"/>
    <w:rsid w:val="005C4AD1"/>
    <w:rsid w:val="006348B4"/>
    <w:rsid w:val="0064449E"/>
    <w:rsid w:val="00657DC4"/>
    <w:rsid w:val="00673A4F"/>
    <w:rsid w:val="006B7884"/>
    <w:rsid w:val="006C16A3"/>
    <w:rsid w:val="006C54AB"/>
    <w:rsid w:val="006D3D1C"/>
    <w:rsid w:val="006D68C9"/>
    <w:rsid w:val="006F2D1D"/>
    <w:rsid w:val="006F6B73"/>
    <w:rsid w:val="00704C47"/>
    <w:rsid w:val="007110CE"/>
    <w:rsid w:val="00737CE0"/>
    <w:rsid w:val="00743362"/>
    <w:rsid w:val="007472BE"/>
    <w:rsid w:val="007872A6"/>
    <w:rsid w:val="00801932"/>
    <w:rsid w:val="0080504D"/>
    <w:rsid w:val="008312B7"/>
    <w:rsid w:val="00850B43"/>
    <w:rsid w:val="00896514"/>
    <w:rsid w:val="008B50C3"/>
    <w:rsid w:val="008F4156"/>
    <w:rsid w:val="008F609F"/>
    <w:rsid w:val="008F7725"/>
    <w:rsid w:val="008F7F28"/>
    <w:rsid w:val="009117E4"/>
    <w:rsid w:val="00936C38"/>
    <w:rsid w:val="00951B3C"/>
    <w:rsid w:val="00983D61"/>
    <w:rsid w:val="00984182"/>
    <w:rsid w:val="0098759E"/>
    <w:rsid w:val="00997E2F"/>
    <w:rsid w:val="009A2017"/>
    <w:rsid w:val="009B667E"/>
    <w:rsid w:val="009C2A69"/>
    <w:rsid w:val="009E6219"/>
    <w:rsid w:val="009F1F24"/>
    <w:rsid w:val="00A07FB7"/>
    <w:rsid w:val="00A21EF6"/>
    <w:rsid w:val="00A47509"/>
    <w:rsid w:val="00A50F35"/>
    <w:rsid w:val="00A649A0"/>
    <w:rsid w:val="00AB44EA"/>
    <w:rsid w:val="00AD48FC"/>
    <w:rsid w:val="00AD5D5D"/>
    <w:rsid w:val="00AF5CF6"/>
    <w:rsid w:val="00B23684"/>
    <w:rsid w:val="00B36C17"/>
    <w:rsid w:val="00B513E9"/>
    <w:rsid w:val="00B76C4A"/>
    <w:rsid w:val="00B85EFA"/>
    <w:rsid w:val="00C90737"/>
    <w:rsid w:val="00CB03F5"/>
    <w:rsid w:val="00CC3EB9"/>
    <w:rsid w:val="00CE64CE"/>
    <w:rsid w:val="00D07263"/>
    <w:rsid w:val="00D1414C"/>
    <w:rsid w:val="00D61C8F"/>
    <w:rsid w:val="00D850EF"/>
    <w:rsid w:val="00DA00F3"/>
    <w:rsid w:val="00DD07FB"/>
    <w:rsid w:val="00DD1A9D"/>
    <w:rsid w:val="00DD6155"/>
    <w:rsid w:val="00DD6EFF"/>
    <w:rsid w:val="00DF5C47"/>
    <w:rsid w:val="00E03840"/>
    <w:rsid w:val="00E14619"/>
    <w:rsid w:val="00E158EB"/>
    <w:rsid w:val="00E31DAF"/>
    <w:rsid w:val="00E4652C"/>
    <w:rsid w:val="00E6727B"/>
    <w:rsid w:val="00E94839"/>
    <w:rsid w:val="00EB6025"/>
    <w:rsid w:val="00EC6FC3"/>
    <w:rsid w:val="00EE174C"/>
    <w:rsid w:val="00EF0CB7"/>
    <w:rsid w:val="00EF7210"/>
    <w:rsid w:val="00F02A67"/>
    <w:rsid w:val="00F2207D"/>
    <w:rsid w:val="00F62792"/>
    <w:rsid w:val="00F733F2"/>
    <w:rsid w:val="00FB0C11"/>
    <w:rsid w:val="00FC431E"/>
    <w:rsid w:val="00FD29AB"/>
    <w:rsid w:val="00FF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33"/>
  <w15:chartTrackingRefBased/>
  <w15:docId w15:val="{14BE9E2A-EA4A-4822-AEE4-C774815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43793A"/>
    <w:rPr>
      <w:color w:val="0563C1" w:themeColor="hyperlink"/>
      <w:u w:val="single"/>
    </w:rPr>
  </w:style>
  <w:style w:type="character" w:styleId="UnresolvedMention">
    <w:name w:val="Unresolved Mention"/>
    <w:basedOn w:val="DefaultParagraphFont"/>
    <w:uiPriority w:val="99"/>
    <w:semiHidden/>
    <w:unhideWhenUsed/>
    <w:rsid w:val="0043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DBB-04E3-4346-8F2F-B92C92C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896</Words>
  <Characters>4382</Characters>
  <Application>Microsoft Office Word</Application>
  <DocSecurity>0</DocSecurity>
  <Lines>146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3</cp:revision>
  <cp:lastPrinted>2025-02-20T18:56:00Z</cp:lastPrinted>
  <dcterms:created xsi:type="dcterms:W3CDTF">2025-02-20T18:56:00Z</dcterms:created>
  <dcterms:modified xsi:type="dcterms:W3CDTF">2025-02-20T18:56:00Z</dcterms:modified>
</cp:coreProperties>
</file>