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71ABB" w14:textId="77777777" w:rsidR="00026B46" w:rsidRPr="00C20E4E" w:rsidRDefault="000D715A">
      <w:pPr>
        <w:spacing w:before="8" w:line="331" w:lineRule="exact"/>
        <w:jc w:val="center"/>
        <w:textAlignment w:val="baseline"/>
        <w:rPr>
          <w:rFonts w:ascii="Arial" w:eastAsia="Arial" w:hAnsi="Arial"/>
          <w:b/>
          <w:sz w:val="28"/>
        </w:rPr>
      </w:pPr>
      <w:r w:rsidRPr="00C20E4E">
        <w:rPr>
          <w:rFonts w:ascii="Arial" w:eastAsia="Arial" w:hAnsi="Arial"/>
          <w:b/>
          <w:sz w:val="28"/>
        </w:rPr>
        <w:t xml:space="preserve">RAPE IN THE THIRD DEGREE </w:t>
      </w:r>
      <w:r w:rsidRPr="00C20E4E">
        <w:rPr>
          <w:rFonts w:ascii="Arial" w:eastAsia="Arial" w:hAnsi="Arial"/>
          <w:b/>
          <w:sz w:val="28"/>
        </w:rPr>
        <w:br/>
        <w:t>(</w:t>
      </w:r>
      <w:r w:rsidR="00026B46" w:rsidRPr="00C20E4E">
        <w:rPr>
          <w:rFonts w:ascii="Arial" w:eastAsia="Arial" w:hAnsi="Arial"/>
          <w:b/>
          <w:sz w:val="28"/>
        </w:rPr>
        <w:t>Vaginal Sexual Contact</w:t>
      </w:r>
    </w:p>
    <w:p w14:paraId="2677EB85" w14:textId="6B7F16F8" w:rsidR="00891657" w:rsidRPr="00C20E4E" w:rsidRDefault="000D715A">
      <w:pPr>
        <w:spacing w:before="8" w:line="331" w:lineRule="exact"/>
        <w:jc w:val="center"/>
        <w:textAlignment w:val="baseline"/>
        <w:rPr>
          <w:rFonts w:ascii="Arial" w:eastAsia="Arial" w:hAnsi="Arial"/>
          <w:b/>
          <w:sz w:val="28"/>
        </w:rPr>
      </w:pPr>
      <w:r w:rsidRPr="00C20E4E">
        <w:rPr>
          <w:rFonts w:ascii="Arial" w:eastAsia="Arial" w:hAnsi="Arial"/>
          <w:b/>
          <w:sz w:val="28"/>
        </w:rPr>
        <w:t xml:space="preserve">Lack of Consent - Totality of Circumstances) </w:t>
      </w:r>
      <w:r w:rsidRPr="00C20E4E">
        <w:rPr>
          <w:rFonts w:ascii="Arial" w:eastAsia="Arial" w:hAnsi="Arial"/>
          <w:b/>
          <w:sz w:val="28"/>
        </w:rPr>
        <w:br/>
        <w:t>Penal Law § 130.25</w:t>
      </w:r>
      <w:r w:rsidR="00692D9F" w:rsidRPr="00C20E4E">
        <w:rPr>
          <w:rFonts w:ascii="Arial" w:eastAsia="Arial" w:hAnsi="Arial"/>
          <w:b/>
          <w:sz w:val="28"/>
        </w:rPr>
        <w:t xml:space="preserve"> </w:t>
      </w:r>
      <w:r w:rsidRPr="00C20E4E">
        <w:rPr>
          <w:rFonts w:ascii="Arial" w:eastAsia="Arial" w:hAnsi="Arial"/>
          <w:b/>
          <w:sz w:val="28"/>
        </w:rPr>
        <w:t>(</w:t>
      </w:r>
      <w:r w:rsidR="00692D9F" w:rsidRPr="00C20E4E">
        <w:rPr>
          <w:rFonts w:ascii="Arial" w:eastAsia="Arial" w:hAnsi="Arial"/>
          <w:b/>
          <w:sz w:val="28"/>
        </w:rPr>
        <w:t>7</w:t>
      </w:r>
      <w:r w:rsidRPr="00C20E4E">
        <w:rPr>
          <w:rFonts w:ascii="Arial" w:eastAsia="Arial" w:hAnsi="Arial"/>
          <w:b/>
          <w:sz w:val="28"/>
        </w:rPr>
        <w:t xml:space="preserve">) </w:t>
      </w:r>
      <w:r w:rsidR="00692D9F" w:rsidRPr="00C20E4E">
        <w:rPr>
          <w:rFonts w:ascii="Arial" w:eastAsia="Arial" w:hAnsi="Arial"/>
          <w:b/>
          <w:sz w:val="28"/>
        </w:rPr>
        <w:t>[formerly (3)]</w:t>
      </w:r>
      <w:r w:rsidRPr="00C20E4E">
        <w:rPr>
          <w:rFonts w:ascii="Arial" w:eastAsia="Arial" w:hAnsi="Arial"/>
          <w:b/>
          <w:sz w:val="28"/>
        </w:rPr>
        <w:br/>
        <w:t xml:space="preserve">(Committed on or after </w:t>
      </w:r>
      <w:r w:rsidR="008C6357" w:rsidRPr="00C20E4E">
        <w:rPr>
          <w:rFonts w:ascii="Arial" w:hAnsi="Arial" w:cs="Arial"/>
          <w:b/>
          <w:bCs/>
          <w:sz w:val="28"/>
          <w:szCs w:val="28"/>
        </w:rPr>
        <w:t xml:space="preserve">Sept </w:t>
      </w:r>
      <w:r w:rsidR="00692D9F" w:rsidRPr="00C20E4E">
        <w:rPr>
          <w:rFonts w:ascii="Arial" w:eastAsia="Arial" w:hAnsi="Arial"/>
          <w:b/>
          <w:sz w:val="28"/>
        </w:rPr>
        <w:t>1, 2024</w:t>
      </w:r>
      <w:r w:rsidRPr="00C20E4E">
        <w:rPr>
          <w:rFonts w:ascii="Arial" w:eastAsia="Arial" w:hAnsi="Arial"/>
          <w:b/>
          <w:sz w:val="28"/>
        </w:rPr>
        <w:t>)</w:t>
      </w:r>
    </w:p>
    <w:p w14:paraId="2677EB86" w14:textId="77777777" w:rsidR="00891657" w:rsidRPr="00C20E4E" w:rsidRDefault="000D715A">
      <w:pPr>
        <w:spacing w:before="323" w:line="324" w:lineRule="exact"/>
        <w:jc w:val="center"/>
        <w:textAlignment w:val="baseline"/>
        <w:rPr>
          <w:rFonts w:ascii="Arial" w:eastAsia="Arial" w:hAnsi="Arial"/>
          <w:sz w:val="28"/>
        </w:rPr>
      </w:pPr>
      <w:r w:rsidRPr="00C20E4E">
        <w:rPr>
          <w:rFonts w:ascii="Arial" w:eastAsia="Arial" w:hAnsi="Arial"/>
          <w:sz w:val="28"/>
        </w:rPr>
        <w:t>The (</w:t>
      </w:r>
      <w:r w:rsidRPr="00C20E4E">
        <w:rPr>
          <w:rFonts w:ascii="Arial" w:eastAsia="Arial" w:hAnsi="Arial"/>
          <w:i/>
          <w:sz w:val="28"/>
          <w:u w:val="single"/>
        </w:rPr>
        <w:t>specify</w:t>
      </w:r>
      <w:r w:rsidRPr="00C20E4E">
        <w:rPr>
          <w:rFonts w:ascii="Arial" w:eastAsia="Arial" w:hAnsi="Arial"/>
          <w:sz w:val="28"/>
        </w:rPr>
        <w:t>) count is Rape in the Third Degree.</w:t>
      </w:r>
    </w:p>
    <w:p w14:paraId="2677EB87" w14:textId="11AADC8C" w:rsidR="00891657" w:rsidRPr="00C20E4E" w:rsidRDefault="000D715A">
      <w:pPr>
        <w:spacing w:before="319" w:line="324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 w:rsidRPr="00C20E4E">
        <w:rPr>
          <w:rFonts w:ascii="Arial" w:eastAsia="Arial" w:hAnsi="Arial"/>
          <w:sz w:val="28"/>
        </w:rPr>
        <w:t xml:space="preserve">Under our law, a person is guilty of Rape in the Third Degree, when he or she engages in </w:t>
      </w:r>
      <w:r w:rsidR="00552F48" w:rsidRPr="00C20E4E">
        <w:rPr>
          <w:rFonts w:ascii="Arial" w:eastAsia="Arial" w:hAnsi="Arial"/>
          <w:sz w:val="28"/>
        </w:rPr>
        <w:t>vaginal sexual contact</w:t>
      </w:r>
      <w:r w:rsidRPr="00C20E4E">
        <w:rPr>
          <w:rFonts w:ascii="Arial" w:eastAsia="Arial" w:hAnsi="Arial"/>
          <w:sz w:val="28"/>
        </w:rPr>
        <w:t xml:space="preserve"> with another person without such person's consent.</w:t>
      </w:r>
      <w:r w:rsidRPr="00C20E4E">
        <w:rPr>
          <w:rFonts w:ascii="Arial" w:eastAsia="Arial" w:hAnsi="Arial"/>
          <w:sz w:val="28"/>
          <w:vertAlign w:val="superscript"/>
        </w:rPr>
        <w:t>1</w:t>
      </w:r>
      <w:r w:rsidRPr="00C20E4E">
        <w:rPr>
          <w:rFonts w:ascii="Arial" w:eastAsia="Arial" w:hAnsi="Arial"/>
          <w:sz w:val="17"/>
        </w:rPr>
        <w:t xml:space="preserve"> </w:t>
      </w:r>
    </w:p>
    <w:p w14:paraId="2677EB88" w14:textId="77777777" w:rsidR="00891657" w:rsidRPr="00C20E4E" w:rsidRDefault="000D715A">
      <w:pPr>
        <w:spacing w:before="330" w:line="324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 w:rsidRPr="00C20E4E">
        <w:rPr>
          <w:rFonts w:ascii="Arial" w:eastAsia="Arial" w:hAnsi="Arial"/>
          <w:sz w:val="28"/>
        </w:rPr>
        <w:t>The following terms used in that definition have a special meaning:</w:t>
      </w:r>
    </w:p>
    <w:p w14:paraId="2677EB89" w14:textId="0B242B6F" w:rsidR="00891657" w:rsidRPr="00C20E4E" w:rsidRDefault="001A45A4">
      <w:pPr>
        <w:spacing w:before="317" w:line="324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 w:rsidRPr="00C20E4E">
        <w:rPr>
          <w:rFonts w:ascii="Arial" w:eastAsia="Arial" w:hAnsi="Arial"/>
          <w:sz w:val="28"/>
        </w:rPr>
        <w:t>VAGINAL SEXUAL CONTACT means conduct between persons consisting of contact between the penis and the vagina or vulva.</w:t>
      </w:r>
      <w:r w:rsidRPr="00C20E4E">
        <w:rPr>
          <w:rFonts w:ascii="Arial" w:eastAsia="Arial" w:hAnsi="Arial"/>
          <w:sz w:val="28"/>
          <w:vertAlign w:val="superscript"/>
        </w:rPr>
        <w:t>2</w:t>
      </w:r>
      <w:r w:rsidRPr="00C20E4E">
        <w:rPr>
          <w:rFonts w:ascii="Arial" w:eastAsia="Arial" w:hAnsi="Arial"/>
          <w:sz w:val="17"/>
        </w:rPr>
        <w:t xml:space="preserve"> </w:t>
      </w:r>
    </w:p>
    <w:p w14:paraId="2677EB8A" w14:textId="592B7BE9" w:rsidR="00891657" w:rsidRPr="00C20E4E" w:rsidRDefault="000D715A">
      <w:pPr>
        <w:spacing w:before="328" w:after="773" w:line="324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 w:rsidRPr="00C20E4E">
        <w:rPr>
          <w:rFonts w:ascii="Arial" w:eastAsia="Arial" w:hAnsi="Arial"/>
          <w:sz w:val="28"/>
        </w:rPr>
        <w:t xml:space="preserve">A person engages in </w:t>
      </w:r>
      <w:r w:rsidR="00552F48" w:rsidRPr="00C20E4E">
        <w:rPr>
          <w:rFonts w:ascii="Arial" w:eastAsia="Arial" w:hAnsi="Arial"/>
          <w:sz w:val="28"/>
        </w:rPr>
        <w:t>vaginal sexual contact</w:t>
      </w:r>
      <w:r w:rsidRPr="00C20E4E">
        <w:rPr>
          <w:rFonts w:ascii="Arial" w:eastAsia="Arial" w:hAnsi="Arial"/>
          <w:sz w:val="28"/>
        </w:rPr>
        <w:t xml:space="preserve"> with another person WITHOUT SUCH PERSON'S CONSENT when there is a lack of consent to the act.</w:t>
      </w:r>
    </w:p>
    <w:p w14:paraId="5AE06229" w14:textId="77777777" w:rsidR="00552F48" w:rsidRPr="00C20E4E" w:rsidRDefault="00552F48" w:rsidP="00552F48">
      <w:pPr>
        <w:spacing w:after="773" w:line="324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</w:p>
    <w:p w14:paraId="5B706A6A" w14:textId="77777777" w:rsidR="00552F48" w:rsidRPr="00C20E4E" w:rsidRDefault="00000000" w:rsidP="00552F48">
      <w:pPr>
        <w:spacing w:before="100" w:beforeAutospacing="1" w:line="276" w:lineRule="exact"/>
        <w:jc w:val="both"/>
        <w:textAlignment w:val="baseline"/>
        <w:rPr>
          <w:rFonts w:ascii="Arial" w:eastAsia="Arial" w:hAnsi="Arial" w:cs="Arial"/>
        </w:rPr>
      </w:pPr>
      <w:r w:rsidRPr="00C20E4E">
        <w:rPr>
          <w:rFonts w:ascii="Arial" w:hAnsi="Arial" w:cs="Arial"/>
        </w:rPr>
        <w:pict w14:anchorId="2677EB96">
          <v:line id="_x0000_s1028" style="position:absolute;left:0;text-align:left;z-index:251656704;mso-position-horizontal-relative:page;mso-position-vertical-relative:page" from="108pt,502.1pt" to="252.05pt,502.1pt" strokeweight="1.2pt">
            <w10:wrap anchorx="page" anchory="page"/>
          </v:line>
        </w:pict>
      </w:r>
      <w:r w:rsidR="000D715A" w:rsidRPr="00C20E4E">
        <w:rPr>
          <w:rFonts w:ascii="Arial" w:eastAsia="Arial" w:hAnsi="Arial" w:cs="Arial"/>
          <w:vertAlign w:val="superscript"/>
        </w:rPr>
        <w:t>1</w:t>
      </w:r>
      <w:r w:rsidR="000D715A" w:rsidRPr="00C20E4E">
        <w:rPr>
          <w:rFonts w:ascii="Arial" w:eastAsia="Arial" w:hAnsi="Arial" w:cs="Arial"/>
        </w:rPr>
        <w:t xml:space="preserve"> At this point, the statutory definition continues: “where such lack of consent is by reason of some factor other than incapacity to consent.” There are two such factors, forcible compulsion [Penal Law § 130.05(2) (a)] and the conduct set forth in Penal Law §130.05(2)</w:t>
      </w:r>
      <w:r w:rsidR="00552F48" w:rsidRPr="00C20E4E">
        <w:rPr>
          <w:rFonts w:ascii="Arial" w:eastAsia="Arial" w:hAnsi="Arial" w:cs="Arial"/>
        </w:rPr>
        <w:t xml:space="preserve"> </w:t>
      </w:r>
      <w:r w:rsidR="000D715A" w:rsidRPr="00C20E4E">
        <w:rPr>
          <w:rFonts w:ascii="Arial" w:eastAsia="Arial" w:hAnsi="Arial" w:cs="Arial"/>
        </w:rPr>
        <w:t xml:space="preserve">(d). </w:t>
      </w:r>
    </w:p>
    <w:p w14:paraId="3C6B0570" w14:textId="77777777" w:rsidR="000D715A" w:rsidRPr="00C20E4E" w:rsidRDefault="00552F48" w:rsidP="00552F48">
      <w:pPr>
        <w:spacing w:before="100" w:beforeAutospacing="1" w:line="276" w:lineRule="exact"/>
        <w:jc w:val="both"/>
        <w:textAlignment w:val="baseline"/>
        <w:rPr>
          <w:rFonts w:ascii="Arial" w:eastAsia="Arial" w:hAnsi="Arial" w:cs="Arial"/>
        </w:rPr>
      </w:pPr>
      <w:r w:rsidRPr="00C20E4E">
        <w:rPr>
          <w:rFonts w:ascii="Arial" w:eastAsia="Arial" w:hAnsi="Arial" w:cs="Arial"/>
        </w:rPr>
        <w:t xml:space="preserve">  The conduct set forth in Penal Law §130.05(2)(d) is the focus of this charge and that factor is set forth in the definition of the term “without such person's consent.” </w:t>
      </w:r>
    </w:p>
    <w:p w14:paraId="2677EB8B" w14:textId="0D2B415F" w:rsidR="00891657" w:rsidRPr="00C20E4E" w:rsidRDefault="000D715A" w:rsidP="00552F48">
      <w:pPr>
        <w:spacing w:before="100" w:beforeAutospacing="1" w:line="276" w:lineRule="exact"/>
        <w:jc w:val="both"/>
        <w:textAlignment w:val="baseline"/>
        <w:rPr>
          <w:rFonts w:ascii="Arial" w:eastAsia="Arial" w:hAnsi="Arial" w:cs="Arial"/>
          <w:vertAlign w:val="superscript"/>
        </w:rPr>
      </w:pPr>
      <w:r w:rsidRPr="00C20E4E">
        <w:rPr>
          <w:rFonts w:ascii="Arial" w:eastAsia="Arial" w:hAnsi="Arial" w:cs="Arial"/>
        </w:rPr>
        <w:t xml:space="preserve">   </w:t>
      </w:r>
      <w:r w:rsidR="00552F48" w:rsidRPr="00C20E4E">
        <w:rPr>
          <w:rFonts w:ascii="Arial" w:eastAsia="Arial" w:hAnsi="Arial" w:cs="Arial"/>
        </w:rPr>
        <w:t>If a “forcible compulsion” charge is required, adapt the charge provided for rape in the first degree by forcible compulsion.</w:t>
      </w:r>
    </w:p>
    <w:p w14:paraId="2677EB8C" w14:textId="09B4368F" w:rsidR="00891657" w:rsidRPr="00C20E4E" w:rsidRDefault="000D715A" w:rsidP="00552F48">
      <w:pPr>
        <w:spacing w:before="100" w:beforeAutospacing="1" w:line="276" w:lineRule="exact"/>
        <w:jc w:val="both"/>
        <w:textAlignment w:val="baseline"/>
        <w:rPr>
          <w:rFonts w:ascii="Arial" w:eastAsia="Arial" w:hAnsi="Arial" w:cs="Arial"/>
          <w:vertAlign w:val="superscript"/>
        </w:rPr>
      </w:pPr>
      <w:r w:rsidRPr="00C20E4E">
        <w:rPr>
          <w:rFonts w:ascii="Arial" w:eastAsia="Arial" w:hAnsi="Arial" w:cs="Arial"/>
          <w:vertAlign w:val="superscript"/>
        </w:rPr>
        <w:t>2</w:t>
      </w:r>
      <w:r w:rsidRPr="00C20E4E">
        <w:rPr>
          <w:rFonts w:ascii="Arial" w:eastAsia="Arial" w:hAnsi="Arial" w:cs="Arial"/>
        </w:rPr>
        <w:t xml:space="preserve"> Penal Law § 130.00(1)</w:t>
      </w:r>
      <w:r w:rsidR="00552F48" w:rsidRPr="00C20E4E">
        <w:rPr>
          <w:rFonts w:ascii="Arial" w:eastAsia="Arial" w:hAnsi="Arial" w:cs="Arial"/>
        </w:rPr>
        <w:t>.</w:t>
      </w:r>
    </w:p>
    <w:p w14:paraId="2677EB8D" w14:textId="77777777" w:rsidR="00891657" w:rsidRPr="00C20E4E" w:rsidRDefault="00891657">
      <w:pPr>
        <w:sectPr w:rsidR="00891657" w:rsidRPr="00C20E4E" w:rsidSect="00765B73">
          <w:pgSz w:w="12240" w:h="15840"/>
          <w:pgMar w:top="1440" w:right="2140" w:bottom="1304" w:left="2160" w:header="720" w:footer="720" w:gutter="0"/>
          <w:cols w:space="720"/>
        </w:sectPr>
      </w:pPr>
    </w:p>
    <w:p w14:paraId="2677EB8E" w14:textId="5B5DE716" w:rsidR="00891657" w:rsidRPr="00C20E4E" w:rsidRDefault="000D715A">
      <w:pPr>
        <w:spacing w:before="2" w:line="324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 w:rsidRPr="00C20E4E">
        <w:rPr>
          <w:rFonts w:ascii="Arial" w:eastAsia="Arial" w:hAnsi="Arial"/>
          <w:sz w:val="28"/>
        </w:rPr>
        <w:lastRenderedPageBreak/>
        <w:t xml:space="preserve">Lack of consent results from circumstances under which, at the time of the act of </w:t>
      </w:r>
      <w:r w:rsidR="00552F48" w:rsidRPr="00C20E4E">
        <w:rPr>
          <w:rFonts w:ascii="Arial" w:eastAsia="Arial" w:hAnsi="Arial"/>
          <w:sz w:val="28"/>
        </w:rPr>
        <w:t>vaginal sexual contact</w:t>
      </w:r>
      <w:r w:rsidRPr="00C20E4E">
        <w:rPr>
          <w:rFonts w:ascii="Arial" w:eastAsia="Arial" w:hAnsi="Arial"/>
          <w:sz w:val="28"/>
        </w:rPr>
        <w:t>, the complainant clearly expressed that he or she did not consent to engage in such act, and a reasonable person in the actor’s situation would have understood the complainant's words and acts as an expression of lack of consent to such act under all the circumstances.</w:t>
      </w:r>
      <w:r w:rsidRPr="00C20E4E">
        <w:rPr>
          <w:rFonts w:ascii="Arial" w:eastAsia="Arial" w:hAnsi="Arial"/>
          <w:sz w:val="28"/>
          <w:vertAlign w:val="superscript"/>
        </w:rPr>
        <w:t>3</w:t>
      </w:r>
      <w:r w:rsidRPr="00C20E4E">
        <w:rPr>
          <w:rFonts w:ascii="Arial" w:eastAsia="Arial" w:hAnsi="Arial"/>
          <w:sz w:val="17"/>
        </w:rPr>
        <w:t xml:space="preserve"> </w:t>
      </w:r>
    </w:p>
    <w:p w14:paraId="2677EB8F" w14:textId="77777777" w:rsidR="00891657" w:rsidRPr="00C20E4E" w:rsidRDefault="000D715A">
      <w:pPr>
        <w:spacing w:before="327" w:line="324" w:lineRule="exact"/>
        <w:ind w:firstLine="720"/>
        <w:jc w:val="both"/>
        <w:textAlignment w:val="baseline"/>
        <w:rPr>
          <w:rFonts w:ascii="Arial" w:eastAsia="Arial" w:hAnsi="Arial"/>
          <w:spacing w:val="-4"/>
          <w:sz w:val="28"/>
        </w:rPr>
      </w:pPr>
      <w:r w:rsidRPr="00C20E4E">
        <w:rPr>
          <w:rFonts w:ascii="Arial" w:eastAsia="Arial" w:hAnsi="Arial"/>
          <w:spacing w:val="-4"/>
          <w:sz w:val="28"/>
        </w:rPr>
        <w:t>In order for you to find the defendant guilty of this crime, the People are required to prove, from all the evidence in the case, beyond a reasonable doubt, both of the following two elements:</w:t>
      </w:r>
    </w:p>
    <w:p w14:paraId="2677EB90" w14:textId="422BE641" w:rsidR="00891657" w:rsidRPr="00C20E4E" w:rsidRDefault="000D715A">
      <w:pPr>
        <w:numPr>
          <w:ilvl w:val="0"/>
          <w:numId w:val="1"/>
        </w:numPr>
        <w:tabs>
          <w:tab w:val="clear" w:pos="720"/>
          <w:tab w:val="left" w:pos="1440"/>
        </w:tabs>
        <w:spacing w:before="324" w:line="324" w:lineRule="exact"/>
        <w:ind w:left="1440" w:hanging="720"/>
        <w:jc w:val="both"/>
        <w:textAlignment w:val="baseline"/>
        <w:rPr>
          <w:rFonts w:ascii="Arial" w:eastAsia="Arial" w:hAnsi="Arial"/>
          <w:sz w:val="28"/>
        </w:rPr>
      </w:pPr>
      <w:r w:rsidRPr="00C20E4E">
        <w:rPr>
          <w:rFonts w:ascii="Arial" w:eastAsia="Arial" w:hAnsi="Arial"/>
          <w:sz w:val="28"/>
        </w:rPr>
        <w:t>That on or about (</w:t>
      </w:r>
      <w:r w:rsidRPr="00C20E4E">
        <w:rPr>
          <w:rFonts w:ascii="Arial" w:eastAsia="Arial" w:hAnsi="Arial"/>
          <w:i/>
          <w:sz w:val="28"/>
          <w:u w:val="single"/>
        </w:rPr>
        <w:t>date</w:t>
      </w:r>
      <w:r w:rsidRPr="00C20E4E">
        <w:rPr>
          <w:rFonts w:ascii="Arial" w:eastAsia="Arial" w:hAnsi="Arial"/>
          <w:sz w:val="28"/>
        </w:rPr>
        <w:t xml:space="preserve">), in the </w:t>
      </w:r>
      <w:r w:rsidR="00552F48" w:rsidRPr="00C20E4E">
        <w:rPr>
          <w:rFonts w:ascii="Arial" w:eastAsia="Arial" w:hAnsi="Arial"/>
          <w:sz w:val="28"/>
        </w:rPr>
        <w:t>C</w:t>
      </w:r>
      <w:r w:rsidRPr="00C20E4E">
        <w:rPr>
          <w:rFonts w:ascii="Arial" w:eastAsia="Arial" w:hAnsi="Arial"/>
          <w:sz w:val="28"/>
        </w:rPr>
        <w:t>ounty of (</w:t>
      </w:r>
      <w:r w:rsidRPr="00C20E4E">
        <w:rPr>
          <w:rFonts w:ascii="Arial" w:eastAsia="Arial" w:hAnsi="Arial"/>
          <w:i/>
          <w:sz w:val="28"/>
          <w:u w:val="single"/>
        </w:rPr>
        <w:t>county</w:t>
      </w:r>
      <w:r w:rsidRPr="00C20E4E">
        <w:rPr>
          <w:rFonts w:ascii="Arial" w:eastAsia="Arial" w:hAnsi="Arial"/>
          <w:sz w:val="28"/>
        </w:rPr>
        <w:t>) the defendant (</w:t>
      </w:r>
      <w:r w:rsidRPr="00C20E4E">
        <w:rPr>
          <w:rFonts w:ascii="Arial" w:eastAsia="Arial" w:hAnsi="Arial"/>
          <w:i/>
          <w:sz w:val="28"/>
          <w:u w:val="single"/>
        </w:rPr>
        <w:t>defendant’s name</w:t>
      </w:r>
      <w:r w:rsidRPr="00C20E4E">
        <w:rPr>
          <w:rFonts w:ascii="Arial" w:eastAsia="Arial" w:hAnsi="Arial"/>
          <w:sz w:val="28"/>
        </w:rPr>
        <w:t xml:space="preserve">), engaged in </w:t>
      </w:r>
      <w:r w:rsidR="00552F48" w:rsidRPr="00C20E4E">
        <w:rPr>
          <w:rFonts w:ascii="Arial" w:eastAsia="Arial" w:hAnsi="Arial"/>
          <w:sz w:val="28"/>
        </w:rPr>
        <w:t>vaginal sexual contact</w:t>
      </w:r>
      <w:r w:rsidRPr="00C20E4E">
        <w:rPr>
          <w:rFonts w:ascii="Arial" w:eastAsia="Arial" w:hAnsi="Arial"/>
          <w:sz w:val="28"/>
        </w:rPr>
        <w:t xml:space="preserve"> with (</w:t>
      </w:r>
      <w:r w:rsidRPr="00C20E4E">
        <w:rPr>
          <w:rFonts w:ascii="Arial" w:eastAsia="Arial" w:hAnsi="Arial"/>
          <w:i/>
          <w:sz w:val="28"/>
          <w:u w:val="single"/>
        </w:rPr>
        <w:t>complainant’s name</w:t>
      </w:r>
      <w:r w:rsidRPr="00C20E4E">
        <w:rPr>
          <w:rFonts w:ascii="Arial" w:eastAsia="Arial" w:hAnsi="Arial"/>
          <w:sz w:val="28"/>
        </w:rPr>
        <w:t>); and,</w:t>
      </w:r>
    </w:p>
    <w:p w14:paraId="2677EB91" w14:textId="77777777" w:rsidR="00891657" w:rsidRPr="00C20E4E" w:rsidRDefault="000D715A">
      <w:pPr>
        <w:numPr>
          <w:ilvl w:val="0"/>
          <w:numId w:val="1"/>
        </w:numPr>
        <w:tabs>
          <w:tab w:val="clear" w:pos="720"/>
          <w:tab w:val="left" w:pos="1440"/>
        </w:tabs>
        <w:spacing w:before="322" w:line="326" w:lineRule="exact"/>
        <w:ind w:left="1440" w:hanging="720"/>
        <w:jc w:val="both"/>
        <w:textAlignment w:val="baseline"/>
        <w:rPr>
          <w:rFonts w:ascii="Arial" w:eastAsia="Arial" w:hAnsi="Arial"/>
          <w:sz w:val="28"/>
        </w:rPr>
      </w:pPr>
      <w:r w:rsidRPr="00C20E4E">
        <w:rPr>
          <w:rFonts w:ascii="Arial" w:eastAsia="Arial" w:hAnsi="Arial"/>
          <w:sz w:val="28"/>
        </w:rPr>
        <w:t>That the defendant did so without (</w:t>
      </w:r>
      <w:r w:rsidRPr="00C20E4E">
        <w:rPr>
          <w:rFonts w:ascii="Arial" w:eastAsia="Arial" w:hAnsi="Arial"/>
          <w:i/>
          <w:sz w:val="28"/>
          <w:u w:val="single"/>
        </w:rPr>
        <w:t>complainant’s</w:t>
      </w:r>
      <w:r w:rsidRPr="00C20E4E">
        <w:rPr>
          <w:rFonts w:ascii="Arial" w:eastAsia="Arial" w:hAnsi="Arial"/>
          <w:i/>
          <w:sz w:val="28"/>
        </w:rPr>
        <w:t xml:space="preserve"> </w:t>
      </w:r>
      <w:r w:rsidRPr="00C20E4E">
        <w:rPr>
          <w:rFonts w:ascii="Arial" w:eastAsia="Arial" w:hAnsi="Arial"/>
          <w:i/>
          <w:sz w:val="28"/>
          <w:u w:val="single"/>
        </w:rPr>
        <w:t>name</w:t>
      </w:r>
      <w:r w:rsidRPr="00C20E4E">
        <w:rPr>
          <w:rFonts w:ascii="Arial" w:eastAsia="Arial" w:hAnsi="Arial"/>
          <w:sz w:val="28"/>
        </w:rPr>
        <w:t>) consent.</w:t>
      </w:r>
    </w:p>
    <w:p w14:paraId="2677EB92" w14:textId="77777777" w:rsidR="00891657" w:rsidRPr="00C20E4E" w:rsidRDefault="000D715A">
      <w:pPr>
        <w:spacing w:before="319" w:line="324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 w:rsidRPr="00C20E4E">
        <w:rPr>
          <w:rFonts w:ascii="Arial" w:eastAsia="Arial" w:hAnsi="Arial"/>
          <w:sz w:val="28"/>
        </w:rPr>
        <w:t>If you find the People have proven beyond a reasonable doubt both of those elements, you must find the defendant guilty of this crime.</w:t>
      </w:r>
    </w:p>
    <w:p w14:paraId="2677EB93" w14:textId="77777777" w:rsidR="00891657" w:rsidRPr="00C20E4E" w:rsidRDefault="000D715A">
      <w:pPr>
        <w:spacing w:before="333" w:after="3778" w:line="321" w:lineRule="exact"/>
        <w:ind w:firstLine="720"/>
        <w:jc w:val="both"/>
        <w:textAlignment w:val="baseline"/>
        <w:rPr>
          <w:rFonts w:ascii="Arial" w:eastAsia="Arial" w:hAnsi="Arial"/>
          <w:spacing w:val="-3"/>
          <w:sz w:val="28"/>
        </w:rPr>
      </w:pPr>
      <w:r w:rsidRPr="00C20E4E">
        <w:rPr>
          <w:rFonts w:ascii="Arial" w:eastAsia="Arial" w:hAnsi="Arial"/>
          <w:spacing w:val="-3"/>
          <w:sz w:val="28"/>
        </w:rPr>
        <w:t>If you find the People have not proven beyond a reasonable doubt either one or both of those elements, you must find the defendant not guilty of this crime.</w:t>
      </w:r>
    </w:p>
    <w:p w14:paraId="2677EB94" w14:textId="77777777" w:rsidR="00891657" w:rsidRPr="00C20E4E" w:rsidRDefault="00891657">
      <w:pPr>
        <w:spacing w:before="333" w:after="3778" w:line="321" w:lineRule="exact"/>
        <w:sectPr w:rsidR="00891657" w:rsidRPr="00C20E4E" w:rsidSect="00765B73">
          <w:pgSz w:w="12240" w:h="15840"/>
          <w:pgMar w:top="1440" w:right="2140" w:bottom="1024" w:left="2160" w:header="720" w:footer="720" w:gutter="0"/>
          <w:cols w:space="720"/>
        </w:sectPr>
      </w:pPr>
    </w:p>
    <w:p w14:paraId="2677EB95" w14:textId="77777777" w:rsidR="00891657" w:rsidRPr="00C20E4E" w:rsidRDefault="00000000">
      <w:pPr>
        <w:spacing w:before="258" w:line="275" w:lineRule="exact"/>
        <w:textAlignment w:val="baseline"/>
        <w:rPr>
          <w:rFonts w:ascii="Arial" w:eastAsia="Arial" w:hAnsi="Arial"/>
          <w:spacing w:val="-4"/>
          <w:sz w:val="14"/>
          <w:vertAlign w:val="superscript"/>
        </w:rPr>
      </w:pPr>
      <w:r w:rsidRPr="00C20E4E">
        <w:pict w14:anchorId="2677EB98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7" type="#_x0000_t202" style="position:absolute;margin-left:297.7pt;margin-top:705.6pt;width:16.35pt;height:14.95pt;z-index:-251658752;mso-wrap-distance-left:0;mso-wrap-distance-right:0;mso-position-horizontal-relative:page;mso-position-vertical-relative:page" filled="f" stroked="f">
            <v:textbox inset="0,0,0,0">
              <w:txbxContent>
                <w:p w14:paraId="2677EB9A" w14:textId="77777777" w:rsidR="00891657" w:rsidRDefault="000D715A">
                  <w:pPr>
                    <w:spacing w:before="2" w:line="286" w:lineRule="exact"/>
                    <w:jc w:val="center"/>
                    <w:textAlignment w:val="baseline"/>
                    <w:rPr>
                      <w:rFonts w:ascii="Arial" w:eastAsia="Arial" w:hAnsi="Arial"/>
                      <w:color w:val="000000"/>
                      <w:sz w:val="2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6"/>
                    </w:rPr>
                    <w:t>2</w:t>
                  </w:r>
                </w:p>
              </w:txbxContent>
            </v:textbox>
            <w10:wrap type="square" anchorx="page" anchory="page"/>
          </v:shape>
        </w:pict>
      </w:r>
      <w:r w:rsidRPr="00C20E4E">
        <w:pict w14:anchorId="2677EB99">
          <v:line id="_x0000_s1026" style="position:absolute;z-index:251658752;mso-position-horizontal-relative:page;mso-position-vertical-relative:page" from="108pt,667.2pt" to="252.05pt,667.2pt" strokeweight=".95pt">
            <w10:wrap anchorx="page" anchory="page"/>
          </v:line>
        </w:pict>
      </w:r>
      <w:r w:rsidR="000D715A" w:rsidRPr="00C20E4E">
        <w:rPr>
          <w:rFonts w:ascii="Arial" w:eastAsia="Arial" w:hAnsi="Arial"/>
          <w:spacing w:val="-4"/>
          <w:sz w:val="14"/>
          <w:vertAlign w:val="superscript"/>
        </w:rPr>
        <w:t>3</w:t>
      </w:r>
      <w:r w:rsidR="000D715A" w:rsidRPr="00C20E4E">
        <w:rPr>
          <w:rFonts w:ascii="Arial" w:eastAsia="Arial" w:hAnsi="Arial"/>
          <w:i/>
          <w:spacing w:val="-4"/>
          <w:sz w:val="24"/>
        </w:rPr>
        <w:t xml:space="preserve">See </w:t>
      </w:r>
      <w:r w:rsidR="000D715A" w:rsidRPr="00C20E4E">
        <w:rPr>
          <w:rFonts w:ascii="Arial" w:eastAsia="Arial" w:hAnsi="Arial"/>
          <w:spacing w:val="-4"/>
          <w:sz w:val="24"/>
        </w:rPr>
        <w:t>Penal Law §130.05(2)(d).</w:t>
      </w:r>
    </w:p>
    <w:sectPr w:rsidR="00891657" w:rsidRPr="00C20E4E">
      <w:type w:val="continuous"/>
      <w:pgSz w:w="12240" w:h="15840"/>
      <w:pgMar w:top="1440" w:right="6800" w:bottom="1024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92604C"/>
    <w:multiLevelType w:val="multilevel"/>
    <w:tmpl w:val="105630B8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453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1657"/>
    <w:rsid w:val="00026B46"/>
    <w:rsid w:val="000D715A"/>
    <w:rsid w:val="00195032"/>
    <w:rsid w:val="001A45A4"/>
    <w:rsid w:val="002D4357"/>
    <w:rsid w:val="0055062A"/>
    <w:rsid w:val="00552F48"/>
    <w:rsid w:val="00555FC2"/>
    <w:rsid w:val="00692D9F"/>
    <w:rsid w:val="00765B73"/>
    <w:rsid w:val="00891657"/>
    <w:rsid w:val="008C6357"/>
    <w:rsid w:val="00C2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677EB85"/>
  <w15:docId w15:val="{3D116280-6DD6-432B-AC24-E1E822C3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412</Words>
  <Characters>2013</Characters>
  <Application>Microsoft Office Word</Application>
  <DocSecurity>0</DocSecurity>
  <Lines>69</Lines>
  <Paragraphs>21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Bill Donnino</cp:lastModifiedBy>
  <cp:revision>11</cp:revision>
  <dcterms:created xsi:type="dcterms:W3CDTF">2023-06-21T18:44:00Z</dcterms:created>
  <dcterms:modified xsi:type="dcterms:W3CDTF">2024-05-18T14:45:00Z</dcterms:modified>
</cp:coreProperties>
</file>