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11439" w14:textId="5726FB62" w:rsidR="00C23411" w:rsidRPr="00576437" w:rsidRDefault="00AB667E" w:rsidP="00B45331">
      <w:pPr>
        <w:spacing w:after="0"/>
        <w:jc w:val="center"/>
        <w:rPr>
          <w:rFonts w:ascii="Arial" w:hAnsi="Arial" w:cs="Arial"/>
          <w:b/>
          <w:bCs/>
          <w:sz w:val="28"/>
          <w:szCs w:val="28"/>
        </w:rPr>
      </w:pPr>
      <w:r w:rsidRPr="00576437">
        <w:rPr>
          <w:rFonts w:ascii="Arial" w:hAnsi="Arial" w:cs="Arial"/>
          <w:b/>
          <w:bCs/>
          <w:sz w:val="28"/>
          <w:szCs w:val="28"/>
        </w:rPr>
        <w:t>PERSISTENT SEXUAL ABUSE</w:t>
      </w:r>
    </w:p>
    <w:p w14:paraId="2011A58D" w14:textId="56A734AD" w:rsidR="00C23411" w:rsidRPr="00576437" w:rsidRDefault="005E20E4" w:rsidP="00B45331">
      <w:pPr>
        <w:spacing w:after="0"/>
        <w:jc w:val="center"/>
        <w:rPr>
          <w:rFonts w:ascii="Arial" w:hAnsi="Arial" w:cs="Arial"/>
          <w:b/>
          <w:bCs/>
          <w:sz w:val="28"/>
          <w:szCs w:val="28"/>
        </w:rPr>
      </w:pPr>
      <w:r>
        <w:rPr>
          <w:rFonts w:ascii="Arial" w:hAnsi="Arial" w:cs="Arial"/>
          <w:b/>
          <w:bCs/>
          <w:sz w:val="28"/>
          <w:szCs w:val="28"/>
        </w:rPr>
        <w:t xml:space="preserve">Penal Law § </w:t>
      </w:r>
      <w:r w:rsidR="00C23411" w:rsidRPr="00576437">
        <w:rPr>
          <w:rFonts w:ascii="Arial" w:hAnsi="Arial" w:cs="Arial"/>
          <w:b/>
          <w:bCs/>
          <w:sz w:val="28"/>
          <w:szCs w:val="28"/>
        </w:rPr>
        <w:t xml:space="preserve"> 130.53</w:t>
      </w:r>
    </w:p>
    <w:p w14:paraId="6008D9B4" w14:textId="2848EA1D" w:rsidR="00C23411" w:rsidRPr="00576437" w:rsidRDefault="00C23411" w:rsidP="00B45331">
      <w:pPr>
        <w:spacing w:after="0"/>
        <w:jc w:val="center"/>
        <w:rPr>
          <w:rFonts w:ascii="Arial" w:hAnsi="Arial" w:cs="Arial"/>
          <w:b/>
          <w:bCs/>
          <w:sz w:val="28"/>
          <w:szCs w:val="28"/>
        </w:rPr>
      </w:pPr>
      <w:r w:rsidRPr="00576437">
        <w:rPr>
          <w:rFonts w:ascii="Arial" w:hAnsi="Arial" w:cs="Arial"/>
          <w:b/>
          <w:bCs/>
          <w:sz w:val="28"/>
          <w:szCs w:val="28"/>
        </w:rPr>
        <w:t>(Committed on or after November 1, 2014)</w:t>
      </w:r>
    </w:p>
    <w:p w14:paraId="4EF332B2" w14:textId="77777777" w:rsidR="00C45FA6" w:rsidRPr="00576437" w:rsidRDefault="00C45FA6" w:rsidP="00B45331">
      <w:pPr>
        <w:spacing w:after="0"/>
        <w:jc w:val="center"/>
        <w:rPr>
          <w:rFonts w:ascii="Arial" w:hAnsi="Arial" w:cs="Arial"/>
          <w:b/>
          <w:bCs/>
          <w:sz w:val="28"/>
          <w:szCs w:val="28"/>
        </w:rPr>
      </w:pPr>
    </w:p>
    <w:p w14:paraId="60226189" w14:textId="6C62494A" w:rsidR="00AB7604" w:rsidRPr="00576437" w:rsidRDefault="00C45FA6" w:rsidP="00C45FA6">
      <w:pPr>
        <w:ind w:firstLine="720"/>
        <w:jc w:val="both"/>
        <w:rPr>
          <w:rFonts w:ascii="Arial" w:hAnsi="Arial" w:cs="Arial"/>
          <w:sz w:val="28"/>
          <w:szCs w:val="28"/>
        </w:rPr>
      </w:pPr>
      <w:r w:rsidRPr="00576437">
        <w:rPr>
          <w:rFonts w:ascii="Arial" w:hAnsi="Arial" w:cs="Arial"/>
          <w:sz w:val="28"/>
          <w:szCs w:val="28"/>
        </w:rPr>
        <w:t>No separate charge has been prepared for this crime</w:t>
      </w:r>
      <w:r w:rsidR="00EC336F" w:rsidRPr="00576437">
        <w:rPr>
          <w:rFonts w:ascii="Arial" w:hAnsi="Arial" w:cs="Arial"/>
          <w:sz w:val="28"/>
          <w:szCs w:val="28"/>
        </w:rPr>
        <w:t xml:space="preserve"> which</w:t>
      </w:r>
      <w:r w:rsidRPr="00576437">
        <w:rPr>
          <w:rFonts w:ascii="Arial" w:hAnsi="Arial" w:cs="Arial"/>
          <w:sz w:val="28"/>
          <w:szCs w:val="28"/>
        </w:rPr>
        <w:t xml:space="preserve"> </w:t>
      </w:r>
      <w:r w:rsidR="00A41925" w:rsidRPr="00576437">
        <w:rPr>
          <w:rFonts w:ascii="Arial" w:hAnsi="Arial" w:cs="Arial"/>
          <w:sz w:val="28"/>
          <w:szCs w:val="28"/>
        </w:rPr>
        <w:t>elevates</w:t>
      </w:r>
      <w:r w:rsidR="00AB7604" w:rsidRPr="00576437">
        <w:rPr>
          <w:rFonts w:ascii="Arial" w:hAnsi="Arial" w:cs="Arial"/>
          <w:sz w:val="28"/>
          <w:szCs w:val="28"/>
        </w:rPr>
        <w:t xml:space="preserve"> the penalty for the commission of</w:t>
      </w:r>
      <w:r w:rsidR="00C75890" w:rsidRPr="00576437">
        <w:rPr>
          <w:rFonts w:ascii="Arial" w:hAnsi="Arial" w:cs="Arial"/>
          <w:sz w:val="28"/>
          <w:szCs w:val="28"/>
        </w:rPr>
        <w:t>:</w:t>
      </w:r>
    </w:p>
    <w:p w14:paraId="4550501E" w14:textId="0540A4A4" w:rsidR="00C75890" w:rsidRPr="00576437" w:rsidRDefault="00C75890" w:rsidP="005E20E4">
      <w:pPr>
        <w:pStyle w:val="EndnoteText"/>
        <w:ind w:left="720"/>
        <w:rPr>
          <w:rFonts w:ascii="Arial" w:hAnsi="Arial" w:cs="Arial"/>
          <w:sz w:val="28"/>
          <w:szCs w:val="28"/>
        </w:rPr>
      </w:pPr>
      <w:r w:rsidRPr="00576437">
        <w:rPr>
          <w:rFonts w:ascii="Arial" w:hAnsi="Arial" w:cs="Arial"/>
          <w:sz w:val="28"/>
          <w:szCs w:val="28"/>
        </w:rPr>
        <w:t>forcible touching [</w:t>
      </w:r>
      <w:r w:rsidRPr="00576437">
        <w:rPr>
          <w:rFonts w:ascii="Arial" w:hAnsi="Arial" w:cs="Arial"/>
          <w:spacing w:val="-2"/>
          <w:sz w:val="28"/>
          <w:szCs w:val="28"/>
        </w:rPr>
        <w:t xml:space="preserve">Penal Law </w:t>
      </w:r>
      <w:r w:rsidRPr="00576437">
        <w:rPr>
          <w:rFonts w:ascii="Arial" w:hAnsi="Arial" w:cs="Arial"/>
          <w:spacing w:val="-2"/>
          <w:sz w:val="28"/>
          <w:szCs w:val="28"/>
        </w:rPr>
        <w:sym w:font="WP TypographicSymbols" w:char="0027"/>
      </w:r>
      <w:r w:rsidRPr="00576437">
        <w:rPr>
          <w:rFonts w:ascii="Arial" w:hAnsi="Arial" w:cs="Arial"/>
          <w:sz w:val="28"/>
          <w:szCs w:val="28"/>
        </w:rPr>
        <w:t xml:space="preserve"> 130.52]</w:t>
      </w:r>
      <w:r w:rsidR="00DE6184" w:rsidRPr="00576437">
        <w:rPr>
          <w:rFonts w:ascii="Arial" w:hAnsi="Arial" w:cs="Arial"/>
          <w:sz w:val="28"/>
          <w:szCs w:val="28"/>
        </w:rPr>
        <w:t>,</w:t>
      </w:r>
    </w:p>
    <w:p w14:paraId="351E7BC5" w14:textId="5591D318" w:rsidR="00C75890" w:rsidRPr="00576437" w:rsidRDefault="00C75890" w:rsidP="005E20E4">
      <w:pPr>
        <w:pStyle w:val="EndnoteText"/>
        <w:ind w:left="720"/>
        <w:rPr>
          <w:rFonts w:ascii="Arial" w:hAnsi="Arial" w:cs="Arial"/>
          <w:sz w:val="28"/>
          <w:szCs w:val="28"/>
        </w:rPr>
      </w:pPr>
      <w:r w:rsidRPr="00576437">
        <w:rPr>
          <w:rFonts w:ascii="Arial" w:hAnsi="Arial" w:cs="Arial"/>
          <w:sz w:val="28"/>
          <w:szCs w:val="28"/>
        </w:rPr>
        <w:t>sexual abuse in the third degree [</w:t>
      </w:r>
      <w:r w:rsidRPr="00576437">
        <w:rPr>
          <w:rFonts w:ascii="Arial" w:hAnsi="Arial" w:cs="Arial"/>
          <w:spacing w:val="-2"/>
          <w:sz w:val="28"/>
          <w:szCs w:val="28"/>
        </w:rPr>
        <w:t xml:space="preserve">Penal Law </w:t>
      </w:r>
      <w:r w:rsidRPr="00576437">
        <w:rPr>
          <w:rFonts w:ascii="Arial" w:hAnsi="Arial" w:cs="Arial"/>
          <w:spacing w:val="-2"/>
          <w:sz w:val="28"/>
          <w:szCs w:val="28"/>
        </w:rPr>
        <w:sym w:font="WP TypographicSymbols" w:char="0027"/>
      </w:r>
      <w:r w:rsidRPr="00576437">
        <w:rPr>
          <w:rFonts w:ascii="Arial" w:hAnsi="Arial" w:cs="Arial"/>
          <w:sz w:val="28"/>
          <w:szCs w:val="28"/>
        </w:rPr>
        <w:t xml:space="preserve"> 130.55</w:t>
      </w:r>
      <w:r w:rsidR="00DE6184" w:rsidRPr="00576437">
        <w:rPr>
          <w:rFonts w:ascii="Arial" w:hAnsi="Arial" w:cs="Arial"/>
          <w:sz w:val="28"/>
          <w:szCs w:val="28"/>
        </w:rPr>
        <w:t>], and</w:t>
      </w:r>
    </w:p>
    <w:p w14:paraId="13512982" w14:textId="77777777" w:rsidR="009C6362" w:rsidRPr="00576437" w:rsidRDefault="00C75890" w:rsidP="005E20E4">
      <w:pPr>
        <w:pStyle w:val="EndnoteText"/>
        <w:ind w:left="720"/>
        <w:rPr>
          <w:rFonts w:ascii="Arial" w:hAnsi="Arial" w:cs="Arial"/>
          <w:sz w:val="28"/>
          <w:szCs w:val="28"/>
        </w:rPr>
      </w:pPr>
      <w:r w:rsidRPr="00576437">
        <w:rPr>
          <w:rFonts w:ascii="Arial" w:hAnsi="Arial" w:cs="Arial"/>
          <w:sz w:val="28"/>
          <w:szCs w:val="28"/>
        </w:rPr>
        <w:t>sexual abuse in the second degree</w:t>
      </w:r>
      <w:r w:rsidR="009C6362" w:rsidRPr="00576437">
        <w:rPr>
          <w:rFonts w:ascii="Arial" w:hAnsi="Arial" w:cs="Arial"/>
          <w:sz w:val="28"/>
          <w:szCs w:val="28"/>
        </w:rPr>
        <w:t xml:space="preserve"> [</w:t>
      </w:r>
      <w:r w:rsidR="009C6362" w:rsidRPr="00576437">
        <w:rPr>
          <w:rFonts w:ascii="Arial" w:hAnsi="Arial" w:cs="Arial"/>
          <w:spacing w:val="-2"/>
          <w:sz w:val="28"/>
          <w:szCs w:val="28"/>
        </w:rPr>
        <w:t xml:space="preserve">Penal Law </w:t>
      </w:r>
      <w:r w:rsidR="009C6362" w:rsidRPr="00576437">
        <w:rPr>
          <w:rFonts w:ascii="Arial" w:hAnsi="Arial" w:cs="Arial"/>
          <w:spacing w:val="-2"/>
          <w:sz w:val="28"/>
          <w:szCs w:val="28"/>
        </w:rPr>
        <w:sym w:font="WP TypographicSymbols" w:char="0027"/>
      </w:r>
      <w:r w:rsidRPr="00576437">
        <w:rPr>
          <w:rFonts w:ascii="Arial" w:hAnsi="Arial" w:cs="Arial"/>
          <w:sz w:val="28"/>
          <w:szCs w:val="28"/>
        </w:rPr>
        <w:t>130.60</w:t>
      </w:r>
      <w:r w:rsidR="009C6362" w:rsidRPr="00576437">
        <w:rPr>
          <w:rFonts w:ascii="Arial" w:hAnsi="Arial" w:cs="Arial"/>
          <w:sz w:val="28"/>
          <w:szCs w:val="28"/>
        </w:rPr>
        <w:t>]</w:t>
      </w:r>
    </w:p>
    <w:p w14:paraId="6B3D1FF4" w14:textId="77777777" w:rsidR="009C6362" w:rsidRPr="00576437" w:rsidRDefault="009C6362" w:rsidP="005E20E4">
      <w:pPr>
        <w:pStyle w:val="EndnoteText"/>
        <w:ind w:left="720"/>
        <w:rPr>
          <w:rFonts w:ascii="Arial" w:hAnsi="Arial" w:cs="Arial"/>
          <w:sz w:val="28"/>
          <w:szCs w:val="28"/>
        </w:rPr>
      </w:pPr>
    </w:p>
    <w:p w14:paraId="71E72DB7" w14:textId="6DA43EF9" w:rsidR="00C45FA6" w:rsidRPr="00576437" w:rsidRDefault="009C6362" w:rsidP="00EC2212">
      <w:pPr>
        <w:pStyle w:val="EndnoteText"/>
        <w:rPr>
          <w:rFonts w:ascii="Arial" w:hAnsi="Arial" w:cs="Arial"/>
          <w:sz w:val="28"/>
          <w:szCs w:val="28"/>
        </w:rPr>
      </w:pPr>
      <w:r w:rsidRPr="00576437">
        <w:rPr>
          <w:rFonts w:ascii="Arial" w:hAnsi="Arial" w:cs="Arial"/>
          <w:sz w:val="28"/>
          <w:szCs w:val="28"/>
        </w:rPr>
        <w:t xml:space="preserve">for a person previously convicted of a crime specified in the definition of “persistent </w:t>
      </w:r>
      <w:r w:rsidR="00DE6184" w:rsidRPr="00576437">
        <w:rPr>
          <w:rFonts w:ascii="Arial" w:hAnsi="Arial" w:cs="Arial"/>
          <w:sz w:val="28"/>
          <w:szCs w:val="28"/>
        </w:rPr>
        <w:t>sexual abuse</w:t>
      </w:r>
      <w:r w:rsidRPr="00576437">
        <w:rPr>
          <w:rFonts w:ascii="Arial" w:hAnsi="Arial" w:cs="Arial"/>
          <w:sz w:val="28"/>
          <w:szCs w:val="28"/>
        </w:rPr>
        <w:t>”</w:t>
      </w:r>
      <w:r w:rsidR="00EC2212" w:rsidRPr="00576437">
        <w:rPr>
          <w:rFonts w:ascii="Arial" w:hAnsi="Arial" w:cs="Arial"/>
          <w:sz w:val="28"/>
          <w:szCs w:val="28"/>
        </w:rPr>
        <w:t xml:space="preserve"> </w:t>
      </w:r>
      <w:r w:rsidR="00332655" w:rsidRPr="00576437">
        <w:rPr>
          <w:rStyle w:val="EndnoteReference"/>
          <w:rFonts w:ascii="Arial" w:hAnsi="Arial" w:cs="Arial"/>
          <w:sz w:val="28"/>
          <w:szCs w:val="28"/>
        </w:rPr>
        <w:endnoteReference w:id="1"/>
      </w:r>
    </w:p>
    <w:p w14:paraId="6B1686D0" w14:textId="5A3ED4E5" w:rsidR="00C72B12" w:rsidRPr="00576437" w:rsidRDefault="00C72B12" w:rsidP="00EC2212">
      <w:pPr>
        <w:pStyle w:val="EndnoteText"/>
        <w:rPr>
          <w:rFonts w:ascii="Arial" w:hAnsi="Arial" w:cs="Arial"/>
          <w:sz w:val="28"/>
          <w:szCs w:val="28"/>
        </w:rPr>
      </w:pPr>
    </w:p>
    <w:p w14:paraId="47D88A22" w14:textId="1F9AC469" w:rsidR="00B860B9" w:rsidRPr="00576437" w:rsidRDefault="00C72B12" w:rsidP="00C72B12">
      <w:pPr>
        <w:pStyle w:val="EndnoteText"/>
        <w:jc w:val="both"/>
        <w:rPr>
          <w:rFonts w:ascii="Arial" w:hAnsi="Arial" w:cs="Arial"/>
          <w:sz w:val="28"/>
          <w:szCs w:val="28"/>
        </w:rPr>
      </w:pPr>
      <w:r w:rsidRPr="00576437">
        <w:rPr>
          <w:rFonts w:ascii="Arial" w:hAnsi="Arial" w:cs="Arial"/>
          <w:sz w:val="28"/>
          <w:szCs w:val="28"/>
        </w:rPr>
        <w:tab/>
        <w:t>There is a CJI charge for each of the three above listed crimes. Thu</w:t>
      </w:r>
      <w:r w:rsidR="008F7D7B" w:rsidRPr="00576437">
        <w:rPr>
          <w:rFonts w:ascii="Arial" w:hAnsi="Arial" w:cs="Arial"/>
          <w:sz w:val="28"/>
          <w:szCs w:val="28"/>
        </w:rPr>
        <w:t>s, if</w:t>
      </w:r>
      <w:r w:rsidR="00765FF5" w:rsidRPr="00576437">
        <w:rPr>
          <w:rFonts w:ascii="Arial" w:hAnsi="Arial" w:cs="Arial"/>
          <w:sz w:val="28"/>
          <w:szCs w:val="28"/>
        </w:rPr>
        <w:t>,</w:t>
      </w:r>
      <w:r w:rsidR="008F7D7B" w:rsidRPr="00576437">
        <w:rPr>
          <w:rFonts w:ascii="Arial" w:hAnsi="Arial" w:cs="Arial"/>
          <w:sz w:val="28"/>
          <w:szCs w:val="28"/>
        </w:rPr>
        <w:t xml:space="preserve"> </w:t>
      </w:r>
      <w:r w:rsidR="0015247C" w:rsidRPr="00576437">
        <w:rPr>
          <w:rFonts w:ascii="Arial" w:hAnsi="Arial" w:cs="Arial"/>
          <w:sz w:val="28"/>
          <w:szCs w:val="28"/>
        </w:rPr>
        <w:t>upon the defendant’s arraignment on a special information specifying the prior conviction,</w:t>
      </w:r>
      <w:r w:rsidR="005223DD" w:rsidRPr="00576437">
        <w:rPr>
          <w:rStyle w:val="EndnoteReference"/>
          <w:rFonts w:ascii="Arial" w:hAnsi="Arial" w:cs="Arial"/>
          <w:sz w:val="28"/>
          <w:szCs w:val="28"/>
        </w:rPr>
        <w:endnoteReference w:id="2"/>
      </w:r>
      <w:r w:rsidR="005223DD" w:rsidRPr="00576437">
        <w:rPr>
          <w:rFonts w:ascii="Arial" w:hAnsi="Arial" w:cs="Arial"/>
          <w:sz w:val="28"/>
          <w:szCs w:val="28"/>
        </w:rPr>
        <w:t xml:space="preserve"> </w:t>
      </w:r>
      <w:r w:rsidR="00C23411" w:rsidRPr="00576437">
        <w:rPr>
          <w:rFonts w:ascii="Arial" w:hAnsi="Arial" w:cs="Arial"/>
          <w:sz w:val="28"/>
          <w:szCs w:val="28"/>
        </w:rPr>
        <w:t xml:space="preserve">the defendant admits the allegations of the special information, the court </w:t>
      </w:r>
      <w:r w:rsidR="00B860B9" w:rsidRPr="00576437">
        <w:rPr>
          <w:rFonts w:ascii="Arial" w:hAnsi="Arial" w:cs="Arial"/>
          <w:sz w:val="28"/>
          <w:szCs w:val="28"/>
        </w:rPr>
        <w:t xml:space="preserve">should utilize the charge for the applicable </w:t>
      </w:r>
      <w:r w:rsidR="00EA086A" w:rsidRPr="00576437">
        <w:rPr>
          <w:rFonts w:ascii="Arial" w:hAnsi="Arial" w:cs="Arial"/>
          <w:sz w:val="28"/>
          <w:szCs w:val="28"/>
        </w:rPr>
        <w:t>above list</w:t>
      </w:r>
      <w:r w:rsidR="00243B77" w:rsidRPr="00576437">
        <w:rPr>
          <w:rFonts w:ascii="Arial" w:hAnsi="Arial" w:cs="Arial"/>
          <w:sz w:val="28"/>
          <w:szCs w:val="28"/>
        </w:rPr>
        <w:t>ed</w:t>
      </w:r>
      <w:r w:rsidR="00EA086A" w:rsidRPr="00576437">
        <w:rPr>
          <w:rFonts w:ascii="Arial" w:hAnsi="Arial" w:cs="Arial"/>
          <w:sz w:val="28"/>
          <w:szCs w:val="28"/>
        </w:rPr>
        <w:t xml:space="preserve"> </w:t>
      </w:r>
      <w:r w:rsidR="00B860B9" w:rsidRPr="00576437">
        <w:rPr>
          <w:rFonts w:ascii="Arial" w:hAnsi="Arial" w:cs="Arial"/>
          <w:sz w:val="28"/>
          <w:szCs w:val="28"/>
        </w:rPr>
        <w:t>crime</w:t>
      </w:r>
      <w:r w:rsidR="00AB35B9" w:rsidRPr="00576437">
        <w:rPr>
          <w:rFonts w:ascii="Arial" w:hAnsi="Arial" w:cs="Arial"/>
          <w:sz w:val="28"/>
          <w:szCs w:val="28"/>
        </w:rPr>
        <w:t xml:space="preserve"> and simply change the name of the crime to “persistent sexual abuse.”</w:t>
      </w:r>
    </w:p>
    <w:p w14:paraId="55016947" w14:textId="77777777" w:rsidR="00B860B9" w:rsidRPr="00576437" w:rsidRDefault="00B860B9" w:rsidP="00C72B12">
      <w:pPr>
        <w:pStyle w:val="EndnoteText"/>
        <w:jc w:val="both"/>
        <w:rPr>
          <w:rFonts w:ascii="Arial" w:hAnsi="Arial" w:cs="Arial"/>
          <w:sz w:val="28"/>
          <w:szCs w:val="28"/>
        </w:rPr>
      </w:pPr>
    </w:p>
    <w:p w14:paraId="19528451" w14:textId="33D061B4" w:rsidR="00754C1D" w:rsidRPr="00576437" w:rsidRDefault="00C23411" w:rsidP="00C23411">
      <w:pPr>
        <w:autoSpaceDE w:val="0"/>
        <w:autoSpaceDN w:val="0"/>
        <w:adjustRightInd w:val="0"/>
        <w:spacing w:after="0" w:line="240" w:lineRule="auto"/>
        <w:jc w:val="both"/>
        <w:rPr>
          <w:rFonts w:ascii="Arial" w:hAnsi="Arial" w:cs="Arial"/>
          <w:sz w:val="28"/>
          <w:szCs w:val="28"/>
        </w:rPr>
      </w:pPr>
      <w:r w:rsidRPr="00576437">
        <w:rPr>
          <w:rFonts w:ascii="Arial" w:hAnsi="Arial" w:cs="Arial"/>
          <w:sz w:val="28"/>
          <w:szCs w:val="28"/>
        </w:rPr>
        <w:tab/>
        <w:t xml:space="preserve">If the defendant denies the allegations of the special information or remains mute, the court </w:t>
      </w:r>
      <w:r w:rsidR="000F5FD8" w:rsidRPr="00576437">
        <w:rPr>
          <w:rFonts w:ascii="Arial" w:hAnsi="Arial" w:cs="Arial"/>
          <w:sz w:val="28"/>
          <w:szCs w:val="28"/>
        </w:rPr>
        <w:t xml:space="preserve">should still utilize the charge for the applicable </w:t>
      </w:r>
      <w:r w:rsidR="00244CD4" w:rsidRPr="00576437">
        <w:rPr>
          <w:rFonts w:ascii="Arial" w:hAnsi="Arial" w:cs="Arial"/>
          <w:sz w:val="28"/>
          <w:szCs w:val="28"/>
        </w:rPr>
        <w:t>above listed</w:t>
      </w:r>
      <w:r w:rsidR="000F5FD8" w:rsidRPr="00576437">
        <w:rPr>
          <w:rFonts w:ascii="Arial" w:hAnsi="Arial" w:cs="Arial"/>
          <w:sz w:val="28"/>
          <w:szCs w:val="28"/>
        </w:rPr>
        <w:t xml:space="preserve"> crime</w:t>
      </w:r>
      <w:r w:rsidR="00244CD4" w:rsidRPr="00576437">
        <w:rPr>
          <w:rFonts w:ascii="Arial" w:hAnsi="Arial" w:cs="Arial"/>
          <w:sz w:val="28"/>
          <w:szCs w:val="28"/>
        </w:rPr>
        <w:t xml:space="preserve"> and </w:t>
      </w:r>
      <w:r w:rsidR="000F5FD8" w:rsidRPr="00576437">
        <w:rPr>
          <w:rFonts w:ascii="Arial" w:hAnsi="Arial" w:cs="Arial"/>
          <w:sz w:val="28"/>
          <w:szCs w:val="28"/>
        </w:rPr>
        <w:t>change the name of the crime to “persistent sexual abuse” and</w:t>
      </w:r>
      <w:r w:rsidRPr="00576437">
        <w:rPr>
          <w:rFonts w:ascii="Arial" w:hAnsi="Arial" w:cs="Arial"/>
          <w:sz w:val="28"/>
          <w:szCs w:val="28"/>
        </w:rPr>
        <w:t xml:space="preserve"> </w:t>
      </w:r>
      <w:r w:rsidR="00B45331" w:rsidRPr="00576437">
        <w:rPr>
          <w:rFonts w:ascii="Arial" w:hAnsi="Arial" w:cs="Arial"/>
          <w:sz w:val="28"/>
          <w:szCs w:val="28"/>
        </w:rPr>
        <w:t xml:space="preserve">include </w:t>
      </w:r>
      <w:r w:rsidRPr="00576437">
        <w:rPr>
          <w:rFonts w:ascii="Arial" w:hAnsi="Arial" w:cs="Arial"/>
          <w:sz w:val="28"/>
          <w:szCs w:val="28"/>
        </w:rPr>
        <w:t xml:space="preserve">the </w:t>
      </w:r>
      <w:r w:rsidR="00213A62" w:rsidRPr="00576437">
        <w:rPr>
          <w:rFonts w:ascii="Arial" w:hAnsi="Arial" w:cs="Arial"/>
          <w:sz w:val="28"/>
          <w:szCs w:val="28"/>
        </w:rPr>
        <w:t xml:space="preserve">following in that charge: </w:t>
      </w:r>
    </w:p>
    <w:p w14:paraId="6D75E33B" w14:textId="77777777" w:rsidR="00754C1D" w:rsidRPr="00576437" w:rsidRDefault="00754C1D" w:rsidP="00C23411">
      <w:pPr>
        <w:autoSpaceDE w:val="0"/>
        <w:autoSpaceDN w:val="0"/>
        <w:adjustRightInd w:val="0"/>
        <w:spacing w:after="0" w:line="240" w:lineRule="auto"/>
        <w:jc w:val="both"/>
        <w:rPr>
          <w:rFonts w:ascii="Arial" w:hAnsi="Arial" w:cs="Arial"/>
          <w:sz w:val="28"/>
          <w:szCs w:val="28"/>
        </w:rPr>
      </w:pPr>
    </w:p>
    <w:p w14:paraId="6FD46E33" w14:textId="5A4E77A5" w:rsidR="00DB3F95" w:rsidRPr="00576437" w:rsidRDefault="00E774DD" w:rsidP="00E46FB6">
      <w:pPr>
        <w:autoSpaceDE w:val="0"/>
        <w:autoSpaceDN w:val="0"/>
        <w:adjustRightInd w:val="0"/>
        <w:spacing w:after="0" w:line="240" w:lineRule="auto"/>
        <w:ind w:left="720"/>
        <w:jc w:val="both"/>
        <w:rPr>
          <w:rFonts w:ascii="Arial" w:hAnsi="Arial" w:cs="Arial"/>
          <w:sz w:val="28"/>
          <w:szCs w:val="28"/>
        </w:rPr>
      </w:pPr>
      <w:r w:rsidRPr="00576437">
        <w:rPr>
          <w:rFonts w:ascii="Arial" w:hAnsi="Arial" w:cs="Arial"/>
          <w:sz w:val="28"/>
          <w:szCs w:val="28"/>
        </w:rPr>
        <w:t xml:space="preserve">[1] add </w:t>
      </w:r>
      <w:r w:rsidR="008264BC" w:rsidRPr="00576437">
        <w:rPr>
          <w:rFonts w:ascii="Arial" w:hAnsi="Arial" w:cs="Arial"/>
          <w:sz w:val="28"/>
          <w:szCs w:val="28"/>
        </w:rPr>
        <w:t xml:space="preserve">to the definition of the crime, </w:t>
      </w:r>
      <w:r w:rsidRPr="00576437">
        <w:rPr>
          <w:rFonts w:ascii="Arial" w:hAnsi="Arial" w:cs="Arial"/>
          <w:sz w:val="28"/>
          <w:szCs w:val="28"/>
        </w:rPr>
        <w:t xml:space="preserve">the </w:t>
      </w:r>
      <w:r w:rsidR="008264BC" w:rsidRPr="00576437">
        <w:rPr>
          <w:rFonts w:ascii="Arial" w:hAnsi="Arial" w:cs="Arial"/>
          <w:sz w:val="28"/>
          <w:szCs w:val="28"/>
        </w:rPr>
        <w:t xml:space="preserve">second part of the definition of “persistent sexual abuse” that </w:t>
      </w:r>
      <w:r w:rsidR="00860528" w:rsidRPr="00576437">
        <w:rPr>
          <w:rFonts w:ascii="Arial" w:hAnsi="Arial" w:cs="Arial"/>
          <w:sz w:val="28"/>
          <w:szCs w:val="28"/>
        </w:rPr>
        <w:t>requires a prior conviction of a crime</w:t>
      </w:r>
      <w:r w:rsidR="00C304C7" w:rsidRPr="00576437">
        <w:rPr>
          <w:rFonts w:ascii="Arial" w:hAnsi="Arial" w:cs="Arial"/>
          <w:sz w:val="28"/>
          <w:szCs w:val="28"/>
        </w:rPr>
        <w:t>;</w:t>
      </w:r>
    </w:p>
    <w:p w14:paraId="37E6BF56" w14:textId="77777777" w:rsidR="00DB3F95" w:rsidRPr="00576437" w:rsidRDefault="00DB3F95" w:rsidP="00E46FB6">
      <w:pPr>
        <w:autoSpaceDE w:val="0"/>
        <w:autoSpaceDN w:val="0"/>
        <w:adjustRightInd w:val="0"/>
        <w:spacing w:after="0" w:line="240" w:lineRule="auto"/>
        <w:ind w:left="720"/>
        <w:jc w:val="both"/>
        <w:rPr>
          <w:rFonts w:ascii="Arial" w:hAnsi="Arial" w:cs="Arial"/>
          <w:sz w:val="28"/>
          <w:szCs w:val="28"/>
        </w:rPr>
      </w:pPr>
    </w:p>
    <w:p w14:paraId="0F775708" w14:textId="301E73C0" w:rsidR="007A3730" w:rsidRPr="00576437" w:rsidRDefault="007A3730" w:rsidP="00E46FB6">
      <w:pPr>
        <w:autoSpaceDE w:val="0"/>
        <w:autoSpaceDN w:val="0"/>
        <w:adjustRightInd w:val="0"/>
        <w:spacing w:after="0" w:line="240" w:lineRule="auto"/>
        <w:ind w:left="720"/>
        <w:jc w:val="both"/>
        <w:rPr>
          <w:rFonts w:ascii="Arial" w:hAnsi="Arial" w:cs="Arial"/>
          <w:sz w:val="28"/>
          <w:szCs w:val="28"/>
        </w:rPr>
      </w:pPr>
      <w:r w:rsidRPr="00576437">
        <w:rPr>
          <w:rFonts w:ascii="Arial" w:hAnsi="Arial" w:cs="Arial"/>
          <w:sz w:val="28"/>
          <w:szCs w:val="28"/>
        </w:rPr>
        <w:t xml:space="preserve">[2] </w:t>
      </w:r>
      <w:r w:rsidR="00712207" w:rsidRPr="00576437">
        <w:rPr>
          <w:rFonts w:ascii="Arial" w:hAnsi="Arial" w:cs="Arial"/>
          <w:sz w:val="28"/>
          <w:szCs w:val="28"/>
        </w:rPr>
        <w:t>in the definition section</w:t>
      </w:r>
      <w:r w:rsidR="00C304C7" w:rsidRPr="00576437">
        <w:rPr>
          <w:rFonts w:ascii="Arial" w:hAnsi="Arial" w:cs="Arial"/>
          <w:sz w:val="28"/>
          <w:szCs w:val="28"/>
        </w:rPr>
        <w:t xml:space="preserve"> of the charge</w:t>
      </w:r>
      <w:r w:rsidR="00712207" w:rsidRPr="00576437">
        <w:rPr>
          <w:rFonts w:ascii="Arial" w:hAnsi="Arial" w:cs="Arial"/>
          <w:sz w:val="28"/>
          <w:szCs w:val="28"/>
        </w:rPr>
        <w:t xml:space="preserve">, add the definition </w:t>
      </w:r>
      <w:r w:rsidR="00A2590D" w:rsidRPr="00576437">
        <w:rPr>
          <w:rFonts w:ascii="Arial" w:hAnsi="Arial" w:cs="Arial"/>
          <w:sz w:val="28"/>
          <w:szCs w:val="28"/>
        </w:rPr>
        <w:t xml:space="preserve">of the crime the defendant was allegedly convicted of; and </w:t>
      </w:r>
    </w:p>
    <w:p w14:paraId="292EB348" w14:textId="77777777" w:rsidR="007A3730" w:rsidRPr="00576437" w:rsidRDefault="007A3730" w:rsidP="00E46FB6">
      <w:pPr>
        <w:autoSpaceDE w:val="0"/>
        <w:autoSpaceDN w:val="0"/>
        <w:adjustRightInd w:val="0"/>
        <w:spacing w:after="0" w:line="240" w:lineRule="auto"/>
        <w:ind w:left="720"/>
        <w:jc w:val="both"/>
        <w:rPr>
          <w:rFonts w:ascii="Arial" w:hAnsi="Arial" w:cs="Arial"/>
          <w:sz w:val="28"/>
          <w:szCs w:val="28"/>
        </w:rPr>
      </w:pPr>
    </w:p>
    <w:p w14:paraId="2F564D7D" w14:textId="77777777" w:rsidR="00C304C7" w:rsidRPr="00576437" w:rsidRDefault="00B45331" w:rsidP="00E46FB6">
      <w:pPr>
        <w:autoSpaceDE w:val="0"/>
        <w:autoSpaceDN w:val="0"/>
        <w:adjustRightInd w:val="0"/>
        <w:spacing w:after="0" w:line="240" w:lineRule="auto"/>
        <w:ind w:left="720"/>
        <w:jc w:val="both"/>
        <w:rPr>
          <w:rFonts w:ascii="Arial" w:hAnsi="Arial" w:cs="Arial"/>
          <w:sz w:val="28"/>
          <w:szCs w:val="28"/>
        </w:rPr>
      </w:pPr>
      <w:r w:rsidRPr="00576437">
        <w:rPr>
          <w:rFonts w:ascii="Arial" w:hAnsi="Arial" w:cs="Arial"/>
          <w:sz w:val="28"/>
          <w:szCs w:val="28"/>
        </w:rPr>
        <w:t xml:space="preserve"> </w:t>
      </w:r>
      <w:r w:rsidR="00A2590D" w:rsidRPr="00576437">
        <w:rPr>
          <w:rFonts w:ascii="Arial" w:hAnsi="Arial" w:cs="Arial"/>
          <w:sz w:val="28"/>
          <w:szCs w:val="28"/>
        </w:rPr>
        <w:t xml:space="preserve">[3] </w:t>
      </w:r>
      <w:r w:rsidRPr="00576437">
        <w:rPr>
          <w:rFonts w:ascii="Arial" w:hAnsi="Arial" w:cs="Arial"/>
          <w:sz w:val="28"/>
          <w:szCs w:val="28"/>
        </w:rPr>
        <w:t xml:space="preserve"> in the elements</w:t>
      </w:r>
      <w:r w:rsidR="00B25684" w:rsidRPr="00576437">
        <w:rPr>
          <w:rFonts w:ascii="Arial" w:hAnsi="Arial" w:cs="Arial"/>
          <w:sz w:val="28"/>
          <w:szCs w:val="28"/>
        </w:rPr>
        <w:t xml:space="preserve"> </w:t>
      </w:r>
      <w:r w:rsidRPr="00576437">
        <w:rPr>
          <w:rFonts w:ascii="Arial" w:hAnsi="Arial" w:cs="Arial"/>
          <w:sz w:val="28"/>
          <w:szCs w:val="28"/>
        </w:rPr>
        <w:t>to be prove</w:t>
      </w:r>
      <w:r w:rsidR="00892ED4" w:rsidRPr="00576437">
        <w:rPr>
          <w:rFonts w:ascii="Arial" w:hAnsi="Arial" w:cs="Arial"/>
          <w:sz w:val="28"/>
          <w:szCs w:val="28"/>
        </w:rPr>
        <w:t>n</w:t>
      </w:r>
      <w:r w:rsidRPr="00576437">
        <w:rPr>
          <w:rFonts w:ascii="Arial" w:hAnsi="Arial" w:cs="Arial"/>
          <w:sz w:val="28"/>
          <w:szCs w:val="28"/>
        </w:rPr>
        <w:t xml:space="preserve"> </w:t>
      </w:r>
      <w:r w:rsidR="00B25684" w:rsidRPr="00576437">
        <w:rPr>
          <w:rFonts w:ascii="Arial" w:hAnsi="Arial" w:cs="Arial"/>
          <w:sz w:val="28"/>
          <w:szCs w:val="28"/>
        </w:rPr>
        <w:t xml:space="preserve">section, add </w:t>
      </w:r>
      <w:r w:rsidR="00F832D9" w:rsidRPr="00576437">
        <w:rPr>
          <w:rFonts w:ascii="Arial" w:hAnsi="Arial" w:cs="Arial"/>
          <w:sz w:val="28"/>
          <w:szCs w:val="28"/>
        </w:rPr>
        <w:t>a</w:t>
      </w:r>
      <w:r w:rsidR="00C304C7" w:rsidRPr="00576437">
        <w:rPr>
          <w:rFonts w:ascii="Arial" w:hAnsi="Arial" w:cs="Arial"/>
          <w:sz w:val="28"/>
          <w:szCs w:val="28"/>
        </w:rPr>
        <w:t>s a last</w:t>
      </w:r>
      <w:r w:rsidR="00F832D9" w:rsidRPr="00576437">
        <w:rPr>
          <w:rFonts w:ascii="Arial" w:hAnsi="Arial" w:cs="Arial"/>
          <w:sz w:val="28"/>
          <w:szCs w:val="28"/>
        </w:rPr>
        <w:t xml:space="preserve"> element</w:t>
      </w:r>
      <w:r w:rsidR="00C304C7" w:rsidRPr="00576437">
        <w:rPr>
          <w:rFonts w:ascii="Arial" w:hAnsi="Arial" w:cs="Arial"/>
          <w:sz w:val="28"/>
          <w:szCs w:val="28"/>
        </w:rPr>
        <w:t>:</w:t>
      </w:r>
    </w:p>
    <w:p w14:paraId="21FE3F38" w14:textId="208EB244" w:rsidR="00C23411" w:rsidRPr="00576437" w:rsidRDefault="00F832D9" w:rsidP="00E46FB6">
      <w:pPr>
        <w:autoSpaceDE w:val="0"/>
        <w:autoSpaceDN w:val="0"/>
        <w:adjustRightInd w:val="0"/>
        <w:spacing w:after="0" w:line="240" w:lineRule="auto"/>
        <w:ind w:left="720"/>
        <w:jc w:val="both"/>
        <w:rPr>
          <w:rFonts w:ascii="Arial" w:hAnsi="Arial" w:cs="Arial"/>
          <w:sz w:val="28"/>
          <w:szCs w:val="28"/>
        </w:rPr>
      </w:pPr>
      <w:r w:rsidRPr="00576437">
        <w:rPr>
          <w:rFonts w:ascii="Arial" w:hAnsi="Arial" w:cs="Arial"/>
          <w:sz w:val="28"/>
          <w:szCs w:val="28"/>
        </w:rPr>
        <w:t xml:space="preserve">“That the defendant was </w:t>
      </w:r>
      <w:r w:rsidR="007D1F2E" w:rsidRPr="00576437">
        <w:rPr>
          <w:rFonts w:ascii="Arial" w:hAnsi="Arial" w:cs="Arial"/>
          <w:sz w:val="28"/>
          <w:szCs w:val="28"/>
        </w:rPr>
        <w:t xml:space="preserve">within the </w:t>
      </w:r>
      <w:r w:rsidR="00DF38F2" w:rsidRPr="00576437">
        <w:rPr>
          <w:rFonts w:ascii="Arial" w:hAnsi="Arial" w:cs="Arial"/>
          <w:sz w:val="28"/>
          <w:szCs w:val="28"/>
        </w:rPr>
        <w:t>previous ten</w:t>
      </w:r>
      <w:r w:rsidR="006C24B3">
        <w:rPr>
          <w:rFonts w:ascii="Arial" w:hAnsi="Arial" w:cs="Arial"/>
          <w:sz w:val="28"/>
          <w:szCs w:val="28"/>
        </w:rPr>
        <w:t>-</w:t>
      </w:r>
      <w:r w:rsidR="00DF38F2" w:rsidRPr="00576437">
        <w:rPr>
          <w:rFonts w:ascii="Arial" w:hAnsi="Arial" w:cs="Arial"/>
          <w:sz w:val="28"/>
          <w:szCs w:val="28"/>
        </w:rPr>
        <w:t>year period [</w:t>
      </w:r>
      <w:r w:rsidR="00892ED4" w:rsidRPr="00576437">
        <w:rPr>
          <w:rFonts w:ascii="Arial" w:hAnsi="Arial" w:cs="Arial"/>
          <w:sz w:val="28"/>
          <w:szCs w:val="28"/>
        </w:rPr>
        <w:t xml:space="preserve">excluding any time during which such person was incarcerated for any reason] </w:t>
      </w:r>
      <w:r w:rsidRPr="00576437">
        <w:rPr>
          <w:rFonts w:ascii="Arial" w:hAnsi="Arial" w:cs="Arial"/>
          <w:sz w:val="28"/>
          <w:szCs w:val="28"/>
        </w:rPr>
        <w:t>convicted</w:t>
      </w:r>
      <w:r w:rsidR="00CE2AE4" w:rsidRPr="00576437">
        <w:rPr>
          <w:rFonts w:ascii="Arial" w:hAnsi="Arial" w:cs="Arial"/>
          <w:sz w:val="28"/>
          <w:szCs w:val="28"/>
        </w:rPr>
        <w:t xml:space="preserve"> two or more times, in separate criminal transactions for which sentence was imposed on separate occasions, of </w:t>
      </w:r>
      <w:r w:rsidRPr="00576437">
        <w:rPr>
          <w:rFonts w:ascii="Arial" w:hAnsi="Arial" w:cs="Arial"/>
          <w:sz w:val="28"/>
          <w:szCs w:val="28"/>
        </w:rPr>
        <w:t>(</w:t>
      </w:r>
      <w:r w:rsidRPr="00576437">
        <w:rPr>
          <w:rFonts w:ascii="Arial" w:hAnsi="Arial" w:cs="Arial"/>
          <w:sz w:val="28"/>
          <w:szCs w:val="28"/>
          <w:u w:val="single"/>
        </w:rPr>
        <w:t>specify</w:t>
      </w:r>
      <w:r w:rsidRPr="00576437">
        <w:rPr>
          <w:rFonts w:ascii="Arial" w:hAnsi="Arial" w:cs="Arial"/>
          <w:sz w:val="28"/>
          <w:szCs w:val="28"/>
        </w:rPr>
        <w:t>).</w:t>
      </w:r>
      <w:r w:rsidR="006C24B3">
        <w:rPr>
          <w:rFonts w:ascii="Arial" w:hAnsi="Arial" w:cs="Arial"/>
          <w:sz w:val="28"/>
          <w:szCs w:val="28"/>
        </w:rPr>
        <w:t>”</w:t>
      </w:r>
    </w:p>
    <w:p w14:paraId="31CC0B15" w14:textId="77777777" w:rsidR="00C23411" w:rsidRPr="00C23411" w:rsidRDefault="00C23411" w:rsidP="00C23411">
      <w:pPr>
        <w:autoSpaceDE w:val="0"/>
        <w:autoSpaceDN w:val="0"/>
        <w:adjustRightInd w:val="0"/>
        <w:spacing w:after="0" w:line="240" w:lineRule="auto"/>
        <w:jc w:val="both"/>
        <w:rPr>
          <w:rFonts w:ascii="Arial" w:hAnsi="Arial" w:cs="Arial"/>
          <w:sz w:val="24"/>
          <w:szCs w:val="24"/>
        </w:rPr>
      </w:pPr>
    </w:p>
    <w:sectPr w:rsidR="00C23411" w:rsidRPr="00C23411" w:rsidSect="00FB7B7D">
      <w:endnotePr>
        <w:numFmt w:val="decimal"/>
      </w:endnotePr>
      <w:pgSz w:w="12240" w:h="15840"/>
      <w:pgMar w:top="1080" w:right="2160" w:bottom="1080" w:left="2160" w:header="72" w:footer="7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FB50E" w14:textId="77777777" w:rsidR="009E081C" w:rsidRDefault="009E081C" w:rsidP="00332655">
      <w:pPr>
        <w:spacing w:after="0" w:line="240" w:lineRule="auto"/>
      </w:pPr>
      <w:r>
        <w:separator/>
      </w:r>
    </w:p>
  </w:endnote>
  <w:endnote w:type="continuationSeparator" w:id="0">
    <w:p w14:paraId="7A2BF2F4" w14:textId="77777777" w:rsidR="009E081C" w:rsidRDefault="009E081C" w:rsidP="00332655">
      <w:pPr>
        <w:spacing w:after="0" w:line="240" w:lineRule="auto"/>
      </w:pPr>
      <w:r>
        <w:continuationSeparator/>
      </w:r>
    </w:p>
  </w:endnote>
  <w:endnote w:id="1">
    <w:p w14:paraId="13CFC708" w14:textId="50A35A3F" w:rsidR="00332655" w:rsidRDefault="00332655" w:rsidP="00F04801">
      <w:pPr>
        <w:pStyle w:val="EndnoteText"/>
        <w:jc w:val="both"/>
        <w:rPr>
          <w:rFonts w:ascii="Arial" w:hAnsi="Arial" w:cs="Arial"/>
          <w:sz w:val="24"/>
          <w:szCs w:val="24"/>
        </w:rPr>
      </w:pPr>
      <w:r>
        <w:rPr>
          <w:rStyle w:val="EndnoteReference"/>
        </w:rPr>
        <w:endnoteRef/>
      </w:r>
      <w:r>
        <w:t xml:space="preserve">  </w:t>
      </w:r>
      <w:r>
        <w:rPr>
          <w:rFonts w:ascii="Arial" w:hAnsi="Arial" w:cs="Arial"/>
          <w:sz w:val="24"/>
          <w:szCs w:val="24"/>
        </w:rPr>
        <w:t>The</w:t>
      </w:r>
      <w:r w:rsidRPr="00332655">
        <w:rPr>
          <w:rFonts w:ascii="Arial" w:hAnsi="Arial" w:cs="Arial"/>
          <w:sz w:val="24"/>
          <w:szCs w:val="24"/>
        </w:rPr>
        <w:t xml:space="preserve"> </w:t>
      </w:r>
      <w:r>
        <w:rPr>
          <w:rFonts w:ascii="Arial" w:hAnsi="Arial" w:cs="Arial"/>
          <w:sz w:val="24"/>
          <w:szCs w:val="24"/>
        </w:rPr>
        <w:t xml:space="preserve">two parts </w:t>
      </w:r>
      <w:r w:rsidR="00282795">
        <w:rPr>
          <w:rFonts w:ascii="Arial" w:hAnsi="Arial" w:cs="Arial"/>
          <w:sz w:val="24"/>
          <w:szCs w:val="24"/>
        </w:rPr>
        <w:t xml:space="preserve">to </w:t>
      </w:r>
      <w:r>
        <w:rPr>
          <w:rFonts w:ascii="Arial" w:hAnsi="Arial" w:cs="Arial"/>
          <w:sz w:val="24"/>
          <w:szCs w:val="24"/>
        </w:rPr>
        <w:t xml:space="preserve">the </w:t>
      </w:r>
      <w:r w:rsidRPr="00332655">
        <w:rPr>
          <w:rFonts w:ascii="Arial" w:hAnsi="Arial" w:cs="Arial"/>
          <w:sz w:val="24"/>
          <w:szCs w:val="24"/>
        </w:rPr>
        <w:t xml:space="preserve">statutory definition </w:t>
      </w:r>
      <w:r>
        <w:rPr>
          <w:rFonts w:ascii="Arial" w:hAnsi="Arial" w:cs="Arial"/>
          <w:sz w:val="24"/>
          <w:szCs w:val="24"/>
        </w:rPr>
        <w:t>of “persistent sexual abuse</w:t>
      </w:r>
      <w:r w:rsidR="00F04801">
        <w:rPr>
          <w:rFonts w:ascii="Arial" w:hAnsi="Arial" w:cs="Arial"/>
          <w:sz w:val="24"/>
          <w:szCs w:val="24"/>
        </w:rPr>
        <w:t>”</w:t>
      </w:r>
      <w:r w:rsidR="00DE6184">
        <w:rPr>
          <w:rFonts w:ascii="Arial" w:hAnsi="Arial" w:cs="Arial"/>
          <w:sz w:val="24"/>
          <w:szCs w:val="24"/>
        </w:rPr>
        <w:t xml:space="preserve"> are</w:t>
      </w:r>
      <w:r>
        <w:rPr>
          <w:rFonts w:ascii="Arial" w:hAnsi="Arial" w:cs="Arial"/>
          <w:sz w:val="24"/>
          <w:szCs w:val="24"/>
        </w:rPr>
        <w:t>:</w:t>
      </w:r>
    </w:p>
    <w:p w14:paraId="7DC2B7AC" w14:textId="77777777" w:rsidR="00B21369" w:rsidRPr="00332655" w:rsidRDefault="00B21369" w:rsidP="00F04801">
      <w:pPr>
        <w:pStyle w:val="EndnoteText"/>
        <w:jc w:val="both"/>
        <w:rPr>
          <w:rFonts w:ascii="Arial" w:hAnsi="Arial" w:cs="Arial"/>
          <w:sz w:val="24"/>
          <w:szCs w:val="24"/>
        </w:rPr>
      </w:pPr>
    </w:p>
    <w:p w14:paraId="6DB05EE2" w14:textId="2C602B33" w:rsidR="00332655" w:rsidRPr="00332655" w:rsidRDefault="00B21369" w:rsidP="00F04801">
      <w:pPr>
        <w:pStyle w:val="EndnoteText"/>
        <w:jc w:val="both"/>
        <w:rPr>
          <w:rFonts w:ascii="Arial" w:hAnsi="Arial" w:cs="Arial"/>
          <w:sz w:val="24"/>
          <w:szCs w:val="24"/>
        </w:rPr>
      </w:pPr>
      <w:r>
        <w:rPr>
          <w:rFonts w:ascii="Arial" w:hAnsi="Arial" w:cs="Arial"/>
          <w:sz w:val="24"/>
          <w:szCs w:val="24"/>
        </w:rPr>
        <w:t>[1]</w:t>
      </w:r>
      <w:r w:rsidR="00332655" w:rsidRPr="00332655">
        <w:rPr>
          <w:rFonts w:ascii="Arial" w:hAnsi="Arial" w:cs="Arial"/>
          <w:sz w:val="24"/>
          <w:szCs w:val="24"/>
        </w:rPr>
        <w:t xml:space="preserve"> A person is guilty of persistent sexual abuse when he or she commits the crime of forcible touching, as defined in section 130.52 of this article, </w:t>
      </w:r>
    </w:p>
    <w:p w14:paraId="62610AA4" w14:textId="0484D77B" w:rsidR="00332655" w:rsidRPr="00332655" w:rsidRDefault="00332655" w:rsidP="00F04801">
      <w:pPr>
        <w:pStyle w:val="EndnoteText"/>
        <w:jc w:val="both"/>
        <w:rPr>
          <w:rFonts w:ascii="Arial" w:hAnsi="Arial" w:cs="Arial"/>
          <w:sz w:val="24"/>
          <w:szCs w:val="24"/>
        </w:rPr>
      </w:pPr>
      <w:r w:rsidRPr="00332655">
        <w:rPr>
          <w:rFonts w:ascii="Arial" w:hAnsi="Arial" w:cs="Arial"/>
          <w:sz w:val="24"/>
          <w:szCs w:val="24"/>
        </w:rPr>
        <w:t>sexual abuse in the third degree, as defined in section 130.55 of this article, or sexual abuse in the second degree, as defined in section 130.60 of this article</w:t>
      </w:r>
      <w:r w:rsidR="006B4FDD">
        <w:rPr>
          <w:rFonts w:ascii="Arial" w:hAnsi="Arial" w:cs="Arial"/>
          <w:sz w:val="24"/>
          <w:szCs w:val="24"/>
        </w:rPr>
        <w:t>,</w:t>
      </w:r>
      <w:r w:rsidRPr="00332655">
        <w:rPr>
          <w:rFonts w:ascii="Arial" w:hAnsi="Arial" w:cs="Arial"/>
          <w:sz w:val="24"/>
          <w:szCs w:val="24"/>
        </w:rPr>
        <w:t xml:space="preserve"> </w:t>
      </w:r>
      <w:r w:rsidR="002315D5">
        <w:rPr>
          <w:rFonts w:ascii="Arial" w:hAnsi="Arial" w:cs="Arial"/>
          <w:sz w:val="24"/>
          <w:szCs w:val="24"/>
        </w:rPr>
        <w:t>and</w:t>
      </w:r>
    </w:p>
    <w:p w14:paraId="0218D05A" w14:textId="77777777" w:rsidR="006B4FDD" w:rsidRDefault="006B4FDD" w:rsidP="00F04801">
      <w:pPr>
        <w:pStyle w:val="EndnoteText"/>
        <w:jc w:val="both"/>
        <w:rPr>
          <w:rFonts w:ascii="Arial" w:hAnsi="Arial" w:cs="Arial"/>
          <w:sz w:val="24"/>
          <w:szCs w:val="24"/>
        </w:rPr>
      </w:pPr>
    </w:p>
    <w:p w14:paraId="3FE22A9E" w14:textId="502AE62A" w:rsidR="00332655" w:rsidRPr="00332655" w:rsidRDefault="006B4FDD" w:rsidP="00F04801">
      <w:pPr>
        <w:pStyle w:val="EndnoteText"/>
        <w:jc w:val="both"/>
        <w:rPr>
          <w:rFonts w:ascii="Arial" w:hAnsi="Arial" w:cs="Arial"/>
          <w:sz w:val="24"/>
          <w:szCs w:val="24"/>
        </w:rPr>
      </w:pPr>
      <w:r>
        <w:rPr>
          <w:rFonts w:ascii="Arial" w:hAnsi="Arial" w:cs="Arial"/>
          <w:sz w:val="24"/>
          <w:szCs w:val="24"/>
        </w:rPr>
        <w:t>[</w:t>
      </w:r>
      <w:r w:rsidR="00332655" w:rsidRPr="00332655">
        <w:rPr>
          <w:rFonts w:ascii="Arial" w:hAnsi="Arial" w:cs="Arial"/>
          <w:sz w:val="24"/>
          <w:szCs w:val="24"/>
        </w:rPr>
        <w:t>2</w:t>
      </w:r>
      <w:r>
        <w:rPr>
          <w:rFonts w:ascii="Arial" w:hAnsi="Arial" w:cs="Arial"/>
          <w:sz w:val="24"/>
          <w:szCs w:val="24"/>
        </w:rPr>
        <w:t xml:space="preserve">] </w:t>
      </w:r>
      <w:r w:rsidR="00332655" w:rsidRPr="00332655">
        <w:rPr>
          <w:rFonts w:ascii="Arial" w:hAnsi="Arial" w:cs="Arial"/>
          <w:sz w:val="24"/>
          <w:szCs w:val="24"/>
        </w:rPr>
        <w:t xml:space="preserve">within the previous ten year period, </w:t>
      </w:r>
      <w:bookmarkStart w:id="0" w:name="_Hlk34151859"/>
      <w:r w:rsidR="00332655" w:rsidRPr="00332655">
        <w:rPr>
          <w:rFonts w:ascii="Arial" w:hAnsi="Arial" w:cs="Arial"/>
          <w:sz w:val="24"/>
          <w:szCs w:val="24"/>
        </w:rPr>
        <w:t>excluding any time during which such person was incarcerated for any reason</w:t>
      </w:r>
      <w:bookmarkEnd w:id="0"/>
      <w:r w:rsidR="00332655" w:rsidRPr="00332655">
        <w:rPr>
          <w:rFonts w:ascii="Arial" w:hAnsi="Arial" w:cs="Arial"/>
          <w:sz w:val="24"/>
          <w:szCs w:val="24"/>
        </w:rPr>
        <w:t xml:space="preserve">, has been convicted two or more times, in separate criminal transactions for which sentence was imposed on separate occasions, of </w:t>
      </w:r>
      <w:r w:rsidR="00332655" w:rsidRPr="00DE6184">
        <w:rPr>
          <w:rFonts w:ascii="Arial" w:hAnsi="Arial" w:cs="Arial"/>
          <w:sz w:val="24"/>
          <w:szCs w:val="24"/>
        </w:rPr>
        <w:t>forcible touching, as defined in section 130.52 of this article, sexual abuse in the third degree as defined in section 130.55 of this article, sexual abuse in the second degree, as defined in section 130.60 of this article, or any offense defined in this article, of which the commission or attempted commission thereof is a felony.</w:t>
      </w:r>
    </w:p>
    <w:p w14:paraId="7B1B95B8" w14:textId="6289BE99" w:rsidR="00332655" w:rsidRDefault="00332655" w:rsidP="00F04801">
      <w:pPr>
        <w:pStyle w:val="EndnoteText"/>
        <w:jc w:val="both"/>
      </w:pPr>
    </w:p>
  </w:endnote>
  <w:endnote w:id="2">
    <w:p w14:paraId="4E56F8EC" w14:textId="77777777" w:rsidR="005223DD" w:rsidRPr="00C23411" w:rsidRDefault="005223DD" w:rsidP="005223DD">
      <w:pPr>
        <w:autoSpaceDE w:val="0"/>
        <w:autoSpaceDN w:val="0"/>
        <w:adjustRightInd w:val="0"/>
        <w:spacing w:after="0" w:line="240" w:lineRule="auto"/>
        <w:jc w:val="both"/>
        <w:rPr>
          <w:rFonts w:ascii="Arial" w:hAnsi="Arial" w:cs="Arial"/>
          <w:sz w:val="24"/>
          <w:szCs w:val="24"/>
        </w:rPr>
      </w:pPr>
      <w:r>
        <w:rPr>
          <w:rStyle w:val="EndnoteReference"/>
        </w:rPr>
        <w:endnoteRef/>
      </w:r>
      <w:r>
        <w:t xml:space="preserve"> </w:t>
      </w:r>
      <w:r w:rsidRPr="00C23411">
        <w:rPr>
          <w:rFonts w:ascii="Arial" w:hAnsi="Arial" w:cs="Arial"/>
          <w:sz w:val="24"/>
          <w:szCs w:val="24"/>
        </w:rPr>
        <w:t xml:space="preserve">CPL 200.60(3). </w:t>
      </w:r>
      <w:r w:rsidRPr="00C23411">
        <w:rPr>
          <w:rFonts w:ascii="Arial" w:hAnsi="Arial" w:cs="Arial"/>
          <w:i/>
          <w:iCs/>
          <w:sz w:val="24"/>
          <w:szCs w:val="24"/>
        </w:rPr>
        <w:t>See People v. Cooper,</w:t>
      </w:r>
      <w:r w:rsidRPr="00C23411">
        <w:rPr>
          <w:rFonts w:ascii="Arial" w:hAnsi="Arial" w:cs="Arial"/>
          <w:sz w:val="24"/>
          <w:szCs w:val="24"/>
        </w:rPr>
        <w:t xml:space="preserve"> 78 NY2d 476 (1991). </w:t>
      </w:r>
      <w:r w:rsidRPr="00C23411">
        <w:rPr>
          <w:rFonts w:ascii="Arial" w:hAnsi="Arial" w:cs="Arial"/>
          <w:i/>
          <w:iCs/>
          <w:sz w:val="24"/>
          <w:szCs w:val="24"/>
        </w:rPr>
        <w:t>See</w:t>
      </w:r>
      <w:r w:rsidRPr="00C23411">
        <w:rPr>
          <w:rFonts w:ascii="Arial" w:hAnsi="Arial" w:cs="Arial"/>
          <w:sz w:val="24"/>
          <w:szCs w:val="24"/>
        </w:rPr>
        <w:t xml:space="preserve"> Model Colloquy for arraignment on a Special Information.</w:t>
      </w:r>
    </w:p>
    <w:p w14:paraId="591C42EE" w14:textId="799860BB" w:rsidR="005223DD" w:rsidRDefault="005223D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BDE4F" w14:textId="77777777" w:rsidR="009E081C" w:rsidRDefault="009E081C" w:rsidP="00332655">
      <w:pPr>
        <w:spacing w:after="0" w:line="240" w:lineRule="auto"/>
      </w:pPr>
      <w:r>
        <w:separator/>
      </w:r>
    </w:p>
  </w:footnote>
  <w:footnote w:type="continuationSeparator" w:id="0">
    <w:p w14:paraId="186283D0" w14:textId="77777777" w:rsidR="009E081C" w:rsidRDefault="009E081C" w:rsidP="00332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11"/>
    <w:rsid w:val="00021EC1"/>
    <w:rsid w:val="000F5FD8"/>
    <w:rsid w:val="00130CB3"/>
    <w:rsid w:val="0015247C"/>
    <w:rsid w:val="002075B9"/>
    <w:rsid w:val="00213A62"/>
    <w:rsid w:val="002315D5"/>
    <w:rsid w:val="00243974"/>
    <w:rsid w:val="00243B77"/>
    <w:rsid w:val="00244CD4"/>
    <w:rsid w:val="00282795"/>
    <w:rsid w:val="002D6BB5"/>
    <w:rsid w:val="00332655"/>
    <w:rsid w:val="003A05C4"/>
    <w:rsid w:val="004569FC"/>
    <w:rsid w:val="004E77AC"/>
    <w:rsid w:val="005223DD"/>
    <w:rsid w:val="00576437"/>
    <w:rsid w:val="005E20E4"/>
    <w:rsid w:val="00647913"/>
    <w:rsid w:val="00656199"/>
    <w:rsid w:val="0067162B"/>
    <w:rsid w:val="006B4FDD"/>
    <w:rsid w:val="006C24B3"/>
    <w:rsid w:val="006D6945"/>
    <w:rsid w:val="00712207"/>
    <w:rsid w:val="00754C1D"/>
    <w:rsid w:val="00765FF5"/>
    <w:rsid w:val="00781569"/>
    <w:rsid w:val="007A3730"/>
    <w:rsid w:val="007A57AF"/>
    <w:rsid w:val="007D1F2E"/>
    <w:rsid w:val="0081156D"/>
    <w:rsid w:val="008264BC"/>
    <w:rsid w:val="00860528"/>
    <w:rsid w:val="00884AC5"/>
    <w:rsid w:val="00892ED4"/>
    <w:rsid w:val="008F7D7B"/>
    <w:rsid w:val="00966F7B"/>
    <w:rsid w:val="00973E81"/>
    <w:rsid w:val="00993A04"/>
    <w:rsid w:val="009C6362"/>
    <w:rsid w:val="009E081C"/>
    <w:rsid w:val="00A2590D"/>
    <w:rsid w:val="00A41925"/>
    <w:rsid w:val="00AB35B9"/>
    <w:rsid w:val="00AB667E"/>
    <w:rsid w:val="00AB7604"/>
    <w:rsid w:val="00AD1399"/>
    <w:rsid w:val="00AF49EC"/>
    <w:rsid w:val="00B16306"/>
    <w:rsid w:val="00B21369"/>
    <w:rsid w:val="00B25684"/>
    <w:rsid w:val="00B45331"/>
    <w:rsid w:val="00B860B9"/>
    <w:rsid w:val="00C175FA"/>
    <w:rsid w:val="00C23411"/>
    <w:rsid w:val="00C259DA"/>
    <w:rsid w:val="00C304C7"/>
    <w:rsid w:val="00C45FA6"/>
    <w:rsid w:val="00C72B12"/>
    <w:rsid w:val="00C75890"/>
    <w:rsid w:val="00CB5637"/>
    <w:rsid w:val="00CE2AE4"/>
    <w:rsid w:val="00DB3F95"/>
    <w:rsid w:val="00DB54A1"/>
    <w:rsid w:val="00DE6184"/>
    <w:rsid w:val="00DF38F2"/>
    <w:rsid w:val="00E46FB6"/>
    <w:rsid w:val="00E774DD"/>
    <w:rsid w:val="00EA086A"/>
    <w:rsid w:val="00EC2212"/>
    <w:rsid w:val="00EC336F"/>
    <w:rsid w:val="00F04801"/>
    <w:rsid w:val="00F832D9"/>
    <w:rsid w:val="00F96693"/>
    <w:rsid w:val="00FB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277C"/>
  <w15:chartTrackingRefBased/>
  <w15:docId w15:val="{A81FAB6B-B2CD-44D8-A6A9-CDFACA91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32655"/>
    <w:pPr>
      <w:spacing w:after="0" w:line="240" w:lineRule="auto"/>
    </w:pPr>
    <w:rPr>
      <w:sz w:val="20"/>
      <w:szCs w:val="20"/>
    </w:rPr>
  </w:style>
  <w:style w:type="character" w:customStyle="1" w:styleId="EndnoteTextChar">
    <w:name w:val="Endnote Text Char"/>
    <w:basedOn w:val="DefaultParagraphFont"/>
    <w:link w:val="EndnoteText"/>
    <w:uiPriority w:val="99"/>
    <w:rsid w:val="00332655"/>
    <w:rPr>
      <w:sz w:val="20"/>
      <w:szCs w:val="20"/>
    </w:rPr>
  </w:style>
  <w:style w:type="character" w:styleId="EndnoteReference">
    <w:name w:val="endnote reference"/>
    <w:basedOn w:val="DefaultParagraphFont"/>
    <w:uiPriority w:val="99"/>
    <w:semiHidden/>
    <w:unhideWhenUsed/>
    <w:rsid w:val="003326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3B974-6E2D-4BB6-95F4-19BEA30A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72</cp:revision>
  <dcterms:created xsi:type="dcterms:W3CDTF">2020-02-19T22:51:00Z</dcterms:created>
  <dcterms:modified xsi:type="dcterms:W3CDTF">2020-05-27T20:19:00Z</dcterms:modified>
</cp:coreProperties>
</file>