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 w:after="0" w:line="33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AGGRAVATED SEXUAL ABUSE IN THE FOURTH DEGREE</w:t>
        <w:br/>
      </w:r>
      <w:r>
        <w:rPr>
          <w:rFonts w:ascii="Arial" w:hAnsi="Arial" w:eastAsia="Arial"/>
          <w:b w:val="true"/>
          <w:color w:val="000000"/>
          <w:spacing w:val="0"/>
          <w:w w:val="100"/>
          <w:sz w:val="28"/>
          <w:vertAlign w:val="baseline"/>
          <w:lang w:val="en-US"/>
        </w:rPr>
        <w:t xml:space="preserve">(Inserts a Foreign Object;</w:t>
        <w:br/>
      </w:r>
      <w:r>
        <w:rPr>
          <w:rFonts w:ascii="Arial" w:hAnsi="Arial" w:eastAsia="Arial"/>
          <w:b w:val="true"/>
          <w:color w:val="000000"/>
          <w:spacing w:val="0"/>
          <w:w w:val="100"/>
          <w:sz w:val="28"/>
          <w:vertAlign w:val="baseline"/>
          <w:lang w:val="en-US"/>
        </w:rPr>
        <w:t xml:space="preserve">Incapacity to Consent Other than Age)</w:t>
        <w:br/>
      </w:r>
      <w:r>
        <w:rPr>
          <w:rFonts w:ascii="Arial" w:hAnsi="Arial" w:eastAsia="Arial"/>
          <w:b w:val="true"/>
          <w:color w:val="000000"/>
          <w:spacing w:val="0"/>
          <w:w w:val="100"/>
          <w:sz w:val="28"/>
          <w:vertAlign w:val="baseline"/>
          <w:lang w:val="en-US"/>
        </w:rPr>
        <w:t xml:space="preserve">Penal Law § 130.65-a (1) (a)</w:t>
        <w:br/>
      </w:r>
      <w:r>
        <w:rPr>
          <w:rFonts w:ascii="Arial" w:hAnsi="Arial" w:eastAsia="Arial"/>
          <w:b w:val="true"/>
          <w:color w:val="000000"/>
          <w:spacing w:val="0"/>
          <w:w w:val="100"/>
          <w:sz w:val="28"/>
          <w:vertAlign w:val="baseline"/>
          <w:lang w:val="en-US"/>
        </w:rPr>
        <w:t xml:space="preserve">(Committed on or after Nov. 1, 2003)</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17"/>
          <w:vertAlign w:val="baseline"/>
          <w:lang w:val="en-US"/>
        </w:rPr>
        <w:t xml:space="preserve"></w:t>
        <w:br/>
      </w:r>
      <w:r>
        <w:rPr>
          <w:rFonts w:ascii="Arial" w:hAnsi="Arial" w:eastAsia="Arial"/>
          <w:b w:val="true"/>
          <w:color w:val="000000"/>
          <w:spacing w:val="0"/>
          <w:w w:val="100"/>
          <w:sz w:val="28"/>
          <w:vertAlign w:val="baseline"/>
          <w:lang w:val="en-US"/>
        </w:rPr>
        <w:t xml:space="preserve">(Revised December 2013)</w:t>
      </w:r>
      <w:r>
        <w:rPr>
          <w:rFonts w:ascii="Arial" w:hAnsi="Arial" w:eastAsia="Arial"/>
          <w:b w:val="true"/>
          <w:color w:val="000000"/>
          <w:spacing w:val="0"/>
          <w:w w:val="100"/>
          <w:sz w:val="28"/>
          <w:vertAlign w:val="superscript"/>
          <w:lang w:val="en-US"/>
        </w:rPr>
        <w:t xml:space="preserve">2</w:t>
      </w:r>
      <w:r>
        <w:rPr>
          <w:rFonts w:ascii="Arial" w:hAnsi="Arial" w:eastAsia="Arial"/>
          <w:b w:val="true"/>
          <w:color w:val="000000"/>
          <w:spacing w:val="0"/>
          <w:w w:val="100"/>
          <w:sz w:val="17"/>
          <w:vertAlign w:val="baseline"/>
          <w:lang w:val="en-US"/>
        </w:rPr>
        <w:t xml:space="preserve">
</w:t>
      </w:r>
    </w:p>
    <w:p>
      <w:pPr>
        <w:pageBreakBefore w:val="false"/>
        <w:spacing w:before="331"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8"/>
          <w:u w:val="single"/>
          <w:vertAlign w:val="baseline"/>
          <w:lang w:val="en-US"/>
        </w:rPr>
        <w:t xml:space="preserve">specify</w:t>
      </w:r>
      <w:r>
        <w:rPr>
          <w:rFonts w:ascii="Arial" w:hAnsi="Arial" w:eastAsia="Arial"/>
          <w:color w:val="000000"/>
          <w:spacing w:val="0"/>
          <w:w w:val="100"/>
          <w:sz w:val="28"/>
          <w:vertAlign w:val="baseline"/>
          <w:lang w:val="en-US"/>
        </w:rPr>
        <w:t xml:space="preserve">) count is Aggravated Sexual Abuse in the Fourth Degree.</w:t>
      </w:r>
    </w:p>
    <w:p>
      <w:pPr>
        <w:pageBreakBefore w:val="false"/>
        <w:spacing w:before="319" w:after="0" w:line="324"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Aggravated Sexual Abuse in the Fourth Degree when he or she inserts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another person and that person is incapable of consent.</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7"/>
          <w:vertAlign w:val="baseline"/>
          <w:lang w:val="en-US"/>
        </w:rPr>
        <w:t xml:space="preserve">
</w:t>
      </w:r>
    </w:p>
    <w:p>
      <w:pPr>
        <w:pageBreakBefore w:val="false"/>
        <w:spacing w:before="327" w:after="354" w:line="324" w:lineRule="exact"/>
        <w:ind w:right="0" w:left="720" w:firstLine="0"/>
        <w:jc w:val="both"/>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Conduct performed for a valid medical purpose does not</w:t>
      </w:r>
    </w:p>
    <w:p>
      <w:pPr>
        <w:pageBreakBefore w:val="false"/>
        <w:spacing w:before="255" w:after="0" w:line="276" w:lineRule="exact"/>
        <w:ind w:right="0" w:left="0" w:firstLine="720"/>
        <w:jc w:val="both"/>
        <w:textAlignment w:val="baseline"/>
        <w:rPr>
          <w:rFonts w:ascii="Arial" w:hAnsi="Arial" w:eastAsia="Arial"/>
          <w:color w:val="000000"/>
          <w:spacing w:val="0"/>
          <w:w w:val="100"/>
          <w:sz w:val="14"/>
          <w:vertAlign w:val="superscript"/>
          <w:lang w:val="en-US"/>
        </w:rPr>
      </w:pPr>
      <w:r>
        <w:pict>
          <v:line strokeweight="0.95pt" strokecolor="#000000" from="107.75pt,352.3pt" to="252.05pt,352.3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1</w:t>
      </w:r>
      <w:r>
        <w:rPr>
          <w:rFonts w:ascii="Arial" w:hAnsi="Arial" w:eastAsia="Arial"/>
          <w:color w:val="000000"/>
          <w:spacing w:val="0"/>
          <w:w w:val="100"/>
          <w:sz w:val="24"/>
          <w:vertAlign w:val="baseline"/>
          <w:lang w:val="en-US"/>
        </w:rPr>
        <w:t xml:space="preserve"> This instruction is applicable to crimes committed on or after November 1, 2003, except for: (1) the terminology “or anus,” which was added by the laws of 2009, chapter 45, effective January 7, 2010; and (2) the provision set forth in Penal Law § 130.05 (3) (i), which was added by the laws of 2012, chapter 501, effective January 16, 2013, and which is set forth in the text to which footnote 29 is appended.</w:t>
      </w:r>
    </w:p>
    <w:p>
      <w:pPr>
        <w:pageBreakBefore w:val="false"/>
        <w:spacing w:before="249" w:after="0" w:line="276" w:lineRule="exact"/>
        <w:ind w:right="0" w:left="0" w:firstLine="720"/>
        <w:jc w:val="both"/>
        <w:textAlignment w:val="baseline"/>
        <w:rPr>
          <w:rFonts w:ascii="Arial" w:hAnsi="Arial" w:eastAsia="Arial"/>
          <w:color w:val="000000"/>
          <w:spacing w:val="-3"/>
          <w:w w:val="100"/>
          <w:sz w:val="14"/>
          <w:vertAlign w:val="superscript"/>
          <w:lang w:val="en-US"/>
        </w:rPr>
      </w:pPr>
      <w:r>
        <w:rPr>
          <w:rFonts w:ascii="Arial" w:hAnsi="Arial" w:eastAsia="Arial"/>
          <w:color w:val="000000"/>
          <w:spacing w:val="-3"/>
          <w:w w:val="100"/>
          <w:sz w:val="14"/>
          <w:vertAlign w:val="superscript"/>
          <w:lang w:val="en-US"/>
        </w:rPr>
        <w:t xml:space="preserve">2</w:t>
      </w:r>
      <w:r>
        <w:rPr>
          <w:rFonts w:ascii="Arial" w:hAnsi="Arial" w:eastAsia="Arial"/>
          <w:color w:val="000000"/>
          <w:spacing w:val="-3"/>
          <w:w w:val="100"/>
          <w:sz w:val="24"/>
          <w:vertAlign w:val="baseline"/>
          <w:lang w:val="en-US"/>
        </w:rPr>
        <w:t xml:space="preserve"> The revision was to accommodate the statutory amendments noted in footnote one. The revision also makes uniform the instructions for article 130 sections regarding people who are incapable of consenting that include as an element that the defendant is not married to the complainant or that contain the statutory defense that the defendant was married to the complainant at the time of the alleged offense (</w:t>
      </w:r>
      <w:r>
        <w:rPr>
          <w:rFonts w:ascii="Arial" w:hAnsi="Arial" w:eastAsia="Arial"/>
          <w:i w:val="true"/>
          <w:color w:val="000000"/>
          <w:spacing w:val="-3"/>
          <w:w w:val="100"/>
          <w:sz w:val="24"/>
          <w:vertAlign w:val="baseline"/>
          <w:lang w:val="en-US"/>
        </w:rPr>
        <w:t xml:space="preserve">see </w:t>
      </w:r>
      <w:r>
        <w:rPr>
          <w:rFonts w:ascii="Arial" w:hAnsi="Arial" w:eastAsia="Arial"/>
          <w:color w:val="000000"/>
          <w:spacing w:val="-3"/>
          <w:w w:val="100"/>
          <w:sz w:val="24"/>
          <w:vertAlign w:val="baseline"/>
          <w:lang w:val="en-US"/>
        </w:rPr>
        <w:t xml:space="preserve">Penal Law §§ 130.05 [3] and 130.10 [4]). For instances where “not married to the [complainant]” is a statutory element, that language appears in the portions of the instructions that mirror the statutory language of the appropriate subdivision, then as applicable, that element must be included in the court’s charge. For instances where marriage to the complainant is a defense, the instructions contain a note indicating the circumstances under which the defense applies; if the defense is in issue, the “not married to the [complainant]” element must be included in the court’s charge.</w:t>
      </w:r>
    </w:p>
    <w:p>
      <w:pPr>
        <w:pageBreakBefore w:val="false"/>
        <w:spacing w:before="240" w:after="0" w:line="276" w:lineRule="exact"/>
        <w:ind w:right="0" w:left="0" w:firstLine="720"/>
        <w:jc w:val="both"/>
        <w:textAlignment w:val="baseline"/>
        <w:rPr>
          <w:rFonts w:ascii="Arial" w:hAnsi="Arial" w:eastAsia="Arial"/>
          <w:color w:val="000000"/>
          <w:spacing w:val="-4"/>
          <w:w w:val="100"/>
          <w:sz w:val="14"/>
          <w:vertAlign w:val="superscript"/>
          <w:lang w:val="en-US"/>
        </w:rPr>
      </w:pPr>
      <w:r>
        <w:rPr>
          <w:rFonts w:ascii="Arial" w:hAnsi="Arial" w:eastAsia="Arial"/>
          <w:color w:val="000000"/>
          <w:spacing w:val="-4"/>
          <w:w w:val="100"/>
          <w:sz w:val="14"/>
          <w:vertAlign w:val="superscript"/>
          <w:lang w:val="en-US"/>
        </w:rPr>
        <w:t xml:space="preserve">3</w:t>
      </w:r>
      <w:r>
        <w:rPr>
          <w:rFonts w:ascii="Arial" w:hAnsi="Arial" w:eastAsia="Arial"/>
          <w:color w:val="000000"/>
          <w:spacing w:val="-4"/>
          <w:w w:val="100"/>
          <w:sz w:val="24"/>
          <w:vertAlign w:val="baseline"/>
          <w:lang w:val="en-US"/>
        </w:rPr>
        <w:t xml:space="preserve"> At this point, the statutory definition continues: “by reason of some factor other than being less than seventeen years old” (Penal Law § 130.65</w:t>
        <w:softHyphen/>
      </w:r>
      <w:r>
        <w:rPr>
          <w:rFonts w:ascii="Arial" w:hAnsi="Arial" w:eastAsia="Arial"/>
          <w:color w:val="000000"/>
          <w:spacing w:val="-4"/>
          <w:w w:val="100"/>
          <w:sz w:val="24"/>
          <w:vertAlign w:val="baseline"/>
          <w:lang w:val="en-US"/>
        </w:rPr>
        <w:t xml:space="preserve">a [1] [a]). That portion of the statute has been omitted here. Instead, those factors are set forth below in the definition of the term “incapable of consent.”</w:t>
      </w:r>
    </w:p>
    <w:p>
      <w:pPr>
        <w:sectPr>
          <w:type w:val="nextPage"/>
          <w:pgSz w:w="12240" w:h="15840" w:orient="portrait"/>
          <w:pgMar w:bottom="1024" w:top="1440" w:right="2145" w:left="2155" w:header="720" w:footer="720"/>
          <w:titlePg w:val="false"/>
          <w:textDirection w:val="lrTb"/>
        </w:sectPr>
      </w:pPr>
    </w:p>
    <w:p>
      <w:pPr>
        <w:pageBreakBefore w:val="false"/>
        <w:spacing w:before="38" w:after="0" w:line="325" w:lineRule="exact"/>
        <w:ind w:right="0" w:left="0" w:firstLine="0"/>
        <w:jc w:val="left"/>
        <w:textAlignment w:val="baseline"/>
        <w:rPr>
          <w:rFonts w:ascii="Arial" w:hAnsi="Arial" w:eastAsia="Arial"/>
          <w:color w:val="000000"/>
          <w:spacing w:val="-1"/>
          <w:w w:val="100"/>
          <w:sz w:val="28"/>
          <w:vertAlign w:val="baseline"/>
          <w:lang w:val="en-US"/>
        </w:rPr>
      </w:pPr>
      <w:r>
        <w:rPr>
          <w:rFonts w:ascii="Arial" w:hAnsi="Arial" w:eastAsia="Arial"/>
          <w:color w:val="000000"/>
          <w:spacing w:val="-1"/>
          <w:w w:val="100"/>
          <w:sz w:val="28"/>
          <w:vertAlign w:val="baseline"/>
          <w:lang w:val="en-US"/>
        </w:rPr>
        <w:t xml:space="preserve">violate the provisions of this law. </w:t>
      </w:r>
      <w:r>
        <w:rPr>
          <w:rFonts w:ascii="Arial" w:hAnsi="Arial" w:eastAsia="Arial"/>
          <w:color w:val="000000"/>
          <w:spacing w:val="-1"/>
          <w:w w:val="100"/>
          <w:sz w:val="28"/>
          <w:vertAlign w:val="superscript"/>
          <w:lang w:val="en-US"/>
        </w:rPr>
        <w:t xml:space="preserve">4</w:t>
      </w:r>
      <w:r>
        <w:rPr>
          <w:rFonts w:ascii="Arial" w:hAnsi="Arial" w:eastAsia="Arial"/>
          <w:color w:val="000000"/>
          <w:spacing w:val="-1"/>
          <w:w w:val="100"/>
          <w:sz w:val="17"/>
          <w:vertAlign w:val="baseline"/>
          <w:lang w:val="en-US"/>
        </w:rPr>
        <w:t xml:space="preserve">
</w:t>
      </w:r>
    </w:p>
    <w:p>
      <w:pPr>
        <w:pageBreakBefore w:val="false"/>
        <w:spacing w:before="329"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14" w:after="0" w:line="325"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FOREIGN OBJECT means any instrument or article which, when inserted in the vagina [</w:t>
      </w:r>
      <w:r>
        <w:rPr>
          <w:rFonts w:ascii="Arial" w:hAnsi="Arial" w:eastAsia="Arial"/>
          <w:i w:val="true"/>
          <w:color w:val="000000"/>
          <w:spacing w:val="-3"/>
          <w:w w:val="100"/>
          <w:sz w:val="28"/>
          <w:vertAlign w:val="baseline"/>
          <w:lang w:val="en-US"/>
        </w:rPr>
        <w:t xml:space="preserve">or </w:t>
      </w:r>
      <w:r>
        <w:rPr>
          <w:rFonts w:ascii="Arial" w:hAnsi="Arial" w:eastAsia="Arial"/>
          <w:color w:val="000000"/>
          <w:spacing w:val="-3"/>
          <w:w w:val="100"/>
          <w:sz w:val="28"/>
          <w:vertAlign w:val="baseline"/>
          <w:lang w:val="en-US"/>
        </w:rPr>
        <w:t xml:space="preserve">urethra] [</w:t>
      </w:r>
      <w:r>
        <w:rPr>
          <w:rFonts w:ascii="Arial" w:hAnsi="Arial" w:eastAsia="Arial"/>
          <w:i w:val="true"/>
          <w:color w:val="000000"/>
          <w:spacing w:val="-3"/>
          <w:w w:val="100"/>
          <w:sz w:val="28"/>
          <w:vertAlign w:val="baseline"/>
          <w:lang w:val="en-US"/>
        </w:rPr>
        <w:t xml:space="preserve">or </w:t>
      </w:r>
      <w:r>
        <w:rPr>
          <w:rFonts w:ascii="Arial" w:hAnsi="Arial" w:eastAsia="Arial"/>
          <w:color w:val="000000"/>
          <w:spacing w:val="-3"/>
          <w:w w:val="100"/>
          <w:sz w:val="28"/>
          <w:vertAlign w:val="baseline"/>
          <w:lang w:val="en-US"/>
        </w:rPr>
        <w:t xml:space="preserve">penis] [</w:t>
      </w:r>
      <w:r>
        <w:rPr>
          <w:rFonts w:ascii="Arial" w:hAnsi="Arial" w:eastAsia="Arial"/>
          <w:i w:val="true"/>
          <w:color w:val="000000"/>
          <w:spacing w:val="-3"/>
          <w:w w:val="100"/>
          <w:sz w:val="28"/>
          <w:vertAlign w:val="baseline"/>
          <w:lang w:val="en-US"/>
        </w:rPr>
        <w:t xml:space="preserve">or </w:t>
      </w:r>
      <w:r>
        <w:rPr>
          <w:rFonts w:ascii="Arial" w:hAnsi="Arial" w:eastAsia="Arial"/>
          <w:color w:val="000000"/>
          <w:spacing w:val="-3"/>
          <w:w w:val="100"/>
          <w:sz w:val="28"/>
          <w:vertAlign w:val="baseline"/>
          <w:lang w:val="en-US"/>
        </w:rPr>
        <w:t xml:space="preserve">rectum] [</w:t>
      </w:r>
      <w:r>
        <w:rPr>
          <w:rFonts w:ascii="Arial" w:hAnsi="Arial" w:eastAsia="Arial"/>
          <w:i w:val="true"/>
          <w:color w:val="000000"/>
          <w:spacing w:val="-3"/>
          <w:w w:val="100"/>
          <w:sz w:val="28"/>
          <w:vertAlign w:val="baseline"/>
          <w:lang w:val="en-US"/>
        </w:rPr>
        <w:t xml:space="preserve">or </w:t>
      </w:r>
      <w:r>
        <w:rPr>
          <w:rFonts w:ascii="Arial" w:hAnsi="Arial" w:eastAsia="Arial"/>
          <w:color w:val="000000"/>
          <w:spacing w:val="-3"/>
          <w:w w:val="100"/>
          <w:sz w:val="28"/>
          <w:vertAlign w:val="baseline"/>
          <w:lang w:val="en-US"/>
        </w:rPr>
        <w:t xml:space="preserve">anus], is capable of causing physical injury.</w:t>
      </w:r>
      <w:r>
        <w:rPr>
          <w:rFonts w:ascii="Arial" w:hAnsi="Arial" w:eastAsia="Arial"/>
          <w:color w:val="000000"/>
          <w:spacing w:val="-3"/>
          <w:w w:val="100"/>
          <w:sz w:val="28"/>
          <w:vertAlign w:val="superscript"/>
          <w:lang w:val="en-US"/>
        </w:rPr>
        <w:t xml:space="preserve">5</w:t>
      </w:r>
      <w:r>
        <w:rPr>
          <w:rFonts w:ascii="Arial" w:hAnsi="Arial" w:eastAsia="Arial"/>
          <w:color w:val="000000"/>
          <w:spacing w:val="-3"/>
          <w:w w:val="100"/>
          <w:sz w:val="28"/>
          <w:vertAlign w:val="baseline"/>
          <w:lang w:val="en-US"/>
        </w:rPr>
        <w:t xml:space="preserve"> PHYSICAL INJURY means impairment of physical condition or substantial pain.</w:t>
      </w:r>
      <w:r>
        <w:rPr>
          <w:rFonts w:ascii="Arial" w:hAnsi="Arial" w:eastAsia="Arial"/>
          <w:color w:val="000000"/>
          <w:spacing w:val="-3"/>
          <w:w w:val="100"/>
          <w:sz w:val="28"/>
          <w:vertAlign w:val="superscript"/>
          <w:lang w:val="en-US"/>
        </w:rPr>
        <w:t xml:space="preserve">6</w:t>
      </w:r>
      <w:r>
        <w:rPr>
          <w:rFonts w:ascii="Arial" w:hAnsi="Arial" w:eastAsia="Arial"/>
          <w:color w:val="000000"/>
          <w:spacing w:val="-3"/>
          <w:w w:val="100"/>
          <w:sz w:val="17"/>
          <w:vertAlign w:val="baseline"/>
          <w:lang w:val="en-US"/>
        </w:rPr>
        <w:t xml:space="preserve">
</w:t>
      </w:r>
    </w:p>
    <w:p>
      <w:pPr>
        <w:pageBreakBefore w:val="false"/>
        <w:spacing w:before="324" w:after="0" w:line="325"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an element of this crime that the insertion of a foreign object take place without consent.</w:t>
      </w:r>
      <w:r>
        <w:rPr>
          <w:rFonts w:ascii="Arial" w:hAnsi="Arial" w:eastAsia="Arial"/>
          <w:color w:val="000000"/>
          <w:spacing w:val="0"/>
          <w:w w:val="100"/>
          <w:sz w:val="28"/>
          <w:vertAlign w:val="superscript"/>
          <w:lang w:val="en-US"/>
        </w:rPr>
        <w:t xml:space="preserve">7</w:t>
      </w:r>
      <w:r>
        <w:rPr>
          <w:rFonts w:ascii="Arial" w:hAnsi="Arial" w:eastAsia="Arial"/>
          <w:color w:val="000000"/>
          <w:spacing w:val="0"/>
          <w:w w:val="100"/>
          <w:sz w:val="28"/>
          <w:vertAlign w:val="baseline"/>
          <w:lang w:val="en-US"/>
        </w:rPr>
        <w:t xml:space="preserve"> Such insertion takes place without a person's consent when that person is deemed by law to be incapable of consent. Under our law, a person is deemed INCAPABLE OF CONSENTING to the insertion of a foreign object when he or she is:</w:t>
      </w:r>
    </w:p>
    <w:p>
      <w:pPr>
        <w:pageBreakBefore w:val="false"/>
        <w:spacing w:before="13" w:after="0" w:line="636" w:lineRule="exact"/>
        <w:ind w:right="0" w:left="720" w:hanging="720"/>
        <w:jc w:val="left"/>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Select appropriate alternative:</w:t>
        <w:br/>
      </w:r>
      <w:r>
        <w:rPr>
          <w:rFonts w:ascii="Arial" w:hAnsi="Arial" w:eastAsia="Arial"/>
          <w:color w:val="000000"/>
          <w:spacing w:val="0"/>
          <w:w w:val="100"/>
          <w:sz w:val="28"/>
          <w:vertAlign w:val="baseline"/>
          <w:lang w:val="en-US"/>
        </w:rPr>
        <w:t xml:space="preserve">mentally disabled.</w:t>
      </w:r>
      <w:r>
        <w:rPr>
          <w:rFonts w:ascii="Arial" w:hAnsi="Arial" w:eastAsia="Arial"/>
          <w:color w:val="000000"/>
          <w:spacing w:val="0"/>
          <w:w w:val="100"/>
          <w:sz w:val="28"/>
          <w:vertAlign w:val="superscript"/>
          <w:lang w:val="en-US"/>
        </w:rPr>
        <w:t xml:space="preserve">8</w:t>
      </w:r>
      <w:r>
        <w:rPr>
          <w:rFonts w:ascii="Arial" w:hAnsi="Arial" w:eastAsia="Arial"/>
          <w:color w:val="000000"/>
          <w:spacing w:val="0"/>
          <w:w w:val="100"/>
          <w:sz w:val="17"/>
          <w:vertAlign w:val="baseline"/>
          <w:lang w:val="en-US"/>
        </w:rPr>
        <w:t xml:space="preserve">
</w:t>
      </w:r>
    </w:p>
    <w:p>
      <w:pPr>
        <w:pageBreakBefore w:val="false"/>
        <w:spacing w:before="314" w:after="0" w:line="325" w:lineRule="exact"/>
        <w:ind w:right="0" w:left="144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MENTALLY DISABLED means that a person suffers from a mental disease or defect which renders him or her incapable of appraising the nature of his or her conduct.</w:t>
      </w:r>
      <w:r>
        <w:rPr>
          <w:rFonts w:ascii="Arial" w:hAnsi="Arial" w:eastAsia="Arial"/>
          <w:color w:val="000000"/>
          <w:spacing w:val="0"/>
          <w:w w:val="100"/>
          <w:sz w:val="28"/>
          <w:vertAlign w:val="superscript"/>
          <w:lang w:val="en-US"/>
        </w:rPr>
        <w:t xml:space="preserve">9</w:t>
      </w:r>
      <w:r>
        <w:rPr>
          <w:rFonts w:ascii="Arial" w:hAnsi="Arial" w:eastAsia="Arial"/>
          <w:color w:val="000000"/>
          <w:spacing w:val="0"/>
          <w:w w:val="100"/>
          <w:sz w:val="17"/>
          <w:vertAlign w:val="baseline"/>
          <w:lang w:val="en-US"/>
        </w:rPr>
        <w:t xml:space="preserve">
</w:t>
      </w:r>
    </w:p>
    <w:p>
      <w:pPr>
        <w:pageBreakBefore w:val="false"/>
        <w:spacing w:before="338" w:after="616" w:line="317" w:lineRule="exact"/>
        <w:ind w:right="0" w:left="0" w:firstLine="0"/>
        <w:jc w:val="left"/>
        <w:textAlignment w:val="baseline"/>
        <w:rPr>
          <w:rFonts w:ascii="Arial" w:hAnsi="Arial" w:eastAsia="Arial"/>
          <w:i w:val="true"/>
          <w:color w:val="000000"/>
          <w:spacing w:val="32"/>
          <w:w w:val="100"/>
          <w:sz w:val="28"/>
          <w:vertAlign w:val="baseline"/>
          <w:lang w:val="en-US"/>
        </w:rPr>
      </w:pPr>
      <w:r>
        <w:rPr>
          <w:rFonts w:ascii="Arial" w:hAnsi="Arial" w:eastAsia="Arial"/>
          <w:i w:val="true"/>
          <w:color w:val="000000"/>
          <w:spacing w:val="32"/>
          <w:w w:val="100"/>
          <w:sz w:val="28"/>
          <w:vertAlign w:val="baseline"/>
          <w:lang w:val="en-US"/>
        </w:rPr>
        <w:t xml:space="preserve">or</w:t>
      </w:r>
    </w:p>
    <w:p>
      <w:pPr>
        <w:pageBreakBefore w:val="false"/>
        <w:spacing w:before="257" w:after="0" w:line="275" w:lineRule="exact"/>
        <w:ind w:right="0" w:left="720" w:firstLine="0"/>
        <w:jc w:val="left"/>
        <w:textAlignment w:val="baseline"/>
        <w:rPr>
          <w:rFonts w:ascii="Arial" w:hAnsi="Arial" w:eastAsia="Arial"/>
          <w:color w:val="000000"/>
          <w:spacing w:val="0"/>
          <w:w w:val="100"/>
          <w:sz w:val="14"/>
          <w:vertAlign w:val="superscript"/>
          <w:lang w:val="en-US"/>
        </w:rPr>
      </w:pPr>
      <w:r>
        <w:pict>
          <v:line strokeweight="0.95pt" strokecolor="#000000" from="107.8pt,540.7pt" to="252.05pt,540.7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4</w:t>
      </w:r>
      <w:r>
        <w:rPr>
          <w:rFonts w:ascii="Arial" w:hAnsi="Arial" w:eastAsia="Arial"/>
          <w:color w:val="000000"/>
          <w:spacing w:val="0"/>
          <w:w w:val="100"/>
          <w:sz w:val="24"/>
          <w:vertAlign w:val="baseline"/>
          <w:lang w:val="en-US"/>
        </w:rPr>
        <w:t xml:space="preserve"> Penal Law § 130.65-a (2).</w:t>
      </w:r>
    </w:p>
    <w:p>
      <w:pPr>
        <w:pageBreakBefore w:val="false"/>
        <w:spacing w:before="238" w:after="0" w:line="275"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5</w:t>
      </w:r>
      <w:r>
        <w:rPr>
          <w:rFonts w:ascii="Arial" w:hAnsi="Arial" w:eastAsia="Arial"/>
          <w:color w:val="000000"/>
          <w:spacing w:val="0"/>
          <w:w w:val="100"/>
          <w:sz w:val="24"/>
          <w:vertAlign w:val="baseline"/>
          <w:lang w:val="en-US"/>
        </w:rPr>
        <w:t xml:space="preserve"> Penal Law § 130.00 (9).</w:t>
      </w:r>
    </w:p>
    <w:p>
      <w:pPr>
        <w:pageBreakBefore w:val="false"/>
        <w:spacing w:before="248" w:after="0" w:line="294" w:lineRule="exact"/>
        <w:ind w:right="0" w:left="720" w:firstLine="0"/>
        <w:jc w:val="left"/>
        <w:textAlignment w:val="baseline"/>
        <w:rPr>
          <w:rFonts w:ascii="Arial" w:hAnsi="Arial" w:eastAsia="Arial"/>
          <w:color w:val="000000"/>
          <w:spacing w:val="-2"/>
          <w:w w:val="100"/>
          <w:sz w:val="14"/>
          <w:vertAlign w:val="superscript"/>
          <w:lang w:val="en-US"/>
        </w:rPr>
      </w:pPr>
      <w:r>
        <w:rPr>
          <w:rFonts w:ascii="Arial" w:hAnsi="Arial" w:eastAsia="Arial"/>
          <w:color w:val="000000"/>
          <w:spacing w:val="-2"/>
          <w:w w:val="100"/>
          <w:sz w:val="14"/>
          <w:vertAlign w:val="superscript"/>
          <w:lang w:val="en-US"/>
        </w:rPr>
        <w:t xml:space="preserve">6</w:t>
      </w:r>
      <w:r>
        <w:rPr>
          <w:rFonts w:ascii="Arial" w:hAnsi="Arial" w:eastAsia="Arial"/>
          <w:color w:val="000000"/>
          <w:spacing w:val="-2"/>
          <w:w w:val="100"/>
          <w:sz w:val="24"/>
          <w:vertAlign w:val="baseline"/>
          <w:lang w:val="en-US"/>
        </w:rPr>
        <w:t xml:space="preserve"> Penal Law § 10.00 (9); </w:t>
      </w:r>
      <w:r>
        <w:rPr>
          <w:rFonts w:ascii="Arial" w:hAnsi="Arial" w:eastAsia="Arial"/>
          <w:i w:val="true"/>
          <w:color w:val="000000"/>
          <w:spacing w:val="-2"/>
          <w:w w:val="100"/>
          <w:sz w:val="24"/>
          <w:vertAlign w:val="baseline"/>
          <w:lang w:val="en-US"/>
        </w:rPr>
        <w:t xml:space="preserve">See People v Chiddick</w:t>
      </w:r>
      <w:r>
        <w:rPr>
          <w:rFonts w:ascii="Arial" w:hAnsi="Arial" w:eastAsia="Arial"/>
          <w:color w:val="000000"/>
          <w:spacing w:val="-2"/>
          <w:w w:val="100"/>
          <w:sz w:val="26"/>
          <w:vertAlign w:val="baseline"/>
          <w:lang w:val="en-US"/>
        </w:rPr>
        <w:t xml:space="preserve">, </w:t>
      </w:r>
      <w:r>
        <w:rPr>
          <w:rFonts w:ascii="Arial" w:hAnsi="Arial" w:eastAsia="Arial"/>
          <w:color w:val="000000"/>
          <w:spacing w:val="-2"/>
          <w:w w:val="100"/>
          <w:sz w:val="24"/>
          <w:vertAlign w:val="baseline"/>
          <w:lang w:val="en-US"/>
        </w:rPr>
        <w:t xml:space="preserve">8 NY3d 445 (2007).</w:t>
      </w:r>
    </w:p>
    <w:p>
      <w:pPr>
        <w:pageBreakBefore w:val="false"/>
        <w:spacing w:before="235" w:after="0" w:line="275"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7</w:t>
      </w:r>
      <w:r>
        <w:rPr>
          <w:rFonts w:ascii="Arial" w:hAnsi="Arial" w:eastAsia="Arial"/>
          <w:color w:val="000000"/>
          <w:spacing w:val="0"/>
          <w:w w:val="100"/>
          <w:sz w:val="24"/>
          <w:vertAlign w:val="baseline"/>
          <w:lang w:val="en-US"/>
        </w:rPr>
        <w:t xml:space="preserve"> Penal Law § 130.05 (1).</w:t>
      </w:r>
    </w:p>
    <w:p>
      <w:pPr>
        <w:pageBreakBefore w:val="false"/>
        <w:spacing w:before="243" w:after="0" w:line="275"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8</w:t>
      </w:r>
      <w:r>
        <w:rPr>
          <w:rFonts w:ascii="Arial" w:hAnsi="Arial" w:eastAsia="Arial"/>
          <w:color w:val="000000"/>
          <w:spacing w:val="0"/>
          <w:w w:val="100"/>
          <w:sz w:val="24"/>
          <w:vertAlign w:val="baseline"/>
          <w:lang w:val="en-US"/>
        </w:rPr>
        <w:t xml:space="preserve"> Penal Law § 130.05 (3) (b).</w:t>
      </w:r>
    </w:p>
    <w:p>
      <w:pPr>
        <w:pageBreakBefore w:val="false"/>
        <w:spacing w:before="243" w:after="0" w:line="275"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9</w:t>
      </w:r>
      <w:r>
        <w:rPr>
          <w:rFonts w:ascii="Arial" w:hAnsi="Arial" w:eastAsia="Arial"/>
          <w:color w:val="000000"/>
          <w:spacing w:val="0"/>
          <w:w w:val="100"/>
          <w:sz w:val="24"/>
          <w:vertAlign w:val="baseline"/>
          <w:lang w:val="en-US"/>
        </w:rPr>
        <w:t xml:space="preserve"> Penal Law § 130.00 (5).</w:t>
      </w:r>
    </w:p>
    <w:p>
      <w:pPr>
        <w:pageBreakBefore w:val="false"/>
        <w:spacing w:before="241" w:after="0" w:line="227"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p>
      <w:pPr>
        <w:sectPr>
          <w:type w:val="nextPage"/>
          <w:pgSz w:w="12240" w:h="15840" w:orient="portrait"/>
          <w:pgMar w:bottom="1024" w:top="1400" w:right="2126" w:left="2156" w:header="720" w:footer="720"/>
          <w:titlePg w:val="false"/>
          <w:textDirection w:val="lrTb"/>
        </w:sectPr>
      </w:pPr>
    </w:p>
    <w:p>
      <w:pPr>
        <w:pageBreakBefore w:val="false"/>
        <w:spacing w:before="38" w:after="0" w:line="324" w:lineRule="exact"/>
        <w:ind w:right="0" w:left="720" w:firstLine="0"/>
        <w:jc w:val="left"/>
        <w:textAlignment w:val="baseline"/>
        <w:rPr>
          <w:rFonts w:ascii="Arial" w:hAnsi="Arial" w:eastAsia="Arial"/>
          <w:color w:val="000000"/>
          <w:spacing w:val="-4"/>
          <w:w w:val="100"/>
          <w:sz w:val="28"/>
          <w:vertAlign w:val="baseline"/>
          <w:lang w:val="en-US"/>
        </w:rPr>
      </w:pPr>
      <w:r>
        <w:rPr>
          <w:rFonts w:ascii="Arial" w:hAnsi="Arial" w:eastAsia="Arial"/>
          <w:color w:val="000000"/>
          <w:spacing w:val="-4"/>
          <w:w w:val="100"/>
          <w:sz w:val="28"/>
          <w:vertAlign w:val="baseline"/>
          <w:lang w:val="en-US"/>
        </w:rPr>
        <w:t xml:space="preserve">mentally incapacitated.</w:t>
      </w:r>
      <w:r>
        <w:rPr>
          <w:rFonts w:ascii="Arial" w:hAnsi="Arial" w:eastAsia="Arial"/>
          <w:color w:val="000000"/>
          <w:spacing w:val="-4"/>
          <w:w w:val="100"/>
          <w:sz w:val="28"/>
          <w:vertAlign w:val="superscript"/>
          <w:lang w:val="en-US"/>
        </w:rPr>
        <w:t xml:space="preserve">10</w:t>
      </w:r>
      <w:r>
        <w:rPr>
          <w:rFonts w:ascii="Arial" w:hAnsi="Arial" w:eastAsia="Arial"/>
          <w:color w:val="000000"/>
          <w:spacing w:val="-4"/>
          <w:w w:val="100"/>
          <w:sz w:val="17"/>
          <w:vertAlign w:val="baseline"/>
          <w:lang w:val="en-US"/>
        </w:rPr>
        <w:t xml:space="preserve">
</w:t>
      </w:r>
    </w:p>
    <w:p>
      <w:pPr>
        <w:pageBreakBefore w:val="false"/>
        <w:spacing w:before="324" w:after="0" w:line="324" w:lineRule="exact"/>
        <w:ind w:right="0" w:left="144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MENTALLY INCAPACITATED means that a person is rendered temporarily incapable of appraising or controlling his or her conduct owing to the influence of a narcotic or intoxicating substance administered to him or her without his or her consent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to any other act committed upon him or her without his or her consent).</w:t>
      </w:r>
      <w:r>
        <w:rPr>
          <w:rFonts w:ascii="Arial" w:hAnsi="Arial" w:eastAsia="Arial"/>
          <w:color w:val="000000"/>
          <w:spacing w:val="0"/>
          <w:w w:val="100"/>
          <w:sz w:val="28"/>
          <w:vertAlign w:val="superscript"/>
          <w:lang w:val="en-US"/>
        </w:rPr>
        <w:t xml:space="preserve">11</w:t>
      </w:r>
      <w:r>
        <w:rPr>
          <w:rFonts w:ascii="Arial" w:hAnsi="Arial" w:eastAsia="Arial"/>
          <w:color w:val="000000"/>
          <w:spacing w:val="0"/>
          <w:w w:val="100"/>
          <w:sz w:val="17"/>
          <w:vertAlign w:val="baseline"/>
          <w:lang w:val="en-US"/>
        </w:rPr>
        <w:t xml:space="preserve">
</w:t>
      </w:r>
    </w:p>
    <w:p>
      <w:pPr>
        <w:pageBreakBefore w:val="false"/>
        <w:spacing w:before="972" w:after="0" w:line="324" w:lineRule="exact"/>
        <w:ind w:right="0" w:left="0" w:firstLine="0"/>
        <w:jc w:val="left"/>
        <w:textAlignment w:val="baseline"/>
        <w:rPr>
          <w:rFonts w:ascii="Arial" w:hAnsi="Arial" w:eastAsia="Arial"/>
          <w:color w:val="000000"/>
          <w:spacing w:val="-8"/>
          <w:w w:val="100"/>
          <w:sz w:val="28"/>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6.6pt;height:160.15pt;z-index:-1000;margin-left:107.65pt;margin-top:219.8pt;mso-wrap-distance-bottom:248.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92" w:after="0" w:line="319" w:lineRule="exact"/>
                    <w:ind w:right="0" w:left="0" w:firstLine="0"/>
                    <w:jc w:val="left"/>
                    <w:textAlignment w:val="baseline"/>
                    <w:rPr>
                      <w:rFonts w:ascii="Arial" w:hAnsi="Arial" w:eastAsia="Arial"/>
                      <w:i w:val="true"/>
                      <w:color w:val="000000"/>
                      <w:spacing w:val="33"/>
                      <w:w w:val="100"/>
                      <w:sz w:val="28"/>
                      <w:vertAlign w:val="baseline"/>
                      <w:lang w:val="en-US"/>
                    </w:rPr>
                  </w:pPr>
                  <w:r>
                    <w:rPr>
                      <w:rFonts w:ascii="Arial" w:hAnsi="Arial" w:eastAsia="Arial"/>
                      <w:i w:val="true"/>
                      <w:color w:val="000000"/>
                      <w:spacing w:val="33"/>
                      <w:w w:val="100"/>
                      <w:sz w:val="28"/>
                      <w:vertAlign w:val="baseline"/>
                      <w:lang w:val="en-US"/>
                    </w:rPr>
                    <w:t xml:space="preserve">or</w:t>
                  </w:r>
                </w:p>
                <w:p>
                  <w:pPr>
                    <w:pageBreakBefore w:val="false"/>
                    <w:spacing w:before="2273" w:after="0" w:line="308" w:lineRule="exact"/>
                    <w:ind w:right="0" w:left="0" w:firstLine="0"/>
                    <w:jc w:val="left"/>
                    <w:textAlignment w:val="baseline"/>
                    <w:rPr>
                      <w:rFonts w:ascii="Arial" w:hAnsi="Arial" w:eastAsia="Arial"/>
                      <w:i w:val="true"/>
                      <w:color w:val="000000"/>
                      <w:spacing w:val="33"/>
                      <w:w w:val="100"/>
                      <w:sz w:val="28"/>
                      <w:vertAlign w:val="baseline"/>
                      <w:lang w:val="en-US"/>
                    </w:rPr>
                  </w:pPr>
                  <w:r>
                    <w:rPr>
                      <w:rFonts w:ascii="Arial" w:hAnsi="Arial" w:eastAsia="Arial"/>
                      <w:i w:val="true"/>
                      <w:color w:val="000000"/>
                      <w:spacing w:val="33"/>
                      <w:w w:val="100"/>
                      <w:sz w:val="28"/>
                      <w:vertAlign w:val="baseline"/>
                      <w:lang w:val="en-US"/>
                    </w:rPr>
                    <w:t xml:space="preserve">or</w:t>
                  </w:r>
                </w:p>
              </w:txbxContent>
            </v:textbox>
          </v:shape>
        </w:pict>
      </w:r>
      <w:r>
        <w:rPr>
          <w:rFonts w:ascii="Arial" w:hAnsi="Arial" w:eastAsia="Arial"/>
          <w:color w:val="000000"/>
          <w:spacing w:val="-8"/>
          <w:w w:val="100"/>
          <w:sz w:val="28"/>
          <w:vertAlign w:val="baseline"/>
          <w:lang w:val="en-US"/>
        </w:rPr>
        <w:t xml:space="preserve">physically helpless.</w:t>
      </w:r>
      <w:r>
        <w:rPr>
          <w:rFonts w:ascii="Arial" w:hAnsi="Arial" w:eastAsia="Arial"/>
          <w:color w:val="000000"/>
          <w:spacing w:val="-8"/>
          <w:w w:val="100"/>
          <w:sz w:val="28"/>
          <w:vertAlign w:val="superscript"/>
          <w:lang w:val="en-US"/>
        </w:rPr>
        <w:t xml:space="preserve">12</w:t>
      </w:r>
      <w:r>
        <w:rPr>
          <w:rFonts w:ascii="Arial" w:hAnsi="Arial" w:eastAsia="Arial"/>
          <w:color w:val="000000"/>
          <w:spacing w:val="-8"/>
          <w:w w:val="100"/>
          <w:sz w:val="17"/>
          <w:vertAlign w:val="baseline"/>
          <w:lang w:val="en-US"/>
        </w:rPr>
        <w:t xml:space="preserve">
</w:t>
      </w:r>
    </w:p>
    <w:p>
      <w:pPr>
        <w:pageBreakBefore w:val="false"/>
        <w:spacing w:before="324" w:after="0" w:line="324"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PHYSICALLY HELPLESS means that a person is unconscious or for any other reason is physically unable to communicate unwillingness to an act.</w:t>
      </w:r>
      <w:r>
        <w:rPr>
          <w:rFonts w:ascii="Arial" w:hAnsi="Arial" w:eastAsia="Arial"/>
          <w:color w:val="000000"/>
          <w:spacing w:val="0"/>
          <w:w w:val="100"/>
          <w:sz w:val="28"/>
          <w:vertAlign w:val="superscript"/>
          <w:lang w:val="en-US"/>
        </w:rPr>
        <w:t xml:space="preserve">13</w:t>
      </w:r>
      <w:r>
        <w:rPr>
          <w:rFonts w:ascii="Arial" w:hAnsi="Arial" w:eastAsia="Arial"/>
          <w:color w:val="000000"/>
          <w:spacing w:val="0"/>
          <w:w w:val="100"/>
          <w:sz w:val="17"/>
          <w:vertAlign w:val="baseline"/>
          <w:lang w:val="en-US"/>
        </w:rPr>
        <w:t xml:space="preserve">
</w:t>
      </w:r>
    </w:p>
    <w:p>
      <w:pPr>
        <w:pageBreakBefore w:val="false"/>
        <w:spacing w:before="978" w:after="0" w:line="321" w:lineRule="exact"/>
        <w:ind w:right="0" w:left="0" w:firstLine="0"/>
        <w:jc w:val="both"/>
        <w:textAlignment w:val="baseline"/>
        <w:rPr>
          <w:rFonts w:ascii="Arial" w:hAnsi="Arial" w:eastAsia="Arial"/>
          <w:color w:val="000000"/>
          <w:spacing w:val="-5"/>
          <w:w w:val="100"/>
          <w:sz w:val="28"/>
          <w:vertAlign w:val="baseline"/>
          <w:lang w:val="en-US"/>
        </w:rPr>
      </w:pPr>
      <w:r>
        <w:rPr>
          <w:rFonts w:ascii="Arial" w:hAnsi="Arial" w:eastAsia="Arial"/>
          <w:color w:val="000000"/>
          <w:spacing w:val="-5"/>
          <w:w w:val="100"/>
          <w:sz w:val="28"/>
          <w:vertAlign w:val="baseline"/>
          <w:lang w:val="en-US"/>
        </w:rPr>
        <w:t xml:space="preserve">committed to the care and custody or supervision of the state department of corrections and community supervision or a hospital,</w:t>
      </w:r>
      <w:r>
        <w:rPr>
          <w:rFonts w:ascii="Arial" w:hAnsi="Arial" w:eastAsia="Arial"/>
          <w:color w:val="000000"/>
          <w:spacing w:val="-5"/>
          <w:w w:val="100"/>
          <w:sz w:val="28"/>
          <w:vertAlign w:val="superscript"/>
          <w:lang w:val="en-US"/>
        </w:rPr>
        <w:t xml:space="preserve">14</w:t>
      </w:r>
      <w:r>
        <w:rPr>
          <w:rFonts w:ascii="Arial" w:hAnsi="Arial" w:eastAsia="Arial"/>
          <w:color w:val="000000"/>
          <w:spacing w:val="-5"/>
          <w:w w:val="100"/>
          <w:sz w:val="28"/>
          <w:vertAlign w:val="baseline"/>
          <w:lang w:val="en-US"/>
        </w:rPr>
        <w:t xml:space="preserve"> and the actor is an employee,</w:t>
      </w:r>
      <w:r>
        <w:rPr>
          <w:rFonts w:ascii="Arial" w:hAnsi="Arial" w:eastAsia="Arial"/>
          <w:color w:val="000000"/>
          <w:spacing w:val="-5"/>
          <w:w w:val="100"/>
          <w:sz w:val="28"/>
          <w:vertAlign w:val="superscript"/>
          <w:lang w:val="en-US"/>
        </w:rPr>
        <w:t xml:space="preserve">15</w:t>
      </w:r>
      <w:r>
        <w:rPr>
          <w:rFonts w:ascii="Arial" w:hAnsi="Arial" w:eastAsia="Arial"/>
          <w:color w:val="000000"/>
          <w:spacing w:val="-5"/>
          <w:w w:val="100"/>
          <w:sz w:val="28"/>
          <w:vertAlign w:val="baseline"/>
          <w:lang w:val="en-US"/>
        </w:rPr>
        <w:t xml:space="preserve"> who knows or reasonably should know that such person is committed to the care and custody or supervision of such department</w:t>
      </w:r>
    </w:p>
    <w:p>
      <w:pPr>
        <w:spacing w:before="484" w:after="0" w:line="20" w:lineRule="exact"/>
      </w:pPr>
      <w:r>
        <w:pict>
          <v:line strokeweight="1.2pt" strokecolor="#000000" from="107.65pt,514.1pt" to="144.3pt,514.1pt" style="position:absolute;mso-position-horizontal-relative:page;mso-position-vertical-relative:page;">
            <v:stroke dashstyle="solid"/>
          </v:line>
        </w:pict>
      </w:r>
    </w:p>
    <w:tbl>
      <w:tblPr>
        <w:jc w:val="right"/>
        <w:tblLayout w:type="fixed"/>
        <w:tblCellMar>
          <w:left w:w="0" w:type="dxa"/>
          <w:right w:w="0" w:type="dxa"/>
        </w:tblCellMar>
      </w:tblPr>
      <w:tblGrid>
        <w:gridCol w:w="2386"/>
        <w:gridCol w:w="388"/>
        <w:gridCol w:w="4452"/>
      </w:tblGrid>
      <w:tr>
        <w:trPr>
          <w:trHeight w:val="231" w:hRule="exact"/>
        </w:trPr>
        <w:tc>
          <w:tcPr>
            <w:tcW w:w="2386" w:type="auto"/>
            <w:gridSpan w:val="1"/>
            <w:tcBorders>
              <w:top w:val="none" w:sz="0" w:color="020000"/>
              <w:left w:val="none" w:sz="0" w:color="020000"/>
              <w:bottom w:val="single" w:sz="9"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2774" w:type="auto"/>
            <w:gridSpan w:val="1"/>
            <w:vMerge w:val="restart"/>
            <w:tcBorders>
              <w:top w:val="none" w:sz="0" w:color="020000"/>
              <w:left w:val="none" w:sz="0" w:color="020000"/>
              <w:bottom w:val="single" w:sz="0" w:color="000000"/>
              <w:right w:val="none" w:sz="0" w:color="020000"/>
            </w:tcBorders>
            <w:textDirection w:val="lrTb"/>
            <w:vAlign w:val="bottom"/>
          </w:tcPr>
          <w:p>
            <w:pPr>
              <w:pageBreakBefore w:val="false"/>
              <w:spacing w:before="478" w:after="79" w:line="278" w:lineRule="exact"/>
              <w:ind w:right="0" w:left="0" w:firstLine="0"/>
              <w:jc w:val="center"/>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(3)</w:t>
            </w:r>
          </w:p>
        </w:tc>
        <w:tc>
          <w:tcPr>
            <w:tcW w:w="7226" w:type="auto"/>
            <w:gridSpan w:val="1"/>
            <w:vMerge w:val="restart"/>
            <w:tcBorders>
              <w:top w:val="none" w:sz="0" w:color="020000"/>
              <w:left w:val="none" w:sz="0" w:color="020000"/>
              <w:bottom w:val="single" w:sz="0" w:color="000000"/>
              <w:right w:val="none" w:sz="0" w:color="020000"/>
            </w:tcBorders>
            <w:textDirection w:val="lrTb"/>
            <w:vAlign w:val="bottom"/>
          </w:tcPr>
          <w:p>
            <w:pPr>
              <w:pageBreakBefore w:val="false"/>
              <w:spacing w:before="478" w:after="79" w:line="278" w:lineRule="exact"/>
              <w:ind w:right="3904" w:left="0" w:firstLine="0"/>
              <w:jc w:val="righ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(c).</w:t>
            </w:r>
          </w:p>
        </w:tc>
      </w:tr>
      <w:tr>
        <w:trPr>
          <w:trHeight w:val="609" w:hRule="exact"/>
        </w:trPr>
        <w:tc>
          <w:tcPr>
            <w:tcW w:w="2386" w:type="auto"/>
            <w:gridSpan w:val="1"/>
            <w:tcBorders>
              <w:top w:val="single" w:sz="9" w:color="000000"/>
              <w:left w:val="none" w:sz="0" w:color="020000"/>
              <w:bottom w:val="none" w:sz="0" w:color="020000"/>
              <w:right w:val="none" w:sz="0" w:color="020000"/>
            </w:tcBorders>
            <w:textDirection w:val="lrTb"/>
            <w:vAlign w:val="center"/>
          </w:tcPr>
          <w:p>
            <w:pPr>
              <w:pageBreakBefore w:val="false"/>
              <w:spacing w:before="240" w:after="86" w:line="278" w:lineRule="exact"/>
              <w:ind w:right="0" w:left="0" w:firstLine="0"/>
              <w:jc w:val="center"/>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10</w:t>
            </w:r>
            <w:r>
              <w:rPr>
                <w:rFonts w:ascii="Arial" w:hAnsi="Arial" w:eastAsia="Arial"/>
                <w:color w:val="000000"/>
                <w:spacing w:val="0"/>
                <w:w w:val="100"/>
                <w:sz w:val="24"/>
                <w:vertAlign w:val="baseline"/>
                <w:lang w:val="en-US"/>
              </w:rPr>
              <w:t xml:space="preserve"> Penal Law § 130.05</w:t>
            </w:r>
          </w:p>
        </w:tc>
        <w:tc>
          <w:tcPr>
            <w:tcW w:w="2774" w:type="auto"/>
            <w:gridSpan w:val="1"/>
            <w:vMerge w:val="continue"/>
            <w:tcBorders>
              <w:top w:val="single" w:sz="0" w:color="000000"/>
              <w:left w:val="none" w:sz="0" w:color="020000"/>
              <w:bottom w:val="none" w:sz="0" w:color="020000"/>
              <w:right w:val="none" w:sz="0" w:color="020000"/>
            </w:tcBorders>
            <w:textDirection w:val="lrTb"/>
            <w:vAlign w:val="bottom"/>
          </w:tcPr>
          <w:p/>
        </w:tc>
        <w:tc>
          <w:tcPr>
            <w:tcW w:w="7226" w:type="auto"/>
            <w:gridSpan w:val="1"/>
            <w:vMerge w:val="continue"/>
            <w:tcBorders>
              <w:top w:val="single" w:sz="0" w:color="000000"/>
              <w:left w:val="none" w:sz="0" w:color="020000"/>
              <w:bottom w:val="none" w:sz="0" w:color="020000"/>
              <w:right w:val="none" w:sz="0" w:color="020000"/>
            </w:tcBorders>
            <w:textDirection w:val="lrTb"/>
            <w:vAlign w:val="bottom"/>
          </w:tcPr>
          <w:p/>
        </w:tc>
      </w:tr>
      <w:tr>
        <w:trPr>
          <w:trHeight w:val="519" w:hRule="exact"/>
        </w:trPr>
        <w:tc>
          <w:tcPr>
            <w:tcW w:w="2386"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49" w:after="86" w:line="278" w:lineRule="exact"/>
              <w:ind w:right="0" w:left="0" w:firstLine="0"/>
              <w:jc w:val="center"/>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11</w:t>
            </w:r>
            <w:r>
              <w:rPr>
                <w:rFonts w:ascii="Arial" w:hAnsi="Arial" w:eastAsia="Arial"/>
                <w:color w:val="000000"/>
                <w:spacing w:val="0"/>
                <w:w w:val="100"/>
                <w:sz w:val="24"/>
                <w:vertAlign w:val="baseline"/>
                <w:lang w:val="en-US"/>
              </w:rPr>
              <w:t xml:space="preserve"> Penal Law § 130.00</w:t>
            </w:r>
          </w:p>
        </w:tc>
        <w:tc>
          <w:tcPr>
            <w:tcW w:w="2774"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57" w:after="78" w:line="278" w:lineRule="exact"/>
              <w:ind w:right="0" w:left="0" w:firstLine="0"/>
              <w:jc w:val="center"/>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(6).</w:t>
            </w:r>
          </w:p>
        </w:tc>
        <w:tc>
          <w:tcPr>
            <w:tcW w:w="7226" w:type="auto"/>
            <w:gridSpan w:val="1"/>
            <w:tcBorders>
              <w:top w:val="none" w:sz="0" w:color="020000"/>
              <w:left w:val="none" w:sz="0" w:color="020000"/>
              <w:bottom w:val="none" w:sz="0" w:color="02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513" w:hRule="exact"/>
        </w:trPr>
        <w:tc>
          <w:tcPr>
            <w:tcW w:w="2386"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44" w:after="76" w:line="278" w:lineRule="exact"/>
              <w:ind w:right="0" w:left="0" w:firstLine="0"/>
              <w:jc w:val="center"/>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12</w:t>
            </w:r>
            <w:r>
              <w:rPr>
                <w:rFonts w:ascii="Arial" w:hAnsi="Arial" w:eastAsia="Arial"/>
                <w:color w:val="000000"/>
                <w:spacing w:val="0"/>
                <w:w w:val="100"/>
                <w:sz w:val="24"/>
                <w:vertAlign w:val="baseline"/>
                <w:lang w:val="en-US"/>
              </w:rPr>
              <w:t xml:space="preserve"> Penal Law § 130.05</w:t>
            </w:r>
          </w:p>
        </w:tc>
        <w:tc>
          <w:tcPr>
            <w:tcW w:w="2774"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51" w:after="69" w:line="278" w:lineRule="exact"/>
              <w:ind w:right="0" w:left="0" w:firstLine="0"/>
              <w:jc w:val="center"/>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(3)</w:t>
            </w:r>
          </w:p>
        </w:tc>
        <w:tc>
          <w:tcPr>
            <w:tcW w:w="7226"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51" w:after="69" w:line="278" w:lineRule="exact"/>
              <w:ind w:right="3904" w:left="0" w:firstLine="0"/>
              <w:jc w:val="right"/>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(d).</w:t>
            </w:r>
          </w:p>
        </w:tc>
      </w:tr>
      <w:tr>
        <w:trPr>
          <w:trHeight w:val="507" w:hRule="exact"/>
        </w:trPr>
        <w:tc>
          <w:tcPr>
            <w:tcW w:w="2386"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49" w:after="77" w:line="278" w:lineRule="exact"/>
              <w:ind w:right="0" w:left="0" w:firstLine="0"/>
              <w:jc w:val="center"/>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13</w:t>
            </w:r>
            <w:r>
              <w:rPr>
                <w:rFonts w:ascii="Arial" w:hAnsi="Arial" w:eastAsia="Arial"/>
                <w:color w:val="000000"/>
                <w:spacing w:val="0"/>
                <w:w w:val="100"/>
                <w:sz w:val="24"/>
                <w:vertAlign w:val="baseline"/>
                <w:lang w:val="en-US"/>
              </w:rPr>
              <w:t xml:space="preserve"> Penal Law § 130.00</w:t>
            </w:r>
          </w:p>
        </w:tc>
        <w:tc>
          <w:tcPr>
            <w:tcW w:w="2774" w:type="auto"/>
            <w:gridSpan w:val="1"/>
            <w:tcBorders>
              <w:top w:val="none" w:sz="0" w:color="020000"/>
              <w:left w:val="none" w:sz="0" w:color="020000"/>
              <w:bottom w:val="none" w:sz="0" w:color="020000"/>
              <w:right w:val="none" w:sz="0" w:color="020000"/>
            </w:tcBorders>
            <w:textDirection w:val="lrTb"/>
            <w:vAlign w:val="center"/>
          </w:tcPr>
          <w:p>
            <w:pPr>
              <w:pageBreakBefore w:val="false"/>
              <w:spacing w:before="157" w:after="69" w:line="278" w:lineRule="exact"/>
              <w:ind w:right="0" w:left="0" w:firstLine="0"/>
              <w:jc w:val="center"/>
              <w:textAlignment w:val="baseline"/>
              <w:rPr>
                <w:rFonts w:ascii="Arial" w:hAnsi="Arial" w:eastAsia="Arial"/>
                <w:color w:val="000000"/>
                <w:spacing w:val="0"/>
                <w:w w:val="100"/>
                <w:sz w:val="24"/>
                <w:vertAlign w:val="baseline"/>
                <w:lang w:val="en-US"/>
              </w:rPr>
            </w:pPr>
            <w:r>
              <w:rPr>
                <w:rFonts w:ascii="Arial" w:hAnsi="Arial" w:eastAsia="Arial"/>
                <w:color w:val="000000"/>
                <w:spacing w:val="0"/>
                <w:w w:val="100"/>
                <w:sz w:val="24"/>
                <w:vertAlign w:val="baseline"/>
                <w:lang w:val="en-US"/>
              </w:rPr>
              <w:t xml:space="preserve">(7).</w:t>
            </w:r>
          </w:p>
        </w:tc>
        <w:tc>
          <w:tcPr>
            <w:tcW w:w="7226" w:type="auto"/>
            <w:gridSpan w:val="1"/>
            <w:tcBorders>
              <w:top w:val="none" w:sz="0" w:color="020000"/>
              <w:left w:val="none" w:sz="0" w:color="020000"/>
              <w:bottom w:val="none" w:sz="0" w:color="02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bl>
    <w:p>
      <w:pPr>
        <w:spacing w:before="0" w:after="124" w:line="20" w:lineRule="exact"/>
      </w:pPr>
    </w:p>
    <w:p>
      <w:pPr>
        <w:pageBreakBefore w:val="false"/>
        <w:spacing w:before="15" w:after="0" w:line="278"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14</w:t>
      </w:r>
      <w:r>
        <w:rPr>
          <w:rFonts w:ascii="Arial" w:hAnsi="Arial" w:eastAsia="Arial"/>
          <w:color w:val="000000"/>
          <w:spacing w:val="0"/>
          <w:w w:val="100"/>
          <w:sz w:val="24"/>
          <w:vertAlign w:val="baseline"/>
          <w:lang w:val="en-US"/>
        </w:rPr>
        <w:t xml:space="preserve"> If in issue, the definition of “hospital” is set forth in Correction Law § 400 (2).</w:t>
      </w:r>
    </w:p>
    <w:p>
      <w:pPr>
        <w:pageBreakBefore w:val="false"/>
        <w:spacing w:before="241" w:after="0" w:line="278"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15</w:t>
      </w:r>
      <w:r>
        <w:rPr>
          <w:rFonts w:ascii="Arial" w:hAnsi="Arial" w:eastAsia="Arial"/>
          <w:color w:val="000000"/>
          <w:spacing w:val="0"/>
          <w:w w:val="100"/>
          <w:sz w:val="24"/>
          <w:vertAlign w:val="baseline"/>
          <w:lang w:val="en-US"/>
        </w:rPr>
        <w:t xml:space="preserve"> If in issue, the definition of “employee” is set forth in Penal Law § 130.05 (3) (e).</w:t>
      </w:r>
    </w:p>
    <w:p>
      <w:pPr>
        <w:pageBreakBefore w:val="false"/>
        <w:spacing w:before="235"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p>
      <w:pPr>
        <w:sectPr>
          <w:type w:val="nextPage"/>
          <w:pgSz w:w="12240" w:h="15840" w:orient="portrait"/>
          <w:pgMar w:bottom="1024" w:top="1400" w:right="2129" w:left="2153" w:header="720" w:footer="720"/>
          <w:titlePg w:val="false"/>
          <w:textDirection w:val="lrTb"/>
        </w:sectPr>
      </w:pPr>
    </w:p>
    <w:p>
      <w:pPr>
        <w:pageBreakBefore w:val="false"/>
        <w:spacing w:before="31" w:after="331" w:line="326" w:lineRule="exact"/>
        <w:ind w:right="0" w:left="720" w:firstLine="0"/>
        <w:jc w:val="left"/>
        <w:textAlignment w:val="baseline"/>
        <w:rPr>
          <w:rFonts w:ascii="Arial" w:hAnsi="Arial" w:eastAsia="Arial"/>
          <w:color w:val="000000"/>
          <w:spacing w:val="-8"/>
          <w:w w:val="100"/>
          <w:sz w:val="28"/>
          <w:vertAlign w:val="baseline"/>
          <w:lang w:val="en-US"/>
        </w:rPr>
      </w:pPr>
      <w:r>
        <w:rPr>
          <w:rFonts w:ascii="Arial" w:hAnsi="Arial" w:eastAsia="Arial"/>
          <w:color w:val="000000"/>
          <w:spacing w:val="-8"/>
          <w:w w:val="100"/>
          <w:sz w:val="28"/>
          <w:vertAlign w:val="baseline"/>
          <w:lang w:val="en-US"/>
        </w:rPr>
        <w:t xml:space="preserve">or hospital.</w:t>
      </w:r>
      <w:r>
        <w:rPr>
          <w:rFonts w:ascii="Arial" w:hAnsi="Arial" w:eastAsia="Arial"/>
          <w:color w:val="000000"/>
          <w:spacing w:val="-8"/>
          <w:w w:val="100"/>
          <w:sz w:val="28"/>
          <w:vertAlign w:val="superscript"/>
          <w:lang w:val="en-US"/>
        </w:rPr>
        <w:t xml:space="preserve">16</w:t>
      </w:r>
      <w:r>
        <w:rPr>
          <w:rFonts w:ascii="Arial" w:hAnsi="Arial" w:eastAsia="Arial"/>
          <w:color w:val="000000"/>
          <w:spacing w:val="-8"/>
          <w:w w:val="100"/>
          <w:sz w:val="17"/>
          <w:vertAlign w:val="baseline"/>
          <w:lang w:val="en-US"/>
        </w:rPr>
        <w:t xml:space="preserve">
</w:t>
      </w:r>
    </w:p>
    <w:p>
      <w:pPr>
        <w:pageBreakBefore w:val="false"/>
        <w:spacing w:before="2" w:after="0" w:line="318" w:lineRule="exact"/>
        <w:ind w:right="0" w:left="0" w:firstLine="0"/>
        <w:jc w:val="left"/>
        <w:textAlignment w:val="baseline"/>
        <w:rPr>
          <w:rFonts w:ascii="Arial" w:hAnsi="Arial" w:eastAsia="Arial"/>
          <w:i w:val="true"/>
          <w:color w:val="000000"/>
          <w:spacing w:val="36"/>
          <w:w w:val="100"/>
          <w:sz w:val="28"/>
          <w:vertAlign w:val="baseline"/>
          <w:lang w:val="en-US"/>
        </w:rPr>
      </w:pPr>
      <w:r>
        <w:rPr>
          <w:rFonts w:ascii="Arial" w:hAnsi="Arial" w:eastAsia="Arial"/>
          <w:i w:val="true"/>
          <w:color w:val="000000"/>
          <w:spacing w:val="36"/>
          <w:w w:val="100"/>
          <w:sz w:val="28"/>
          <w:vertAlign w:val="baseline"/>
          <w:lang w:val="en-US"/>
        </w:rPr>
        <w:t xml:space="preserve">or</w:t>
      </w:r>
    </w:p>
    <w:p>
      <w:pPr>
        <w:pageBreakBefore w:val="false"/>
        <w:spacing w:before="23" w:after="0" w:line="318"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committed to the care and custody of a local correctional facility,</w:t>
      </w:r>
      <w:r>
        <w:rPr>
          <w:rFonts w:ascii="Arial" w:hAnsi="Arial" w:eastAsia="Arial"/>
          <w:color w:val="000000"/>
          <w:spacing w:val="0"/>
          <w:w w:val="100"/>
          <w:sz w:val="28"/>
          <w:vertAlign w:val="superscript"/>
          <w:lang w:val="en-US"/>
        </w:rPr>
        <w:t xml:space="preserve">17</w:t>
      </w:r>
      <w:r>
        <w:rPr>
          <w:rFonts w:ascii="Arial" w:hAnsi="Arial" w:eastAsia="Arial"/>
          <w:color w:val="000000"/>
          <w:spacing w:val="0"/>
          <w:w w:val="100"/>
          <w:sz w:val="28"/>
          <w:vertAlign w:val="baseline"/>
          <w:lang w:val="en-US"/>
        </w:rPr>
        <w:t xml:space="preserve"> and the actor is an employee,</w:t>
      </w:r>
      <w:r>
        <w:rPr>
          <w:rFonts w:ascii="Arial" w:hAnsi="Arial" w:eastAsia="Arial"/>
          <w:color w:val="000000"/>
          <w:spacing w:val="0"/>
          <w:w w:val="100"/>
          <w:sz w:val="28"/>
          <w:vertAlign w:val="superscript"/>
          <w:lang w:val="en-US"/>
        </w:rPr>
        <w:t xml:space="preserve">18</w:t>
      </w:r>
      <w:r>
        <w:rPr>
          <w:rFonts w:ascii="Arial" w:hAnsi="Arial" w:eastAsia="Arial"/>
          <w:color w:val="000000"/>
          <w:spacing w:val="0"/>
          <w:w w:val="100"/>
          <w:sz w:val="28"/>
          <w:vertAlign w:val="baseline"/>
          <w:lang w:val="en-US"/>
        </w:rPr>
        <w:t xml:space="preserve"> not married to such person,</w:t>
      </w:r>
      <w:r>
        <w:rPr>
          <w:rFonts w:ascii="Arial" w:hAnsi="Arial" w:eastAsia="Arial"/>
          <w:color w:val="000000"/>
          <w:spacing w:val="0"/>
          <w:w w:val="100"/>
          <w:sz w:val="28"/>
          <w:vertAlign w:val="superscript"/>
          <w:lang w:val="en-US"/>
        </w:rPr>
        <w:t xml:space="preserve">19</w:t>
      </w:r>
      <w:r>
        <w:rPr>
          <w:rFonts w:ascii="Arial" w:hAnsi="Arial" w:eastAsia="Arial"/>
          <w:color w:val="000000"/>
          <w:spacing w:val="0"/>
          <w:w w:val="100"/>
          <w:sz w:val="28"/>
          <w:vertAlign w:val="baseline"/>
          <w:lang w:val="en-US"/>
        </w:rPr>
        <w:t xml:space="preserve"> who knows or reasonably should know that such person is committed to the care and custody of such facility.</w:t>
      </w:r>
      <w:r>
        <w:rPr>
          <w:rFonts w:ascii="Arial" w:hAnsi="Arial" w:eastAsia="Arial"/>
          <w:color w:val="000000"/>
          <w:spacing w:val="0"/>
          <w:w w:val="100"/>
          <w:sz w:val="28"/>
          <w:vertAlign w:val="superscript"/>
          <w:lang w:val="en-US"/>
        </w:rPr>
        <w:t xml:space="preserve">20</w:t>
      </w:r>
      <w:r>
        <w:rPr>
          <w:rFonts w:ascii="Arial" w:hAnsi="Arial" w:eastAsia="Arial"/>
          <w:color w:val="000000"/>
          <w:spacing w:val="0"/>
          <w:w w:val="100"/>
          <w:sz w:val="17"/>
          <w:vertAlign w:val="baseline"/>
          <w:lang w:val="en-US"/>
        </w:rPr>
        <w:t xml:space="preserve">
</w:t>
      </w:r>
    </w:p>
    <w:p>
      <w:pPr>
        <w:pageBreakBefore w:val="false"/>
        <w:spacing w:before="334" w:after="0" w:line="319" w:lineRule="exact"/>
        <w:ind w:right="0" w:left="0" w:firstLine="0"/>
        <w:jc w:val="left"/>
        <w:textAlignment w:val="baseline"/>
        <w:rPr>
          <w:rFonts w:ascii="Arial" w:hAnsi="Arial" w:eastAsia="Arial"/>
          <w:i w:val="true"/>
          <w:color w:val="000000"/>
          <w:spacing w:val="36"/>
          <w:w w:val="100"/>
          <w:sz w:val="28"/>
          <w:vertAlign w:val="baseline"/>
          <w:lang w:val="en-US"/>
        </w:rPr>
      </w:pPr>
      <w:r>
        <w:rPr>
          <w:rFonts w:ascii="Arial" w:hAnsi="Arial" w:eastAsia="Arial"/>
          <w:i w:val="true"/>
          <w:color w:val="000000"/>
          <w:spacing w:val="36"/>
          <w:w w:val="100"/>
          <w:sz w:val="28"/>
          <w:vertAlign w:val="baseline"/>
          <w:lang w:val="en-US"/>
        </w:rPr>
        <w:t xml:space="preserve">or</w:t>
      </w:r>
    </w:p>
    <w:p>
      <w:pPr>
        <w:pageBreakBefore w:val="false"/>
        <w:spacing w:before="294" w:after="0" w:line="326"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committed to or placed with the office of children and family services and in residential care, and the actor is an employee,</w:t>
      </w:r>
      <w:r>
        <w:rPr>
          <w:rFonts w:ascii="Arial" w:hAnsi="Arial" w:eastAsia="Arial"/>
          <w:color w:val="000000"/>
          <w:spacing w:val="0"/>
          <w:w w:val="100"/>
          <w:sz w:val="28"/>
          <w:vertAlign w:val="superscript"/>
          <w:lang w:val="en-US"/>
        </w:rPr>
        <w:t xml:space="preserve">21</w:t>
      </w:r>
      <w:r>
        <w:rPr>
          <w:rFonts w:ascii="Arial" w:hAnsi="Arial" w:eastAsia="Arial"/>
          <w:color w:val="000000"/>
          <w:spacing w:val="0"/>
          <w:w w:val="100"/>
          <w:sz w:val="28"/>
          <w:vertAlign w:val="baseline"/>
          <w:lang w:val="en-US"/>
        </w:rPr>
        <w:t xml:space="preserve"> not married to such person,</w:t>
      </w:r>
      <w:r>
        <w:rPr>
          <w:rFonts w:ascii="Arial" w:hAnsi="Arial" w:eastAsia="Arial"/>
          <w:color w:val="000000"/>
          <w:spacing w:val="0"/>
          <w:w w:val="100"/>
          <w:sz w:val="28"/>
          <w:vertAlign w:val="superscript"/>
          <w:lang w:val="en-US"/>
        </w:rPr>
        <w:t xml:space="preserve">22</w:t>
      </w:r>
      <w:r>
        <w:rPr>
          <w:rFonts w:ascii="Arial" w:hAnsi="Arial" w:eastAsia="Arial"/>
          <w:color w:val="000000"/>
          <w:spacing w:val="0"/>
          <w:w w:val="100"/>
          <w:sz w:val="28"/>
          <w:vertAlign w:val="baseline"/>
          <w:lang w:val="en-US"/>
        </w:rPr>
        <w:t xml:space="preserve"> who knows or reasonably should know that such person is committed to or placed with the office of children and family services and residential care.</w:t>
      </w:r>
      <w:r>
        <w:rPr>
          <w:rFonts w:ascii="Arial" w:hAnsi="Arial" w:eastAsia="Arial"/>
          <w:color w:val="000000"/>
          <w:spacing w:val="0"/>
          <w:w w:val="100"/>
          <w:sz w:val="28"/>
          <w:vertAlign w:val="superscript"/>
          <w:lang w:val="en-US"/>
        </w:rPr>
        <w:t xml:space="preserve">23</w:t>
      </w:r>
      <w:r>
        <w:rPr>
          <w:rFonts w:ascii="Arial" w:hAnsi="Arial" w:eastAsia="Arial"/>
          <w:color w:val="000000"/>
          <w:spacing w:val="0"/>
          <w:w w:val="100"/>
          <w:sz w:val="17"/>
          <w:vertAlign w:val="baseline"/>
          <w:lang w:val="en-US"/>
        </w:rPr>
        <w:t xml:space="preserve">
</w:t>
      </w:r>
    </w:p>
    <w:p>
      <w:pPr>
        <w:pageBreakBefore w:val="false"/>
        <w:spacing w:before="345" w:after="488" w:line="319" w:lineRule="exact"/>
        <w:ind w:right="0" w:left="0" w:firstLine="0"/>
        <w:jc w:val="left"/>
        <w:textAlignment w:val="baseline"/>
        <w:rPr>
          <w:rFonts w:ascii="Arial" w:hAnsi="Arial" w:eastAsia="Arial"/>
          <w:i w:val="true"/>
          <w:color w:val="000000"/>
          <w:spacing w:val="36"/>
          <w:w w:val="100"/>
          <w:sz w:val="28"/>
          <w:vertAlign w:val="baseline"/>
          <w:lang w:val="en-US"/>
        </w:rPr>
      </w:pPr>
      <w:r>
        <w:rPr>
          <w:rFonts w:ascii="Arial" w:hAnsi="Arial" w:eastAsia="Arial"/>
          <w:i w:val="true"/>
          <w:color w:val="000000"/>
          <w:spacing w:val="36"/>
          <w:w w:val="100"/>
          <w:sz w:val="28"/>
          <w:vertAlign w:val="baseline"/>
          <w:lang w:val="en-US"/>
        </w:rPr>
        <w:t xml:space="preserve">or</w:t>
      </w:r>
    </w:p>
    <w:p>
      <w:pPr>
        <w:pageBreakBefore w:val="false"/>
        <w:spacing w:before="246" w:after="0" w:line="279" w:lineRule="exact"/>
        <w:ind w:right="0" w:left="720" w:firstLine="0"/>
        <w:jc w:val="left"/>
        <w:textAlignment w:val="baseline"/>
        <w:rPr>
          <w:rFonts w:ascii="Arial" w:hAnsi="Arial" w:eastAsia="Arial"/>
          <w:color w:val="000000"/>
          <w:spacing w:val="0"/>
          <w:w w:val="100"/>
          <w:sz w:val="14"/>
          <w:vertAlign w:val="superscript"/>
          <w:lang w:val="en-US"/>
        </w:rPr>
      </w:pPr>
      <w:r>
        <w:pict>
          <v:line strokeweight="0.95pt" strokecolor="#000000" from="107.3pt,421.2pt" to="252.05pt,421.2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16</w:t>
      </w:r>
      <w:r>
        <w:rPr>
          <w:rFonts w:ascii="Arial" w:hAnsi="Arial" w:eastAsia="Arial"/>
          <w:color w:val="000000"/>
          <w:spacing w:val="0"/>
          <w:w w:val="100"/>
          <w:sz w:val="24"/>
          <w:vertAlign w:val="baseline"/>
          <w:lang w:val="en-US"/>
        </w:rPr>
        <w:t xml:space="preserve"> Penal Law § 130.05 (3) (e).</w:t>
      </w:r>
    </w:p>
    <w:p>
      <w:pPr>
        <w:pageBreakBefore w:val="false"/>
        <w:spacing w:before="244"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17</w:t>
      </w:r>
      <w:r>
        <w:rPr>
          <w:rFonts w:ascii="Arial" w:hAnsi="Arial" w:eastAsia="Arial"/>
          <w:color w:val="000000"/>
          <w:spacing w:val="0"/>
          <w:w w:val="100"/>
          <w:sz w:val="24"/>
          <w:vertAlign w:val="baseline"/>
          <w:lang w:val="en-US"/>
        </w:rPr>
        <w:t xml:space="preserve"> If in issue, the definition of “local correctional facility” is set forth in Correction Law § 40 (2).</w:t>
      </w:r>
    </w:p>
    <w:p>
      <w:pPr>
        <w:pageBreakBefore w:val="false"/>
        <w:spacing w:before="229"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18</w:t>
      </w:r>
      <w:r>
        <w:rPr>
          <w:rFonts w:ascii="Arial" w:hAnsi="Arial" w:eastAsia="Arial"/>
          <w:color w:val="000000"/>
          <w:spacing w:val="0"/>
          <w:w w:val="100"/>
          <w:sz w:val="24"/>
          <w:vertAlign w:val="baseline"/>
          <w:lang w:val="en-US"/>
        </w:rPr>
        <w:t xml:space="preserve"> If in issue, the definition of “employee” is set forth in Penal Law § 130.05 (3) (f).</w:t>
      </w:r>
    </w:p>
    <w:p>
      <w:pPr>
        <w:pageBreakBefore w:val="false"/>
        <w:spacing w:before="239"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19</w:t>
      </w:r>
      <w:r>
        <w:rPr>
          <w:rFonts w:ascii="Arial" w:hAnsi="Arial" w:eastAsia="Arial"/>
          <w:color w:val="000000"/>
          <w:spacing w:val="0"/>
          <w:w w:val="100"/>
          <w:sz w:val="24"/>
          <w:vertAlign w:val="baseline"/>
          <w:lang w:val="en-US"/>
        </w:rPr>
        <w:t xml:space="preserve"> If in issue, the definition of “married” is set forth in Penal Law § 130.00 (4).</w:t>
      </w:r>
    </w:p>
    <w:p>
      <w:pPr>
        <w:pageBreakBefore w:val="false"/>
        <w:spacing w:before="229" w:after="0" w:line="279"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20</w:t>
      </w:r>
      <w:r>
        <w:rPr>
          <w:rFonts w:ascii="Arial" w:hAnsi="Arial" w:eastAsia="Arial"/>
          <w:color w:val="000000"/>
          <w:spacing w:val="0"/>
          <w:w w:val="100"/>
          <w:sz w:val="24"/>
          <w:vertAlign w:val="baseline"/>
          <w:lang w:val="en-US"/>
        </w:rPr>
        <w:t xml:space="preserve"> Penal Law § 130.05 (f).</w:t>
      </w:r>
    </w:p>
    <w:p>
      <w:pPr>
        <w:pageBreakBefore w:val="false"/>
        <w:spacing w:before="239"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21</w:t>
      </w:r>
      <w:r>
        <w:rPr>
          <w:rFonts w:ascii="Arial" w:hAnsi="Arial" w:eastAsia="Arial"/>
          <w:color w:val="000000"/>
          <w:spacing w:val="0"/>
          <w:w w:val="100"/>
          <w:sz w:val="24"/>
          <w:vertAlign w:val="baseline"/>
          <w:lang w:val="en-US"/>
        </w:rPr>
        <w:t xml:space="preserve"> If in issue, the definition of “employee” is set forth in Penal Law § 130.05 (3) (g).</w:t>
      </w:r>
    </w:p>
    <w:p>
      <w:pPr>
        <w:pageBreakBefore w:val="false"/>
        <w:spacing w:before="234"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22</w:t>
      </w:r>
      <w:r>
        <w:rPr>
          <w:rFonts w:ascii="Arial" w:hAnsi="Arial" w:eastAsia="Arial"/>
          <w:color w:val="000000"/>
          <w:spacing w:val="0"/>
          <w:w w:val="100"/>
          <w:sz w:val="24"/>
          <w:vertAlign w:val="baseline"/>
          <w:lang w:val="en-US"/>
        </w:rPr>
        <w:t xml:space="preserve"> If in issue, the definition of “married” is set forth in Penal Law § 130.00 (4).</w:t>
      </w:r>
    </w:p>
    <w:p>
      <w:pPr>
        <w:pageBreakBefore w:val="false"/>
        <w:spacing w:before="234" w:after="0" w:line="279"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23</w:t>
      </w:r>
      <w:r>
        <w:rPr>
          <w:rFonts w:ascii="Arial" w:hAnsi="Arial" w:eastAsia="Arial"/>
          <w:color w:val="000000"/>
          <w:spacing w:val="0"/>
          <w:w w:val="100"/>
          <w:sz w:val="24"/>
          <w:vertAlign w:val="baseline"/>
          <w:lang w:val="en-US"/>
        </w:rPr>
        <w:t xml:space="preserve"> Penal Law § 130.05 (3) (g).</w:t>
      </w:r>
    </w:p>
    <w:p>
      <w:pPr>
        <w:pageBreakBefore w:val="false"/>
        <w:spacing w:before="243"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w:t>
      </w:r>
    </w:p>
    <w:p>
      <w:pPr>
        <w:sectPr>
          <w:type w:val="nextPage"/>
          <w:pgSz w:w="12240" w:h="15840" w:orient="portrait"/>
          <w:pgMar w:bottom="1024" w:top="1400" w:right="2136" w:left="2146" w:header="720" w:footer="720"/>
          <w:titlePg w:val="false"/>
          <w:textDirection w:val="lrTb"/>
        </w:sectPr>
      </w:pPr>
    </w:p>
    <w:p>
      <w:pPr>
        <w:pageBreakBefore w:val="false"/>
        <w:spacing w:before="29" w:after="653" w:line="325"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a client or patient and the actor is a health care provider</w:t>
      </w:r>
      <w:r>
        <w:rPr>
          <w:rFonts w:ascii="Arial" w:hAnsi="Arial" w:eastAsia="Arial"/>
          <w:color w:val="000000"/>
          <w:spacing w:val="0"/>
          <w:w w:val="100"/>
          <w:sz w:val="28"/>
          <w:vertAlign w:val="superscript"/>
          <w:lang w:val="en-US"/>
        </w:rPr>
        <w:t xml:space="preserve">24</w:t>
      </w:r>
      <w:r>
        <w:rPr>
          <w:rFonts w:ascii="Arial" w:hAnsi="Arial" w:eastAsia="Arial"/>
          <w:color w:val="000000"/>
          <w:spacing w:val="0"/>
          <w:w w:val="100"/>
          <w:sz w:val="17"/>
          <w:vertAlign w:val="baseline"/>
          <w:lang w:val="en-US"/>
        </w:rPr>
        <w:t xml:space="preserve"> </w:t>
      </w:r>
      <w:r>
        <w:rPr>
          <w:rFonts w:ascii="Arial" w:hAnsi="Arial" w:eastAsia="Arial"/>
          <w:color w:val="000000"/>
          <w:spacing w:val="0"/>
          <w:w w:val="100"/>
          <w:sz w:val="28"/>
          <w:vertAlign w:val="baseline"/>
          <w:lang w:val="en-US"/>
        </w:rPr>
        <w:t xml:space="preserve">or mental health care provider</w:t>
      </w:r>
      <w:r>
        <w:rPr>
          <w:rFonts w:ascii="Arial" w:hAnsi="Arial" w:eastAsia="Arial"/>
          <w:color w:val="000000"/>
          <w:spacing w:val="0"/>
          <w:w w:val="100"/>
          <w:sz w:val="28"/>
          <w:vertAlign w:val="superscript"/>
          <w:lang w:val="en-US"/>
        </w:rPr>
        <w:t xml:space="preserve">25</w:t>
      </w:r>
      <w:r>
        <w:rPr>
          <w:rFonts w:ascii="Arial" w:hAnsi="Arial" w:eastAsia="Arial"/>
          <w:color w:val="000000"/>
          <w:spacing w:val="0"/>
          <w:w w:val="100"/>
          <w:sz w:val="28"/>
          <w:vertAlign w:val="baseline"/>
          <w:lang w:val="en-US"/>
        </w:rPr>
        <w:t xml:space="preserve"> and the act of sexual conduct occurs during a treatment session, consultation, interview, or examination,</w:t>
      </w:r>
      <w:r>
        <w:rPr>
          <w:rFonts w:ascii="Arial" w:hAnsi="Arial" w:eastAsia="Arial"/>
          <w:color w:val="000000"/>
          <w:spacing w:val="0"/>
          <w:w w:val="100"/>
          <w:sz w:val="28"/>
          <w:vertAlign w:val="superscript"/>
          <w:lang w:val="en-US"/>
        </w:rPr>
        <w:t xml:space="preserve">26</w:t>
      </w:r>
      <w:r>
        <w:rPr>
          <w:rFonts w:ascii="Arial" w:hAnsi="Arial" w:eastAsia="Arial"/>
          <w:color w:val="000000"/>
          <w:spacing w:val="0"/>
          <w:w w:val="100"/>
          <w:sz w:val="28"/>
          <w:vertAlign w:val="baseline"/>
          <w:lang w:val="en-US"/>
        </w:rPr>
        <w:t xml:space="preserve"> and, such conduct was not performed for a valid medical or mental health care purpose.</w:t>
      </w:r>
      <w:r>
        <w:rPr>
          <w:rFonts w:ascii="Arial" w:hAnsi="Arial" w:eastAsia="Arial"/>
          <w:color w:val="000000"/>
          <w:spacing w:val="0"/>
          <w:w w:val="100"/>
          <w:sz w:val="28"/>
          <w:vertAlign w:val="superscript"/>
          <w:lang w:val="en-US"/>
        </w:rPr>
        <w:t xml:space="preserve">27</w:t>
      </w:r>
      <w:r>
        <w:rPr>
          <w:rFonts w:ascii="Arial" w:hAnsi="Arial" w:eastAsia="Arial"/>
          <w:color w:val="000000"/>
          <w:spacing w:val="0"/>
          <w:w w:val="100"/>
          <w:sz w:val="17"/>
          <w:vertAlign w:val="baseline"/>
          <w:lang w:val="en-US"/>
        </w:rPr>
        <w:t xml:space="preserve">
</w:t>
      </w:r>
    </w:p>
    <w:p>
      <w:pPr>
        <w:pageBreakBefore w:val="false"/>
        <w:spacing w:before="0" w:after="0" w:line="311" w:lineRule="exact"/>
        <w:ind w:right="0" w:left="0" w:firstLine="0"/>
        <w:jc w:val="left"/>
        <w:textAlignment w:val="baseline"/>
        <w:rPr>
          <w:rFonts w:ascii="Arial" w:hAnsi="Arial" w:eastAsia="Arial"/>
          <w:i w:val="true"/>
          <w:color w:val="000000"/>
          <w:spacing w:val="34"/>
          <w:w w:val="100"/>
          <w:sz w:val="28"/>
          <w:vertAlign w:val="baseline"/>
          <w:lang w:val="en-US"/>
        </w:rPr>
      </w:pPr>
      <w:r>
        <w:rPr>
          <w:rFonts w:ascii="Arial" w:hAnsi="Arial" w:eastAsia="Arial"/>
          <w:i w:val="true"/>
          <w:color w:val="000000"/>
          <w:spacing w:val="34"/>
          <w:w w:val="100"/>
          <w:sz w:val="28"/>
          <w:vertAlign w:val="baseline"/>
          <w:lang w:val="en-US"/>
        </w:rPr>
        <w:t xml:space="preserve">or</w:t>
      </w:r>
    </w:p>
    <w:p>
      <w:pPr>
        <w:pageBreakBefore w:val="false"/>
        <w:spacing w:before="0" w:after="0" w:line="322"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a resident or inpatient of a residential facility operated, licensed or certified by (i) the office of mental health; (ii) the office for people with developmental disabilities; or (iii) the office of alcoholism and substance abuse services, and the actor is an employee</w:t>
      </w:r>
      <w:r>
        <w:rPr>
          <w:rFonts w:ascii="Arial" w:hAnsi="Arial" w:eastAsia="Arial"/>
          <w:color w:val="000000"/>
          <w:spacing w:val="0"/>
          <w:w w:val="100"/>
          <w:sz w:val="28"/>
          <w:vertAlign w:val="superscript"/>
          <w:lang w:val="en-US"/>
        </w:rPr>
        <w:t xml:space="preserve">28</w:t>
      </w:r>
      <w:r>
        <w:rPr>
          <w:rFonts w:ascii="Arial" w:hAnsi="Arial" w:eastAsia="Arial"/>
          <w:color w:val="000000"/>
          <w:spacing w:val="0"/>
          <w:w w:val="100"/>
          <w:sz w:val="28"/>
          <w:vertAlign w:val="baseline"/>
          <w:lang w:val="en-US"/>
        </w:rPr>
        <w:t xml:space="preserve"> of the facility not married to such resident or inpatient.</w:t>
      </w:r>
      <w:r>
        <w:rPr>
          <w:rFonts w:ascii="Arial" w:hAnsi="Arial" w:eastAsia="Arial"/>
          <w:color w:val="000000"/>
          <w:spacing w:val="0"/>
          <w:w w:val="100"/>
          <w:sz w:val="28"/>
          <w:vertAlign w:val="superscript"/>
          <w:lang w:val="en-US"/>
        </w:rPr>
        <w:t xml:space="preserve">29</w:t>
      </w:r>
      <w:r>
        <w:rPr>
          <w:rFonts w:ascii="Arial" w:hAnsi="Arial" w:eastAsia="Arial"/>
          <w:color w:val="000000"/>
          <w:spacing w:val="0"/>
          <w:w w:val="100"/>
          <w:sz w:val="28"/>
          <w:vertAlign w:val="baseline"/>
          <w:lang w:val="en-US"/>
        </w:rPr>
        <w:t xml:space="preserve">]</w:t>
      </w:r>
    </w:p>
    <w:p>
      <w:pPr>
        <w:pageBreakBefore w:val="false"/>
        <w:spacing w:before="661" w:after="499" w:line="321" w:lineRule="exact"/>
        <w:ind w:right="0" w:left="0" w:firstLine="0"/>
        <w:jc w:val="both"/>
        <w:textAlignment w:val="baseline"/>
        <w:rPr>
          <w:rFonts w:ascii="Arial" w:hAnsi="Arial" w:eastAsia="Arial"/>
          <w:i w:val="true"/>
          <w:color w:val="000000"/>
          <w:spacing w:val="-3"/>
          <w:w w:val="100"/>
          <w:sz w:val="28"/>
          <w:vertAlign w:val="baseline"/>
          <w:lang w:val="en-US"/>
        </w:rPr>
      </w:pPr>
      <w:r>
        <w:rPr>
          <w:rFonts w:ascii="Arial" w:hAnsi="Arial" w:eastAsia="Arial"/>
          <w:i w:val="true"/>
          <w:color w:val="000000"/>
          <w:spacing w:val="-3"/>
          <w:w w:val="100"/>
          <w:sz w:val="28"/>
          <w:vertAlign w:val="baseline"/>
          <w:lang w:val="en-US"/>
        </w:rPr>
        <w:t xml:space="preserve">[Note: in any prosecution under this article in which the victim’s lack of consent is based solely on his or her incapacity to consent because he or she was less than seventeen years old; mentally disabled; a client or patient and the actor is a health care provider, or committed to the care and custody or supervision of the state department of corrections and community supervision or</w:t>
      </w:r>
    </w:p>
    <w:p>
      <w:pPr>
        <w:pageBreakBefore w:val="false"/>
        <w:spacing w:before="251" w:after="0" w:line="279" w:lineRule="exact"/>
        <w:ind w:right="0" w:left="0" w:firstLine="720"/>
        <w:jc w:val="both"/>
        <w:textAlignment w:val="baseline"/>
        <w:rPr>
          <w:rFonts w:ascii="Arial" w:hAnsi="Arial" w:eastAsia="Arial"/>
          <w:color w:val="000000"/>
          <w:spacing w:val="0"/>
          <w:w w:val="100"/>
          <w:sz w:val="14"/>
          <w:vertAlign w:val="superscript"/>
          <w:lang w:val="en-US"/>
        </w:rPr>
      </w:pPr>
      <w:r>
        <w:pict>
          <v:line strokeweight="0.95pt" strokecolor="#000000" from="107.5pt,486.25pt" to="252.05pt,486.2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24</w:t>
      </w:r>
      <w:r>
        <w:rPr>
          <w:rFonts w:ascii="Arial" w:hAnsi="Arial" w:eastAsia="Arial"/>
          <w:color w:val="000000"/>
          <w:spacing w:val="0"/>
          <w:w w:val="100"/>
          <w:sz w:val="24"/>
          <w:vertAlign w:val="baseline"/>
          <w:lang w:val="en-US"/>
        </w:rPr>
        <w:t xml:space="preserve"> If in issue, the definition of “health care provider” is set forth in Penal Law § 130.00 (12).</w:t>
      </w:r>
    </w:p>
    <w:p>
      <w:pPr>
        <w:pageBreakBefore w:val="false"/>
        <w:spacing w:before="234"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25</w:t>
      </w:r>
      <w:r>
        <w:rPr>
          <w:rFonts w:ascii="Arial" w:hAnsi="Arial" w:eastAsia="Arial"/>
          <w:color w:val="000000"/>
          <w:spacing w:val="0"/>
          <w:w w:val="100"/>
          <w:sz w:val="24"/>
          <w:vertAlign w:val="baseline"/>
          <w:lang w:val="en-US"/>
        </w:rPr>
        <w:t xml:space="preserve"> If in issue, the definition of “mental health care provider” is set forth in Penal Law § 130.00 (13).</w:t>
      </w:r>
    </w:p>
    <w:p>
      <w:pPr>
        <w:pageBreakBefore w:val="false"/>
        <w:spacing w:before="233" w:after="0" w:line="279"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26</w:t>
      </w:r>
      <w:r>
        <w:rPr>
          <w:rFonts w:ascii="Arial" w:hAnsi="Arial" w:eastAsia="Arial"/>
          <w:color w:val="000000"/>
          <w:spacing w:val="0"/>
          <w:w w:val="100"/>
          <w:sz w:val="24"/>
          <w:vertAlign w:val="baseline"/>
          <w:lang w:val="en-US"/>
        </w:rPr>
        <w:t xml:space="preserve"> Penal Law § 130.05 (3) (h).</w:t>
      </w:r>
    </w:p>
    <w:p>
      <w:pPr>
        <w:pageBreakBefore w:val="false"/>
        <w:spacing w:before="235" w:after="0" w:line="279"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27</w:t>
      </w:r>
      <w:r>
        <w:rPr>
          <w:rFonts w:ascii="Arial" w:hAnsi="Arial" w:eastAsia="Arial"/>
          <w:color w:val="000000"/>
          <w:spacing w:val="0"/>
          <w:w w:val="100"/>
          <w:sz w:val="24"/>
          <w:vertAlign w:val="baseline"/>
          <w:lang w:val="en-US"/>
        </w:rPr>
        <w:t xml:space="preserve"> Penal Law § 130.10 (2).</w:t>
      </w:r>
    </w:p>
    <w:p>
      <w:pPr>
        <w:pageBreakBefore w:val="false"/>
        <w:spacing w:before="240"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28</w:t>
      </w:r>
      <w:r>
        <w:rPr>
          <w:rFonts w:ascii="Arial" w:hAnsi="Arial" w:eastAsia="Arial"/>
          <w:color w:val="000000"/>
          <w:spacing w:val="0"/>
          <w:w w:val="100"/>
          <w:sz w:val="24"/>
          <w:vertAlign w:val="baseline"/>
          <w:lang w:val="en-US"/>
        </w:rPr>
        <w:t xml:space="preserve"> If in issue, the definition of “employee” is set forth in Penal Law § 130.05 (3) (i).</w:t>
      </w:r>
    </w:p>
    <w:p>
      <w:pPr>
        <w:pageBreakBefore w:val="false"/>
        <w:spacing w:before="244" w:after="0" w:line="279" w:lineRule="exact"/>
        <w:ind w:right="0"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29</w:t>
      </w:r>
      <w:r>
        <w:rPr>
          <w:rFonts w:ascii="Arial" w:hAnsi="Arial" w:eastAsia="Arial"/>
          <w:color w:val="000000"/>
          <w:spacing w:val="0"/>
          <w:w w:val="100"/>
          <w:sz w:val="24"/>
          <w:vertAlign w:val="baseline"/>
          <w:lang w:val="en-US"/>
        </w:rPr>
        <w:t xml:space="preserve"> Penal Law § 130.05 (3) (i). If in issue, the definition of “married” is set forth in Penal Law § 130.00 (4).</w:t>
      </w:r>
    </w:p>
    <w:p>
      <w:pPr>
        <w:pageBreakBefore w:val="false"/>
        <w:spacing w:before="236"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5</w:t>
      </w:r>
    </w:p>
    <w:p>
      <w:pPr>
        <w:sectPr>
          <w:type w:val="nextPage"/>
          <w:pgSz w:w="12240" w:h="15840" w:orient="portrait"/>
          <w:pgMar w:bottom="1024" w:top="1400" w:right="2112" w:left="2150" w:header="720" w:footer="720"/>
          <w:titlePg w:val="false"/>
          <w:textDirection w:val="lrTb"/>
        </w:sectPr>
      </w:pPr>
    </w:p>
    <w:p>
      <w:pPr>
        <w:pageBreakBefore w:val="false"/>
        <w:spacing w:before="8" w:after="0" w:line="318" w:lineRule="exact"/>
        <w:ind w:right="72" w:left="0" w:firstLine="0"/>
        <w:jc w:val="left"/>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a hospital and the actor is an employee, add if in issue:</w:t>
      </w:r>
    </w:p>
    <w:p>
      <w:pPr>
        <w:pageBreakBefore w:val="false"/>
        <w:spacing w:before="334" w:after="0" w:line="322" w:lineRule="exact"/>
        <w:ind w:right="72" w:left="72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It is a defense to this charge that the defendant was married to the victim.</w:t>
      </w:r>
      <w:r>
        <w:rPr>
          <w:rFonts w:ascii="Arial" w:hAnsi="Arial" w:eastAsia="Arial"/>
          <w:color w:val="000000"/>
          <w:spacing w:val="0"/>
          <w:w w:val="100"/>
          <w:sz w:val="28"/>
          <w:vertAlign w:val="superscript"/>
          <w:lang w:val="en-US"/>
        </w:rPr>
        <w:t xml:space="preserve">30</w:t>
      </w:r>
      <w:r>
        <w:rPr>
          <w:rFonts w:ascii="Arial" w:hAnsi="Arial" w:eastAsia="Arial"/>
          <w:color w:val="000000"/>
          <w:spacing w:val="0"/>
          <w:w w:val="100"/>
          <w:sz w:val="28"/>
          <w:vertAlign w:val="baseline"/>
          <w:lang w:val="en-US"/>
        </w:rPr>
        <w:t xml:space="preserve"> “Married” means the existence of the relationship between the defendant and the victim as spouses which was recognized by law at the time of the alleged commission of this crime.</w:t>
      </w:r>
      <w:r>
        <w:rPr>
          <w:rFonts w:ascii="Arial" w:hAnsi="Arial" w:eastAsia="Arial"/>
          <w:color w:val="000000"/>
          <w:spacing w:val="0"/>
          <w:w w:val="100"/>
          <w:sz w:val="28"/>
          <w:vertAlign w:val="superscript"/>
          <w:lang w:val="en-US"/>
        </w:rPr>
        <w:t xml:space="preserve">31</w:t>
      </w:r>
      <w:r>
        <w:rPr>
          <w:rFonts w:ascii="Arial" w:hAnsi="Arial" w:eastAsia="Arial"/>
          <w:color w:val="000000"/>
          <w:spacing w:val="0"/>
          <w:w w:val="100"/>
          <w:sz w:val="28"/>
          <w:vertAlign w:val="baseline"/>
          <w:lang w:val="en-US"/>
        </w:rPr>
        <w:t xml:space="preserve">]</w:t>
      </w:r>
    </w:p>
    <w:p>
      <w:pPr>
        <w:pageBreakBefore w:val="false"/>
        <w:spacing w:before="321" w:after="0" w:line="327" w:lineRule="exact"/>
        <w:ind w:right="72" w:left="0" w:firstLine="0"/>
        <w:jc w:val="both"/>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This is the end of definitions and the resumption of the charge:</w:t>
      </w:r>
    </w:p>
    <w:p>
      <w:pPr>
        <w:pageBreakBefore w:val="false"/>
        <w:spacing w:before="321" w:after="0" w:line="324" w:lineRule="exact"/>
        <w:ind w:right="72"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Thus, the law deems insertion of a foreign object in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such a person be without that person's consent, even if in fact that person did consent.</w:t>
      </w:r>
    </w:p>
    <w:p>
      <w:pPr>
        <w:pageBreakBefore w:val="false"/>
        <w:spacing w:before="318" w:after="0" w:line="325" w:lineRule="exact"/>
        <w:ind w:right="72"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of the evidence in the case, beyond a reasonable doubt, (both/each) of the following (two/three) elements:</w:t>
      </w:r>
    </w:p>
    <w:p>
      <w:pPr>
        <w:pageBreakBefore w:val="false"/>
        <w:numPr>
          <w:ilvl w:val="0"/>
          <w:numId w:val="1"/>
        </w:numPr>
        <w:tabs>
          <w:tab w:val="clear" w:pos="720"/>
          <w:tab w:val="left" w:pos="2160"/>
        </w:tabs>
        <w:spacing w:before="329" w:after="0" w:line="323" w:lineRule="exact"/>
        <w:ind w:right="72" w:left="216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on or about (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County </w:t>
      </w:r>
      <w:r>
        <w:rPr>
          <w:rFonts w:ascii="Arial" w:hAnsi="Arial" w:eastAsia="Arial"/>
          <w:color w:val="000000"/>
          <w:spacing w:val="0"/>
          <w:w w:val="100"/>
          <w:sz w:val="28"/>
          <w:vertAlign w:val="baseline"/>
          <w:lang w:val="en-US"/>
        </w:rPr>
        <w:t xml:space="preserve"> ), the defendant (</w:t>
      </w:r>
      <w:r>
        <w:rPr>
          <w:rFonts w:ascii="Arial" w:hAnsi="Arial" w:eastAsia="Arial"/>
          <w:i w:val="true"/>
          <w:color w:val="000000"/>
          <w:spacing w:val="0"/>
          <w:w w:val="100"/>
          <w:sz w:val="28"/>
          <w:u w:val="single"/>
          <w:vertAlign w:val="baseline"/>
          <w:lang w:val="en-US"/>
        </w:rPr>
        <w:t xml:space="preserve">defendant’s name</w:t>
      </w:r>
      <w:r>
        <w:rPr>
          <w:rFonts w:ascii="Arial" w:hAnsi="Arial" w:eastAsia="Arial"/>
          <w:color w:val="000000"/>
          <w:spacing w:val="0"/>
          <w:w w:val="100"/>
          <w:sz w:val="28"/>
          <w:vertAlign w:val="baseline"/>
          <w:lang w:val="en-US"/>
        </w:rPr>
        <w:t xml:space="preserve">), without a valid medical purpose, inserted a foreign object into the vagina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urethra]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penis]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rectum] [</w:t>
      </w:r>
      <w:r>
        <w:rPr>
          <w:rFonts w:ascii="Arial" w:hAnsi="Arial" w:eastAsia="Arial"/>
          <w:i w:val="true"/>
          <w:color w:val="000000"/>
          <w:spacing w:val="0"/>
          <w:w w:val="100"/>
          <w:sz w:val="28"/>
          <w:vertAlign w:val="baseline"/>
          <w:lang w:val="en-US"/>
        </w:rPr>
        <w:t xml:space="preserve">or </w:t>
      </w:r>
      <w:r>
        <w:rPr>
          <w:rFonts w:ascii="Arial" w:hAnsi="Arial" w:eastAsia="Arial"/>
          <w:color w:val="000000"/>
          <w:spacing w:val="0"/>
          <w:w w:val="100"/>
          <w:sz w:val="28"/>
          <w:vertAlign w:val="baseline"/>
          <w:lang w:val="en-US"/>
        </w:rPr>
        <w:t xml:space="preserve">anus] of (</w:t>
      </w:r>
      <w:r>
        <w:rPr>
          <w:rFonts w:ascii="Arial" w:hAnsi="Arial" w:eastAsia="Arial"/>
          <w:i w:val="true"/>
          <w:color w:val="000000"/>
          <w:spacing w:val="0"/>
          <w:w w:val="100"/>
          <w:sz w:val="28"/>
          <w:u w:val="single"/>
          <w:vertAlign w:val="baseline"/>
          <w:lang w:val="en-US"/>
        </w:rPr>
        <w:t xml:space="preserve">complainant’s</w:t>
      </w:r>
      <w:r>
        <w:rPr>
          <w:rFonts w:ascii="Arial" w:hAnsi="Arial" w:eastAsia="Arial"/>
          <w:i w:val="true"/>
          <w:color w:val="000000"/>
          <w:spacing w:val="0"/>
          <w:w w:val="100"/>
          <w:sz w:val="28"/>
          <w:vertAlign w:val="baseline"/>
          <w:lang w:val="en-US"/>
        </w:rPr>
        <w:t xml:space="preserve"> </w:t>
      </w:r>
      <w:r>
        <w:rPr>
          <w:rFonts w:ascii="Arial" w:hAnsi="Arial" w:eastAsia="Arial"/>
          <w:i w:val="true"/>
          <w:color w:val="000000"/>
          <w:spacing w:val="0"/>
          <w:w w:val="100"/>
          <w:sz w:val="28"/>
          <w:u w:val="single"/>
          <w:vertAlign w:val="baseline"/>
          <w:lang w:val="en-US"/>
        </w:rPr>
        <w:t xml:space="preserve">name</w:t>
      </w:r>
      <w:r>
        <w:rPr>
          <w:rFonts w:ascii="Arial" w:hAnsi="Arial" w:eastAsia="Arial"/>
          <w:color w:val="000000"/>
          <w:spacing w:val="0"/>
          <w:w w:val="100"/>
          <w:sz w:val="28"/>
          <w:vertAlign w:val="baseline"/>
          <w:lang w:val="en-US"/>
        </w:rPr>
        <w:t xml:space="preserve">); [and]</w:t>
      </w:r>
    </w:p>
    <w:p>
      <w:pPr>
        <w:pageBreakBefore w:val="false"/>
        <w:numPr>
          <w:ilvl w:val="0"/>
          <w:numId w:val="1"/>
        </w:numPr>
        <w:tabs>
          <w:tab w:val="clear" w:pos="720"/>
          <w:tab w:val="left" w:pos="2160"/>
        </w:tabs>
        <w:spacing w:before="329" w:after="0" w:line="322" w:lineRule="exact"/>
        <w:ind w:right="72" w:left="2160" w:hanging="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complainant’s name</w:t>
      </w:r>
      <w:r>
        <w:rPr>
          <w:rFonts w:ascii="Arial" w:hAnsi="Arial" w:eastAsia="Arial"/>
          <w:color w:val="000000"/>
          <w:spacing w:val="0"/>
          <w:w w:val="100"/>
          <w:sz w:val="28"/>
          <w:vertAlign w:val="baseline"/>
          <w:lang w:val="en-US"/>
        </w:rPr>
        <w:t xml:space="preserve">) was incapable of consenting to the insertion [and]</w:t>
      </w:r>
    </w:p>
    <w:p>
      <w:pPr>
        <w:pageBreakBefore w:val="false"/>
        <w:spacing w:before="330" w:after="0" w:line="318" w:lineRule="exact"/>
        <w:ind w:right="72" w:left="144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w:t>
      </w:r>
      <w:r>
        <w:rPr>
          <w:rFonts w:ascii="Arial" w:hAnsi="Arial" w:eastAsia="Arial"/>
          <w:i w:val="true"/>
          <w:color w:val="000000"/>
          <w:spacing w:val="0"/>
          <w:w w:val="100"/>
          <w:sz w:val="28"/>
          <w:vertAlign w:val="baseline"/>
          <w:lang w:val="en-US"/>
        </w:rPr>
        <w:t xml:space="preserve">Add if applicable</w:t>
      </w:r>
      <w:r>
        <w:rPr>
          <w:rFonts w:ascii="Arial" w:hAnsi="Arial" w:eastAsia="Arial"/>
          <w:color w:val="000000"/>
          <w:spacing w:val="0"/>
          <w:w w:val="100"/>
          <w:sz w:val="28"/>
          <w:vertAlign w:val="baseline"/>
          <w:lang w:val="en-US"/>
        </w:rPr>
        <w:t xml:space="preserve">:</w:t>
      </w:r>
    </w:p>
    <w:p>
      <w:pPr>
        <w:pageBreakBefore w:val="false"/>
        <w:numPr>
          <w:ilvl w:val="0"/>
          <w:numId w:val="1"/>
        </w:numPr>
        <w:tabs>
          <w:tab w:val="clear" w:pos="720"/>
          <w:tab w:val="left" w:pos="2160"/>
        </w:tabs>
        <w:spacing w:before="8" w:after="464" w:line="320" w:lineRule="exact"/>
        <w:ind w:right="72" w:left="2160" w:hanging="720"/>
        <w:jc w:val="left"/>
        <w:textAlignment w:val="baseline"/>
        <w:rPr>
          <w:rFonts w:ascii="Arial" w:hAnsi="Arial" w:eastAsia="Arial"/>
          <w:color w:val="000000"/>
          <w:spacing w:val="-6"/>
          <w:w w:val="100"/>
          <w:sz w:val="28"/>
          <w:vertAlign w:val="baseline"/>
          <w:lang w:val="en-US"/>
        </w:rPr>
      </w:pPr>
      <w:r>
        <w:rPr>
          <w:rFonts w:ascii="Arial" w:hAnsi="Arial" w:eastAsia="Arial"/>
          <w:color w:val="000000"/>
          <w:spacing w:val="-6"/>
          <w:w w:val="100"/>
          <w:sz w:val="28"/>
          <w:vertAlign w:val="baseline"/>
          <w:lang w:val="en-US"/>
        </w:rPr>
        <w:t xml:space="preserve">That the defendant was not married to </w:t>
      </w:r>
      <w:r>
        <w:rPr>
          <w:rFonts w:ascii="Arial" w:hAnsi="Arial" w:eastAsia="Arial"/>
          <w:i w:val="true"/>
          <w:color w:val="000000"/>
          <w:spacing w:val="-6"/>
          <w:w w:val="100"/>
          <w:sz w:val="28"/>
          <w:u w:val="single"/>
          <w:vertAlign w:val="baseline"/>
          <w:lang w:val="en-US"/>
        </w:rPr>
        <w:t xml:space="preserve">(name of</w:t>
      </w:r>
    </w:p>
    <w:p>
      <w:pPr>
        <w:pageBreakBefore w:val="false"/>
        <w:spacing w:before="255" w:after="0" w:line="277" w:lineRule="exact"/>
        <w:ind w:right="72" w:left="720" w:firstLine="0"/>
        <w:jc w:val="left"/>
        <w:textAlignment w:val="baseline"/>
        <w:rPr>
          <w:rFonts w:ascii="Arial" w:hAnsi="Arial" w:eastAsia="Arial"/>
          <w:color w:val="000000"/>
          <w:spacing w:val="0"/>
          <w:w w:val="100"/>
          <w:sz w:val="14"/>
          <w:vertAlign w:val="superscript"/>
          <w:lang w:val="en-US"/>
        </w:rPr>
      </w:pPr>
      <w:r>
        <w:pict>
          <v:line strokeweight="1.2pt" strokecolor="#000000" from="107.9pt,630.95pt" to="252.05pt,630.95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30</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130.10 (4).</w:t>
      </w:r>
    </w:p>
    <w:p>
      <w:pPr>
        <w:pageBreakBefore w:val="false"/>
        <w:spacing w:before="239" w:after="0" w:line="283" w:lineRule="exact"/>
        <w:ind w:right="72" w:left="0" w:firstLine="720"/>
        <w:jc w:val="both"/>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31</w:t>
      </w:r>
      <w:r>
        <w:rPr>
          <w:rFonts w:ascii="Arial" w:hAnsi="Arial" w:eastAsia="Arial"/>
          <w:i w:val="true"/>
          <w:color w:val="000000"/>
          <w:spacing w:val="0"/>
          <w:w w:val="100"/>
          <w:sz w:val="24"/>
          <w:vertAlign w:val="baseline"/>
          <w:lang w:val="en-US"/>
        </w:rPr>
        <w:t xml:space="preserve"> See </w:t>
      </w:r>
      <w:r>
        <w:rPr>
          <w:rFonts w:ascii="Arial" w:hAnsi="Arial" w:eastAsia="Arial"/>
          <w:color w:val="000000"/>
          <w:spacing w:val="0"/>
          <w:w w:val="100"/>
          <w:sz w:val="24"/>
          <w:vertAlign w:val="baseline"/>
          <w:lang w:val="en-US"/>
        </w:rPr>
        <w:t xml:space="preserve">Penal Law § 130.00 (4). </w:t>
      </w:r>
      <w:r>
        <w:rPr>
          <w:rFonts w:ascii="Arial" w:hAnsi="Arial" w:eastAsia="Arial"/>
          <w:i w:val="true"/>
          <w:color w:val="000000"/>
          <w:spacing w:val="0"/>
          <w:w w:val="100"/>
          <w:sz w:val="24"/>
          <w:vertAlign w:val="baseline"/>
          <w:lang w:val="en-US"/>
        </w:rPr>
        <w:t xml:space="preserve">See </w:t>
      </w:r>
      <w:r>
        <w:rPr>
          <w:rFonts w:ascii="Arial" w:hAnsi="Arial" w:eastAsia="Arial"/>
          <w:color w:val="000000"/>
          <w:spacing w:val="0"/>
          <w:w w:val="100"/>
          <w:sz w:val="24"/>
          <w:vertAlign w:val="baseline"/>
          <w:lang w:val="en-US"/>
        </w:rPr>
        <w:t xml:space="preserve">Domestic Relations Law §§ 15 and 15-a.</w:t>
      </w:r>
    </w:p>
    <w:p>
      <w:pPr>
        <w:pageBreakBefore w:val="false"/>
        <w:spacing w:before="234" w:after="0" w:line="229" w:lineRule="exact"/>
        <w:ind w:right="72"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6</w:t>
      </w:r>
    </w:p>
    <w:p>
      <w:pPr>
        <w:sectPr>
          <w:type w:val="nextPage"/>
          <w:pgSz w:w="12240" w:h="15840" w:orient="portrait"/>
          <w:pgMar w:bottom="1024" w:top="1440" w:right="2096" w:left="2158" w:header="720" w:footer="720"/>
          <w:titlePg w:val="false"/>
          <w:textDirection w:val="lrTb"/>
        </w:sectPr>
      </w:pPr>
    </w:p>
    <w:p>
      <w:pPr>
        <w:pageBreakBefore w:val="false"/>
        <w:spacing w:before="8" w:after="648" w:line="323" w:lineRule="exact"/>
        <w:ind w:right="0" w:left="0" w:firstLine="0"/>
        <w:jc w:val="left"/>
        <w:textAlignment w:val="baseline"/>
        <w:rPr>
          <w:rFonts w:ascii="Arial" w:hAnsi="Arial" w:eastAsia="Arial"/>
          <w:i w:val="true"/>
          <w:color w:val="000000"/>
          <w:spacing w:val="-5"/>
          <w:w w:val="100"/>
          <w:sz w:val="28"/>
          <w:u w:val="single"/>
          <w:vertAlign w:val="baseline"/>
          <w:lang w:val="en-US"/>
        </w:rPr>
      </w:pPr>
      <w:r>
        <w:rPr>
          <w:rFonts w:ascii="Arial" w:hAnsi="Arial" w:eastAsia="Arial"/>
          <w:i w:val="true"/>
          <w:color w:val="000000"/>
          <w:spacing w:val="-5"/>
          <w:w w:val="100"/>
          <w:sz w:val="28"/>
          <w:u w:val="single"/>
          <w:vertAlign w:val="baseline"/>
          <w:lang w:val="en-US"/>
        </w:rPr>
        <w:t xml:space="preserve">complainant</w:t>
      </w:r>
      <w:r>
        <w:rPr>
          <w:rFonts w:ascii="Arial" w:hAnsi="Arial" w:eastAsia="Arial"/>
          <w:color w:val="000000"/>
          <w:spacing w:val="-5"/>
          <w:w w:val="100"/>
          <w:sz w:val="28"/>
          <w:u w:val="single"/>
          <w:vertAlign w:val="baseline"/>
          <w:lang w:val="en-US"/>
        </w:rPr>
        <w:t xml:space="preserve">)</w:t>
      </w:r>
      <w:r>
        <w:rPr>
          <w:rFonts w:ascii="Arial" w:hAnsi="Arial" w:eastAsia="Arial"/>
          <w:color w:val="000000"/>
          <w:spacing w:val="-5"/>
          <w:w w:val="100"/>
          <w:sz w:val="28"/>
          <w:vertAlign w:val="baseline"/>
          <w:lang w:val="en-US"/>
        </w:rPr>
        <w:t xml:space="preserve">.]</w:t>
      </w:r>
    </w:p>
    <w:p>
      <w:pPr>
        <w:spacing w:before="8" w:after="648" w:line="323" w:lineRule="exact"/>
        <w:sectPr>
          <w:type w:val="nextPage"/>
          <w:pgSz w:w="12240" w:h="15840" w:orient="portrait"/>
          <w:pgMar w:bottom="1024" w:top="1440" w:right="6106" w:left="4334" w:header="720" w:footer="720"/>
          <w:titlePg w:val="false"/>
          <w:textDirection w:val="lrTb"/>
        </w:sectPr>
      </w:pPr>
    </w:p>
    <w:p>
      <w:pPr>
        <w:pageBreakBefore w:val="false"/>
        <w:spacing w:before="0" w:after="0"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 each] of those elements, you must find the defendant guilty of this crime.</w:t>
      </w:r>
    </w:p>
    <w:p>
      <w:pPr>
        <w:pageBreakBefore w:val="false"/>
        <w:spacing w:before="324" w:after="0" w:line="324" w:lineRule="exact"/>
        <w:ind w:right="0" w:left="0" w:firstLine="720"/>
        <w:jc w:val="both"/>
        <w:textAlignment w:val="baseline"/>
        <w:rPr>
          <w:rFonts w:ascii="Arial" w:hAnsi="Arial" w:eastAsia="Arial"/>
          <w:color w:val="000000"/>
          <w:spacing w:val="-3"/>
          <w:w w:val="100"/>
          <w:sz w:val="28"/>
          <w:vertAlign w:val="baseline"/>
          <w:lang w:val="en-US"/>
        </w:rPr>
      </w:pPr>
      <w:r>
        <w:rPr>
          <w:rFonts w:ascii="Arial" w:hAnsi="Arial" w:eastAsia="Arial"/>
          <w:color w:val="000000"/>
          <w:spacing w:val="-3"/>
          <w:w w:val="100"/>
          <w:sz w:val="28"/>
          <w:vertAlign w:val="baseline"/>
          <w:lang w:val="en-US"/>
        </w:rPr>
        <w:t xml:space="preserve">If you find the People have not proven beyond a reasonable doubt [either one / any one or more] of those elements, you must find the defendant not guilty of this crime.</w:t>
      </w:r>
    </w:p>
    <w:p>
      <w:pPr>
        <w:pageBreakBefore w:val="false"/>
        <w:spacing w:before="325" w:after="0" w:line="322" w:lineRule="exact"/>
        <w:ind w:right="0" w:left="0" w:firstLine="720"/>
        <w:jc w:val="both"/>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If the affirmative defense set forth in Penal Law § 130.10 (1) or (2) applies, omit the final two paragraphs of the above charge, and substitute the applicable charges in the “additional charges” section at the end of this article.</w:t>
      </w:r>
    </w:p>
    <w:p>
      <w:pPr>
        <w:pageBreakBefore w:val="false"/>
        <w:spacing w:before="325" w:after="5935" w:line="322" w:lineRule="exact"/>
        <w:ind w:right="0" w:left="0" w:firstLine="720"/>
        <w:jc w:val="both"/>
        <w:textAlignment w:val="baseline"/>
        <w:rPr>
          <w:rFonts w:ascii="Arial" w:hAnsi="Arial" w:eastAsia="Arial"/>
          <w:i w:val="true"/>
          <w:color w:val="000000"/>
          <w:spacing w:val="-2"/>
          <w:w w:val="100"/>
          <w:sz w:val="28"/>
          <w:vertAlign w:val="baseline"/>
          <w:lang w:val="en-US"/>
        </w:rPr>
      </w:pPr>
      <w:r>
        <w:rPr>
          <w:rFonts w:ascii="Arial" w:hAnsi="Arial" w:eastAsia="Arial"/>
          <w:i w:val="true"/>
          <w:color w:val="000000"/>
          <w:spacing w:val="-2"/>
          <w:w w:val="100"/>
          <w:sz w:val="28"/>
          <w:vertAlign w:val="baseline"/>
          <w:lang w:val="en-US"/>
        </w:rPr>
        <w:t xml:space="preserve">NOTE: Where lack of consent results solely from incapacity to consent because of the alleged victim's mental disability or mental incapacity, a charge on corroboration is required, and that charge is in the “additional charges” section of this article. Penal Law § 130.16.</w:t>
      </w:r>
    </w:p>
    <w:p>
      <w:pPr>
        <w:spacing w:before="325" w:after="5935" w:line="322" w:lineRule="exact"/>
        <w:sectPr>
          <w:type w:val="continuous"/>
          <w:pgSz w:w="12240" w:h="15840" w:orient="portrait"/>
          <w:pgMar w:bottom="1024" w:top="1440" w:right="2110" w:left="2144" w:header="720" w:footer="720"/>
          <w:titlePg w:val="false"/>
          <w:textDirection w:val="lrTb"/>
        </w:sectPr>
      </w:pPr>
    </w:p>
    <w:p>
      <w:pPr>
        <w:pageBreakBefore w:val="false"/>
        <w:spacing w:before="1"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7</w:t>
      </w:r>
    </w:p>
    <w:sectPr>
      <w:type w:val="continuous"/>
      <w:pgSz w:w="12240" w:h="15840" w:orient="portrait"/>
      <w:pgMar w:bottom="1024" w:top="1440" w:right="2127" w:left="212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8"/>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