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CUSTODIAL INTERFERENCE IN THE SECOND DEGREE</w:t>
        <w:br/>
      </w:r>
      <w:r>
        <w:rPr>
          <w:rFonts w:ascii="Arial" w:hAnsi="Arial" w:eastAsia="Arial"/>
          <w:b w:val="true"/>
          <w:color w:val="000000"/>
          <w:spacing w:val="0"/>
          <w:w w:val="100"/>
          <w:sz w:val="28"/>
          <w:vertAlign w:val="baseline"/>
          <w:lang w:val="en-US"/>
        </w:rPr>
        <w:t xml:space="preserve">(Person Entrusted to Another)</w:t>
        <w:br/>
      </w:r>
      <w:r>
        <w:rPr>
          <w:rFonts w:ascii="Arial" w:hAnsi="Arial" w:eastAsia="Arial"/>
          <w:b w:val="true"/>
          <w:color w:val="000000"/>
          <w:spacing w:val="0"/>
          <w:w w:val="100"/>
          <w:sz w:val="28"/>
          <w:vertAlign w:val="baseline"/>
          <w:lang w:val="en-US"/>
        </w:rPr>
        <w:t xml:space="preserve">Penal Law § 135.45(2)</w:t>
        <w:br/>
      </w: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Custodial Interference in the Second Degree.</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custodial interference in the second degree when, knowing that he or she has no legal right to do so, that person takes or entices from lawful custody any incompetent person or other person entrusted by authority of law to the custody of another person or institution.</w:t>
      </w:r>
    </w:p>
    <w:p>
      <w:pPr>
        <w:pageBreakBefore w:val="false"/>
        <w:spacing w:before="328" w:after="0" w:line="32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360"/>
          <w:tab w:val="left" w:pos="1080"/>
        </w:tabs>
        <w:spacing w:before="334"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a person entrusted by authority of law to the custody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2"/>
        </w:numPr>
        <w:tabs>
          <w:tab w:val="clear" w:pos="576"/>
          <w:tab w:val="left" w:pos="1296"/>
        </w:tabs>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took or enticed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from the lawful custody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360"/>
          <w:tab w:val="left" w:pos="1080"/>
        </w:tabs>
        <w:spacing w:before="324"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 that he/she had no legal right to do so.</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2604" w:top="1440" w:right="213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abstractNum w:abstractNumId="2">
    <w:lvl w:ilvl="0">
      <w:start w:val="0"/>
      <w:numFmt w:val="decimal"/>
      <w:lvlText w:val="%1."/>
      <w:pPr>
        <w:tabs>
          <w:tab w:val="left" w:pos="576"/>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