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C414F" w14:textId="77777777" w:rsidR="00BC2B65" w:rsidRDefault="00F633F0">
      <w:pPr>
        <w:spacing w:before="7" w:line="331" w:lineRule="exact"/>
        <w:jc w:val="center"/>
        <w:textAlignment w:val="baseline"/>
        <w:rPr>
          <w:rFonts w:ascii="Arial" w:eastAsia="Arial" w:hAnsi="Arial"/>
          <w:b/>
          <w:color w:val="000000"/>
          <w:sz w:val="28"/>
        </w:rPr>
      </w:pPr>
      <w:r>
        <w:rPr>
          <w:rFonts w:ascii="Arial" w:eastAsia="Arial" w:hAnsi="Arial"/>
          <w:b/>
          <w:color w:val="000000"/>
          <w:sz w:val="28"/>
        </w:rPr>
        <w:t xml:space="preserve">BRIBE RECEIVING FOR PUBLIC OFFICE </w:t>
      </w:r>
      <w:r>
        <w:rPr>
          <w:rFonts w:ascii="Arial" w:eastAsia="Arial" w:hAnsi="Arial"/>
          <w:b/>
          <w:color w:val="000000"/>
          <w:sz w:val="28"/>
        </w:rPr>
        <w:br/>
        <w:t>Penal Law § 200.50</w:t>
      </w:r>
    </w:p>
    <w:p w14:paraId="75DC4150" w14:textId="77777777" w:rsidR="00BC2B65" w:rsidRDefault="00F633F0">
      <w:pPr>
        <w:spacing w:line="331" w:lineRule="exact"/>
        <w:jc w:val="center"/>
        <w:textAlignment w:val="baseline"/>
        <w:rPr>
          <w:rFonts w:ascii="Arial" w:eastAsia="Arial" w:hAnsi="Arial"/>
          <w:b/>
          <w:color w:val="000000"/>
          <w:sz w:val="28"/>
        </w:rPr>
      </w:pPr>
      <w:r>
        <w:rPr>
          <w:rFonts w:ascii="Arial" w:eastAsia="Arial" w:hAnsi="Arial"/>
          <w:b/>
          <w:color w:val="000000"/>
          <w:sz w:val="28"/>
        </w:rPr>
        <w:t>(Committed on or after Sept. 1, 1967)</w:t>
      </w:r>
    </w:p>
    <w:p w14:paraId="75DC4151" w14:textId="77777777" w:rsidR="00BC2B65" w:rsidRDefault="00F633F0">
      <w:pPr>
        <w:spacing w:before="323" w:line="324" w:lineRule="exact"/>
        <w:jc w:val="center"/>
        <w:textAlignment w:val="baseline"/>
        <w:rPr>
          <w:rFonts w:ascii="Arial" w:eastAsia="Arial" w:hAnsi="Arial"/>
          <w:color w:val="000000"/>
          <w:sz w:val="28"/>
        </w:rPr>
      </w:pPr>
      <w:r>
        <w:rPr>
          <w:rFonts w:ascii="Arial" w:eastAsia="Arial" w:hAnsi="Arial"/>
          <w:color w:val="000000"/>
          <w:sz w:val="28"/>
        </w:rPr>
        <w:t>The (specify) count is Bribe Receiving for Public Office.</w:t>
      </w:r>
    </w:p>
    <w:p w14:paraId="75DC4152" w14:textId="77777777" w:rsidR="00BC2B65" w:rsidRDefault="00F633F0">
      <w:pPr>
        <w:spacing w:before="322" w:line="324" w:lineRule="exact"/>
        <w:ind w:firstLine="720"/>
        <w:jc w:val="both"/>
        <w:textAlignment w:val="baseline"/>
        <w:rPr>
          <w:rFonts w:ascii="Arial" w:eastAsia="Arial" w:hAnsi="Arial"/>
          <w:color w:val="000000"/>
          <w:sz w:val="28"/>
        </w:rPr>
      </w:pPr>
      <w:r>
        <w:rPr>
          <w:rFonts w:ascii="Arial" w:eastAsia="Arial" w:hAnsi="Arial"/>
          <w:color w:val="000000"/>
          <w:sz w:val="28"/>
        </w:rPr>
        <w:t>Under our law, a public servant [or a party officer] is guilty of bribe receiving for public office when he or she solicits, accepts or agrees to accept any money or other property from another person upon an agreement or understanding that some person wil</w:t>
      </w:r>
      <w:r>
        <w:rPr>
          <w:rFonts w:ascii="Arial" w:eastAsia="Arial" w:hAnsi="Arial"/>
          <w:color w:val="000000"/>
          <w:sz w:val="28"/>
        </w:rPr>
        <w:t>l or may be appointed to a public office or designated or nominated as a candidate for public office.</w:t>
      </w:r>
    </w:p>
    <w:p w14:paraId="75DC4153" w14:textId="77777777" w:rsidR="00BC2B65" w:rsidRDefault="00F633F0">
      <w:pPr>
        <w:spacing w:before="326" w:line="324"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p>
    <w:p w14:paraId="75DC4154" w14:textId="77777777" w:rsidR="00BC2B65" w:rsidRDefault="00F633F0">
      <w:pPr>
        <w:spacing w:before="318" w:line="324" w:lineRule="exact"/>
        <w:ind w:firstLine="720"/>
        <w:jc w:val="both"/>
        <w:textAlignment w:val="baseline"/>
        <w:rPr>
          <w:rFonts w:ascii="Arial" w:eastAsia="Arial" w:hAnsi="Arial"/>
          <w:color w:val="000000"/>
          <w:sz w:val="28"/>
        </w:rPr>
      </w:pPr>
      <w:r>
        <w:rPr>
          <w:rFonts w:ascii="Arial" w:eastAsia="Arial" w:hAnsi="Arial"/>
          <w:color w:val="000000"/>
          <w:sz w:val="28"/>
        </w:rPr>
        <w:t>PUBLIC SERVANT means any public officer or employee of the state or of any political s</w:t>
      </w:r>
      <w:r>
        <w:rPr>
          <w:rFonts w:ascii="Arial" w:eastAsia="Arial" w:hAnsi="Arial"/>
          <w:color w:val="000000"/>
          <w:sz w:val="28"/>
        </w:rPr>
        <w:t>ubdivision thereof or of any governmental instrumentality within the state, or any person exercising the functions of any such public officer or employee. The term public servant includes a person who has been elected or designated to become a public serva</w:t>
      </w:r>
      <w:r>
        <w:rPr>
          <w:rFonts w:ascii="Arial" w:eastAsia="Arial" w:hAnsi="Arial"/>
          <w:color w:val="000000"/>
          <w:sz w:val="28"/>
        </w:rPr>
        <w:t>nt.</w:t>
      </w:r>
      <w:r>
        <w:rPr>
          <w:rFonts w:ascii="Arial" w:eastAsia="Arial" w:hAnsi="Arial"/>
          <w:color w:val="000000"/>
          <w:sz w:val="28"/>
          <w:vertAlign w:val="superscript"/>
        </w:rPr>
        <w:t>1</w:t>
      </w:r>
      <w:r>
        <w:rPr>
          <w:rFonts w:ascii="Arial" w:eastAsia="Arial" w:hAnsi="Arial"/>
          <w:color w:val="000000"/>
          <w:sz w:val="17"/>
        </w:rPr>
        <w:t xml:space="preserve"> </w:t>
      </w:r>
    </w:p>
    <w:p w14:paraId="75DC4155" w14:textId="77777777" w:rsidR="00BC2B65" w:rsidRDefault="00F633F0">
      <w:pPr>
        <w:spacing w:before="323" w:line="324" w:lineRule="exact"/>
        <w:ind w:firstLine="720"/>
        <w:jc w:val="both"/>
        <w:textAlignment w:val="baseline"/>
        <w:rPr>
          <w:rFonts w:ascii="Arial" w:eastAsia="Arial" w:hAnsi="Arial"/>
          <w:color w:val="000000"/>
          <w:spacing w:val="-6"/>
          <w:sz w:val="28"/>
        </w:rPr>
      </w:pPr>
      <w:r>
        <w:rPr>
          <w:rFonts w:ascii="Arial" w:eastAsia="Arial" w:hAnsi="Arial"/>
          <w:color w:val="000000"/>
          <w:spacing w:val="-6"/>
          <w:sz w:val="28"/>
        </w:rPr>
        <w:t>[PARTY OFFICER means a person who holds any position or office in a political party, whether by election, appointment or otherwise.</w:t>
      </w:r>
      <w:r>
        <w:rPr>
          <w:rFonts w:ascii="Arial" w:eastAsia="Arial" w:hAnsi="Arial"/>
          <w:color w:val="000000"/>
          <w:spacing w:val="-6"/>
          <w:sz w:val="28"/>
          <w:vertAlign w:val="superscript"/>
        </w:rPr>
        <w:t>2</w:t>
      </w:r>
      <w:r>
        <w:rPr>
          <w:rFonts w:ascii="Arial" w:eastAsia="Arial" w:hAnsi="Arial"/>
          <w:color w:val="000000"/>
          <w:spacing w:val="-6"/>
          <w:sz w:val="28"/>
        </w:rPr>
        <w:t>]</w:t>
      </w:r>
    </w:p>
    <w:p w14:paraId="75DC4156" w14:textId="561A89B7" w:rsidR="00BC2B65" w:rsidRDefault="00F633F0">
      <w:pPr>
        <w:spacing w:before="331" w:after="1146" w:line="324" w:lineRule="exact"/>
        <w:ind w:firstLine="720"/>
        <w:jc w:val="both"/>
        <w:textAlignment w:val="baseline"/>
        <w:rPr>
          <w:rFonts w:ascii="Arial" w:eastAsia="Arial" w:hAnsi="Arial"/>
          <w:color w:val="000000"/>
          <w:spacing w:val="-1"/>
          <w:sz w:val="28"/>
        </w:rPr>
      </w:pPr>
      <w:r>
        <w:rPr>
          <w:rFonts w:ascii="Arial" w:eastAsia="Arial" w:hAnsi="Arial"/>
          <w:color w:val="000000"/>
          <w:spacing w:val="-1"/>
          <w:sz w:val="28"/>
        </w:rPr>
        <w:t>AGREEMENT means a mutual agreement between a public servant [or a party officer] and another person such that the pu</w:t>
      </w:r>
      <w:r>
        <w:rPr>
          <w:rFonts w:ascii="Arial" w:eastAsia="Arial" w:hAnsi="Arial"/>
          <w:color w:val="000000"/>
          <w:spacing w:val="-1"/>
          <w:sz w:val="28"/>
        </w:rPr>
        <w:t>blic servant [or a party officer] solicits, accepts, or agrees to accept any money or other property from another, upon the understanding that a person will or may be appointed to a public office or designated or nominated as a candidate for public</w:t>
      </w:r>
      <w:r w:rsidR="00B532B1">
        <w:rPr>
          <w:rFonts w:ascii="Arial" w:eastAsia="Arial" w:hAnsi="Arial"/>
          <w:color w:val="000000"/>
          <w:spacing w:val="-1"/>
          <w:sz w:val="28"/>
        </w:rPr>
        <w:t xml:space="preserve"> office.</w:t>
      </w:r>
    </w:p>
    <w:p w14:paraId="75DC4157" w14:textId="77777777" w:rsidR="00BC2B65" w:rsidRDefault="00F633F0">
      <w:pPr>
        <w:tabs>
          <w:tab w:val="left" w:pos="1440"/>
        </w:tabs>
        <w:spacing w:before="252" w:line="301" w:lineRule="exact"/>
        <w:ind w:left="720"/>
        <w:textAlignment w:val="baseline"/>
        <w:rPr>
          <w:rFonts w:ascii="Arial" w:eastAsia="Arial" w:hAnsi="Arial"/>
          <w:color w:val="000000"/>
          <w:spacing w:val="-1"/>
          <w:sz w:val="16"/>
        </w:rPr>
      </w:pPr>
      <w:r>
        <w:pict w14:anchorId="75DC4167">
          <v:line id="_x0000_s1027" style="position:absolute;left:0;text-align:left;z-index:251657216;mso-position-horizontal-relative:page;mso-position-vertical-relative:page" from="108pt,666.25pt" to="252.05pt,666.25pt" strokeweight=".95pt">
            <w10:wrap anchorx="page" anchory="page"/>
          </v:line>
        </w:pict>
      </w:r>
      <w:r>
        <w:rPr>
          <w:rFonts w:ascii="Arial" w:eastAsia="Arial" w:hAnsi="Arial"/>
          <w:color w:val="000000"/>
          <w:spacing w:val="-1"/>
          <w:sz w:val="16"/>
        </w:rPr>
        <w:t>1</w:t>
      </w:r>
      <w:r>
        <w:rPr>
          <w:rFonts w:ascii="Arial" w:eastAsia="Arial" w:hAnsi="Arial"/>
          <w:color w:val="000000"/>
          <w:spacing w:val="-1"/>
          <w:sz w:val="16"/>
        </w:rPr>
        <w:tab/>
      </w:r>
      <w:r>
        <w:rPr>
          <w:rFonts w:ascii="Arial" w:eastAsia="Arial" w:hAnsi="Arial"/>
          <w:color w:val="000000"/>
          <w:spacing w:val="-1"/>
          <w:sz w:val="26"/>
        </w:rPr>
        <w:t>Penal Law § 10.00(15).</w:t>
      </w:r>
    </w:p>
    <w:p w14:paraId="75DC4159" w14:textId="35121682" w:rsidR="00BC2B65" w:rsidRPr="009038CB" w:rsidRDefault="00F633F0" w:rsidP="009038CB">
      <w:pPr>
        <w:tabs>
          <w:tab w:val="left" w:pos="1440"/>
        </w:tabs>
        <w:spacing w:before="234" w:line="304" w:lineRule="exact"/>
        <w:ind w:left="720"/>
        <w:textAlignment w:val="baseline"/>
        <w:rPr>
          <w:rFonts w:ascii="Arial" w:eastAsia="Arial" w:hAnsi="Arial"/>
          <w:color w:val="000000"/>
          <w:spacing w:val="-1"/>
          <w:sz w:val="16"/>
        </w:rPr>
        <w:sectPr w:rsidR="00BC2B65" w:rsidRPr="009038CB">
          <w:pgSz w:w="12240" w:h="15840"/>
          <w:pgMar w:top="1440" w:right="2140" w:bottom="984" w:left="2160" w:header="720" w:footer="720" w:gutter="0"/>
          <w:cols w:space="720"/>
        </w:sectPr>
      </w:pPr>
      <w:r>
        <w:rPr>
          <w:rFonts w:ascii="Arial" w:eastAsia="Arial" w:hAnsi="Arial"/>
          <w:color w:val="000000"/>
          <w:spacing w:val="-1"/>
          <w:sz w:val="16"/>
        </w:rPr>
        <w:t>2</w:t>
      </w:r>
      <w:r>
        <w:rPr>
          <w:rFonts w:ascii="Arial" w:eastAsia="Arial" w:hAnsi="Arial"/>
          <w:color w:val="000000"/>
          <w:spacing w:val="-1"/>
          <w:sz w:val="16"/>
        </w:rPr>
        <w:tab/>
      </w:r>
      <w:r>
        <w:rPr>
          <w:rFonts w:ascii="Arial" w:eastAsia="Arial" w:hAnsi="Arial"/>
          <w:color w:val="000000"/>
          <w:spacing w:val="-1"/>
          <w:sz w:val="26"/>
        </w:rPr>
        <w:t>Penal Law § 200.40</w:t>
      </w:r>
    </w:p>
    <w:p w14:paraId="75DC415B" w14:textId="2244D6E8" w:rsidR="00BC2B65" w:rsidRDefault="00F633F0" w:rsidP="00B532B1">
      <w:pPr>
        <w:spacing w:before="332" w:line="325" w:lineRule="exact"/>
        <w:ind w:firstLine="720"/>
        <w:jc w:val="both"/>
        <w:textAlignment w:val="baseline"/>
        <w:rPr>
          <w:rFonts w:ascii="Arial" w:eastAsia="Arial" w:hAnsi="Arial"/>
          <w:color w:val="000000"/>
          <w:sz w:val="28"/>
        </w:rPr>
      </w:pPr>
      <w:r>
        <w:rPr>
          <w:rFonts w:ascii="Arial" w:eastAsia="Arial" w:hAnsi="Arial"/>
          <w:color w:val="000000"/>
          <w:sz w:val="28"/>
        </w:rPr>
        <w:lastRenderedPageBreak/>
        <w:t>UNDERSTANDING means something beyond a mere hope. It means a perception or belief by a public servant [or a party officer] who solicits, accepts or agrees to accept any money or other property from another person that some person will or may be appointed t</w:t>
      </w:r>
      <w:r>
        <w:rPr>
          <w:rFonts w:ascii="Arial" w:eastAsia="Arial" w:hAnsi="Arial"/>
          <w:color w:val="000000"/>
          <w:sz w:val="28"/>
        </w:rPr>
        <w:t>o a public office [or designated or nominated as a candidate for public office].</w:t>
      </w:r>
      <w:r w:rsidR="009921AB">
        <w:rPr>
          <w:rFonts w:ascii="Arial" w:eastAsia="Arial" w:hAnsi="Arial"/>
          <w:color w:val="000000"/>
          <w:sz w:val="28"/>
          <w:vertAlign w:val="superscript"/>
        </w:rPr>
        <w:t>3</w:t>
      </w:r>
      <w:r>
        <w:rPr>
          <w:rFonts w:ascii="Arial" w:eastAsia="Arial" w:hAnsi="Arial"/>
          <w:color w:val="000000"/>
          <w:sz w:val="17"/>
        </w:rPr>
        <w:t xml:space="preserve"> </w:t>
      </w:r>
    </w:p>
    <w:p w14:paraId="75DC415C" w14:textId="6BF97B30" w:rsidR="00BC2B65" w:rsidRDefault="00F633F0">
      <w:pPr>
        <w:spacing w:before="322" w:line="325" w:lineRule="exact"/>
        <w:ind w:firstLine="720"/>
        <w:jc w:val="both"/>
        <w:textAlignment w:val="baseline"/>
        <w:rPr>
          <w:rFonts w:ascii="Arial" w:eastAsia="Arial" w:hAnsi="Arial"/>
          <w:color w:val="000000"/>
          <w:sz w:val="28"/>
        </w:rPr>
      </w:pPr>
      <w:r>
        <w:rPr>
          <w:rFonts w:ascii="Arial" w:eastAsia="Arial" w:hAnsi="Arial"/>
          <w:color w:val="000000"/>
          <w:sz w:val="28"/>
        </w:rPr>
        <w:t>Under our law, it is no defense to this charge that the public servant did not have the power or authority to perform the act or omission for which the money or property was solicited, accepted or agreed to be accepted.</w:t>
      </w:r>
      <w:r w:rsidR="009921AB">
        <w:rPr>
          <w:rFonts w:ascii="Arial" w:eastAsia="Arial" w:hAnsi="Arial"/>
          <w:color w:val="000000"/>
          <w:sz w:val="28"/>
          <w:vertAlign w:val="superscript"/>
        </w:rPr>
        <w:t>4</w:t>
      </w:r>
      <w:r>
        <w:rPr>
          <w:rFonts w:ascii="Arial" w:eastAsia="Arial" w:hAnsi="Arial"/>
          <w:color w:val="000000"/>
          <w:sz w:val="17"/>
        </w:rPr>
        <w:t xml:space="preserve"> </w:t>
      </w:r>
    </w:p>
    <w:p w14:paraId="75DC415D" w14:textId="77777777" w:rsidR="00BC2B65" w:rsidRDefault="00F633F0">
      <w:pPr>
        <w:spacing w:before="325" w:line="325" w:lineRule="exact"/>
        <w:ind w:firstLine="720"/>
        <w:jc w:val="both"/>
        <w:textAlignment w:val="baseline"/>
        <w:rPr>
          <w:rFonts w:ascii="Arial" w:eastAsia="Arial" w:hAnsi="Arial"/>
          <w:color w:val="000000"/>
          <w:sz w:val="28"/>
        </w:rPr>
      </w:pPr>
      <w:r>
        <w:rPr>
          <w:rFonts w:ascii="Arial" w:eastAsia="Arial" w:hAnsi="Arial"/>
          <w:color w:val="000000"/>
          <w:sz w:val="28"/>
        </w:rPr>
        <w:t>In order for you to find the defen</w:t>
      </w:r>
      <w:r>
        <w:rPr>
          <w:rFonts w:ascii="Arial" w:eastAsia="Arial" w:hAnsi="Arial"/>
          <w:color w:val="000000"/>
          <w:sz w:val="28"/>
        </w:rPr>
        <w:t>dant guilty of this crime, the People are required to prove, from all the evidence in the case, beyond a reasonable doubt, the following two elements:</w:t>
      </w:r>
    </w:p>
    <w:p w14:paraId="75DC415E" w14:textId="3F12A8D5" w:rsidR="00BC2B65" w:rsidRDefault="00F633F0">
      <w:pPr>
        <w:numPr>
          <w:ilvl w:val="0"/>
          <w:numId w:val="1"/>
        </w:numPr>
        <w:tabs>
          <w:tab w:val="clear" w:pos="720"/>
          <w:tab w:val="left" w:pos="1440"/>
          <w:tab w:val="right" w:pos="7920"/>
        </w:tabs>
        <w:spacing w:before="322" w:line="325" w:lineRule="exact"/>
        <w:ind w:firstLine="720"/>
        <w:jc w:val="both"/>
        <w:textAlignment w:val="baseline"/>
        <w:rPr>
          <w:rFonts w:ascii="Arial" w:eastAsia="Arial" w:hAnsi="Arial"/>
          <w:color w:val="000000"/>
          <w:sz w:val="28"/>
        </w:rPr>
      </w:pPr>
      <w:r>
        <w:rPr>
          <w:rFonts w:ascii="Arial" w:eastAsia="Arial" w:hAnsi="Arial"/>
          <w:color w:val="000000"/>
          <w:sz w:val="28"/>
        </w:rPr>
        <w:t xml:space="preserve">That on or about </w:t>
      </w:r>
      <w:r>
        <w:rPr>
          <w:rFonts w:ascii="Arial" w:eastAsia="Arial" w:hAnsi="Arial"/>
          <w:i/>
          <w:color w:val="000000"/>
          <w:sz w:val="28"/>
          <w:u w:val="single"/>
        </w:rPr>
        <w:t>(date)</w:t>
      </w:r>
      <w:r>
        <w:rPr>
          <w:rFonts w:ascii="Arial" w:eastAsia="Arial" w:hAnsi="Arial"/>
          <w:color w:val="000000"/>
          <w:sz w:val="28"/>
        </w:rPr>
        <w:t xml:space="preserve">, the defendant, </w:t>
      </w:r>
      <w:r>
        <w:rPr>
          <w:rFonts w:ascii="Arial" w:eastAsia="Arial" w:hAnsi="Arial"/>
          <w:color w:val="000000"/>
          <w:sz w:val="28"/>
        </w:rPr>
        <w:br/>
      </w:r>
      <w:r>
        <w:rPr>
          <w:rFonts w:ascii="Arial" w:eastAsia="Arial" w:hAnsi="Arial"/>
          <w:i/>
          <w:color w:val="000000"/>
          <w:sz w:val="28"/>
          <w:u w:val="single"/>
        </w:rPr>
        <w:t>(defendant’s name),</w:t>
      </w:r>
      <w:r>
        <w:rPr>
          <w:rFonts w:ascii="Arial" w:eastAsia="Arial" w:hAnsi="Arial"/>
          <w:color w:val="000000"/>
          <w:sz w:val="28"/>
        </w:rPr>
        <w:t xml:space="preserve"> was a public servant [</w:t>
      </w:r>
      <w:r>
        <w:rPr>
          <w:rFonts w:ascii="Arial" w:eastAsia="Arial" w:hAnsi="Arial"/>
          <w:i/>
          <w:color w:val="000000"/>
          <w:sz w:val="28"/>
        </w:rPr>
        <w:t xml:space="preserve">or </w:t>
      </w:r>
      <w:r>
        <w:rPr>
          <w:rFonts w:ascii="Arial" w:eastAsia="Arial" w:hAnsi="Arial"/>
          <w:color w:val="000000"/>
          <w:sz w:val="28"/>
        </w:rPr>
        <w:t>party officer].</w:t>
      </w:r>
    </w:p>
    <w:p w14:paraId="75DC415F" w14:textId="05DE5B57" w:rsidR="00BC2B65" w:rsidRDefault="00F633F0">
      <w:pPr>
        <w:numPr>
          <w:ilvl w:val="0"/>
          <w:numId w:val="1"/>
        </w:numPr>
        <w:tabs>
          <w:tab w:val="clear" w:pos="720"/>
          <w:tab w:val="left" w:pos="1440"/>
        </w:tabs>
        <w:spacing w:before="317" w:after="514" w:line="325"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 xml:space="preserve">That on or about that date in the county of </w:t>
      </w:r>
      <w:r>
        <w:rPr>
          <w:rFonts w:ascii="Arial" w:eastAsia="Arial" w:hAnsi="Arial"/>
          <w:color w:val="000000"/>
          <w:spacing w:val="-3"/>
          <w:sz w:val="28"/>
          <w:u w:val="single"/>
        </w:rPr>
        <w:t>(</w:t>
      </w:r>
      <w:r>
        <w:rPr>
          <w:rFonts w:ascii="Arial" w:eastAsia="Arial" w:hAnsi="Arial"/>
          <w:i/>
          <w:color w:val="000000"/>
          <w:spacing w:val="-3"/>
          <w:sz w:val="28"/>
          <w:u w:val="single"/>
        </w:rPr>
        <w:t>specify</w:t>
      </w:r>
      <w:r>
        <w:rPr>
          <w:rFonts w:ascii="Arial" w:eastAsia="Arial" w:hAnsi="Arial"/>
          <w:color w:val="000000"/>
          <w:spacing w:val="-3"/>
          <w:sz w:val="28"/>
          <w:u w:val="single"/>
        </w:rPr>
        <w:t>),</w:t>
      </w:r>
      <w:r>
        <w:rPr>
          <w:rFonts w:ascii="Arial" w:eastAsia="Arial" w:hAnsi="Arial"/>
          <w:color w:val="000000"/>
          <w:spacing w:val="-3"/>
          <w:sz w:val="28"/>
        </w:rPr>
        <w:t xml:space="preserve"> the defendant, </w:t>
      </w:r>
      <w:r>
        <w:rPr>
          <w:rFonts w:ascii="Arial" w:eastAsia="Arial" w:hAnsi="Arial"/>
          <w:color w:val="000000"/>
          <w:spacing w:val="-3"/>
          <w:sz w:val="28"/>
          <w:u w:val="single"/>
        </w:rPr>
        <w:t>(</w:t>
      </w:r>
      <w:r>
        <w:rPr>
          <w:rFonts w:ascii="Arial" w:eastAsia="Arial" w:hAnsi="Arial"/>
          <w:i/>
          <w:color w:val="000000"/>
          <w:spacing w:val="-3"/>
          <w:sz w:val="28"/>
          <w:u w:val="single"/>
        </w:rPr>
        <w:t>defendant's name</w:t>
      </w:r>
      <w:r>
        <w:rPr>
          <w:rFonts w:ascii="Arial" w:eastAsia="Arial" w:hAnsi="Arial"/>
          <w:color w:val="000000"/>
          <w:spacing w:val="-3"/>
          <w:sz w:val="28"/>
          <w:u w:val="single"/>
        </w:rPr>
        <w:t>),</w:t>
      </w:r>
      <w:r>
        <w:rPr>
          <w:rFonts w:ascii="Arial" w:eastAsia="Arial" w:hAnsi="Arial"/>
          <w:color w:val="000000"/>
          <w:spacing w:val="-3"/>
          <w:sz w:val="28"/>
        </w:rPr>
        <w:t xml:space="preserve"> solicited, accepted, or agreed to accept money or other property from another person upon an agreement or understanding that a person would or might be appointed to a public office or designated or nominated as a candidate for public office.</w:t>
      </w:r>
    </w:p>
    <w:p w14:paraId="58E0957D" w14:textId="77777777" w:rsidR="00F633F0" w:rsidRDefault="00F633F0">
      <w:pPr>
        <w:tabs>
          <w:tab w:val="left" w:pos="1440"/>
        </w:tabs>
        <w:spacing w:before="261" w:line="298" w:lineRule="exact"/>
        <w:ind w:firstLine="720"/>
        <w:jc w:val="both"/>
        <w:textAlignment w:val="baseline"/>
        <w:rPr>
          <w:rFonts w:ascii="Arial" w:eastAsia="Arial" w:hAnsi="Arial"/>
          <w:color w:val="000000"/>
          <w:sz w:val="16"/>
        </w:rPr>
      </w:pPr>
    </w:p>
    <w:p w14:paraId="75DC4160" w14:textId="797D5987" w:rsidR="00BC2B65" w:rsidRDefault="00F633F0">
      <w:pPr>
        <w:tabs>
          <w:tab w:val="left" w:pos="1440"/>
        </w:tabs>
        <w:spacing w:before="261" w:line="298" w:lineRule="exact"/>
        <w:ind w:firstLine="720"/>
        <w:jc w:val="both"/>
        <w:textAlignment w:val="baseline"/>
        <w:rPr>
          <w:rFonts w:ascii="Arial" w:eastAsia="Arial" w:hAnsi="Arial"/>
          <w:color w:val="000000"/>
          <w:sz w:val="16"/>
        </w:rPr>
      </w:pPr>
      <w:r>
        <w:pict w14:anchorId="75DC4168">
          <v:line id="_x0000_s1026" style="position:absolute;left:0;text-align:left;z-index:251658240;mso-position-horizontal-relative:page;mso-position-vertical-relative:page" from="107.85pt,520.3pt" to="252.05pt,520.3pt" strokeweight=".95pt">
            <w10:wrap anchorx="page" anchory="page"/>
          </v:line>
        </w:pict>
      </w:r>
      <w:r>
        <w:rPr>
          <w:rFonts w:ascii="Arial" w:eastAsia="Arial" w:hAnsi="Arial"/>
          <w:color w:val="000000"/>
          <w:sz w:val="16"/>
        </w:rPr>
        <w:t>3</w:t>
      </w:r>
      <w:r w:rsidR="009921AB">
        <w:rPr>
          <w:rFonts w:ascii="Arial" w:eastAsia="Arial" w:hAnsi="Arial"/>
          <w:color w:val="000000"/>
          <w:sz w:val="16"/>
        </w:rPr>
        <w:t xml:space="preserve">   </w:t>
      </w:r>
      <w:r>
        <w:rPr>
          <w:rFonts w:ascii="Arial" w:eastAsia="Arial" w:hAnsi="Arial"/>
          <w:color w:val="000000"/>
          <w:sz w:val="26"/>
        </w:rPr>
        <w:t xml:space="preserve">The definition provided has been drawn </w:t>
      </w:r>
      <w:r>
        <w:rPr>
          <w:rFonts w:ascii="Arial" w:eastAsia="Arial" w:hAnsi="Arial"/>
          <w:color w:val="000000"/>
          <w:sz w:val="26"/>
        </w:rPr>
        <w:t xml:space="preserve">from </w:t>
      </w:r>
      <w:r>
        <w:rPr>
          <w:rFonts w:ascii="Arial" w:eastAsia="Arial" w:hAnsi="Arial"/>
          <w:i/>
          <w:color w:val="000000"/>
          <w:sz w:val="26"/>
        </w:rPr>
        <w:t>People v. Tran</w:t>
      </w:r>
      <w:r>
        <w:rPr>
          <w:rFonts w:ascii="Arial" w:eastAsia="Arial" w:hAnsi="Arial"/>
          <w:color w:val="000000"/>
          <w:sz w:val="26"/>
        </w:rPr>
        <w:t>, 80 N.Y.2d 170 (1992), which defined the term "understanding" in the context of a bribe giving rather than a bribe receiving case. The Court of Appeals has not specifically adopted a definition of the term "understanding" in the context</w:t>
      </w:r>
      <w:r>
        <w:rPr>
          <w:rFonts w:ascii="Arial" w:eastAsia="Arial" w:hAnsi="Arial"/>
          <w:color w:val="000000"/>
          <w:sz w:val="26"/>
        </w:rPr>
        <w:t xml:space="preserve"> of a bribe receiving case.</w:t>
      </w:r>
    </w:p>
    <w:p w14:paraId="75DC4162" w14:textId="6EBFA883" w:rsidR="00BC2B65" w:rsidRDefault="00F633F0" w:rsidP="009921AB">
      <w:pPr>
        <w:tabs>
          <w:tab w:val="left" w:pos="1440"/>
        </w:tabs>
        <w:spacing w:before="238" w:line="298" w:lineRule="exact"/>
        <w:ind w:firstLine="720"/>
        <w:jc w:val="both"/>
        <w:textAlignment w:val="baseline"/>
        <w:rPr>
          <w:rFonts w:ascii="Arial" w:eastAsia="Arial" w:hAnsi="Arial"/>
          <w:color w:val="000000"/>
          <w:spacing w:val="-1"/>
          <w:sz w:val="16"/>
        </w:rPr>
      </w:pPr>
      <w:r>
        <w:rPr>
          <w:rFonts w:ascii="Arial" w:eastAsia="Arial" w:hAnsi="Arial"/>
          <w:color w:val="000000"/>
          <w:sz w:val="16"/>
        </w:rPr>
        <w:t>4</w:t>
      </w:r>
      <w:r w:rsidR="009921AB">
        <w:rPr>
          <w:rFonts w:ascii="Arial" w:eastAsia="Arial" w:hAnsi="Arial"/>
          <w:color w:val="000000"/>
          <w:sz w:val="16"/>
        </w:rPr>
        <w:t xml:space="preserve">  </w:t>
      </w:r>
      <w:r>
        <w:rPr>
          <w:rFonts w:ascii="Arial" w:eastAsia="Arial" w:hAnsi="Arial"/>
          <w:color w:val="000000"/>
          <w:spacing w:val="-1"/>
          <w:sz w:val="26"/>
        </w:rPr>
        <w:t>Penal Law § 200.15</w:t>
      </w:r>
    </w:p>
    <w:p w14:paraId="75DC4163" w14:textId="77777777" w:rsidR="00BC2B65" w:rsidRDefault="00BC2B65">
      <w:pPr>
        <w:sectPr w:rsidR="00BC2B65">
          <w:pgSz w:w="12240" w:h="15840"/>
          <w:pgMar w:top="1400" w:right="2143" w:bottom="1004" w:left="2157" w:header="720" w:footer="720" w:gutter="0"/>
          <w:cols w:space="720"/>
        </w:sectPr>
      </w:pPr>
    </w:p>
    <w:p w14:paraId="75DC4165" w14:textId="77777777" w:rsidR="00BC2B65" w:rsidRDefault="00F633F0">
      <w:pPr>
        <w:spacing w:before="329" w:line="324" w:lineRule="exact"/>
        <w:ind w:firstLine="720"/>
        <w:textAlignment w:val="baseline"/>
        <w:rPr>
          <w:rFonts w:ascii="Arial" w:eastAsia="Arial" w:hAnsi="Arial"/>
          <w:color w:val="000000"/>
          <w:sz w:val="28"/>
        </w:rPr>
      </w:pPr>
      <w:r>
        <w:rPr>
          <w:rFonts w:ascii="Arial" w:eastAsia="Arial" w:hAnsi="Arial"/>
          <w:color w:val="000000"/>
          <w:sz w:val="28"/>
        </w:rPr>
        <w:lastRenderedPageBreak/>
        <w:t>If you find the People have proven beyond a reasonable doubt both of those elements, you must find the defendant guilty of this crime.</w:t>
      </w:r>
    </w:p>
    <w:p w14:paraId="75DC4166" w14:textId="77777777" w:rsidR="00BC2B65" w:rsidRDefault="00F633F0">
      <w:pPr>
        <w:spacing w:before="328" w:line="321" w:lineRule="exact"/>
        <w:ind w:firstLine="720"/>
        <w:textAlignment w:val="baseline"/>
        <w:rPr>
          <w:rFonts w:ascii="Arial" w:eastAsia="Arial" w:hAnsi="Arial"/>
          <w:color w:val="000000"/>
          <w:spacing w:val="-4"/>
          <w:sz w:val="28"/>
        </w:rPr>
      </w:pPr>
      <w:r>
        <w:rPr>
          <w:rFonts w:ascii="Arial" w:eastAsia="Arial" w:hAnsi="Arial"/>
          <w:color w:val="000000"/>
          <w:spacing w:val="-4"/>
          <w:sz w:val="28"/>
        </w:rPr>
        <w:t xml:space="preserve">If you find the People have not proven beyond a reasonable doubt either one or both of those elements, you must find the </w:t>
      </w:r>
      <w:r>
        <w:rPr>
          <w:rFonts w:ascii="Arial" w:eastAsia="Arial" w:hAnsi="Arial"/>
          <w:color w:val="000000"/>
          <w:spacing w:val="-4"/>
          <w:sz w:val="28"/>
        </w:rPr>
        <w:t>defendant not guilty of this crime.</w:t>
      </w:r>
    </w:p>
    <w:sectPr w:rsidR="00BC2B65">
      <w:pgSz w:w="12240" w:h="15840"/>
      <w:pgMar w:top="1440" w:right="2145" w:bottom="11064" w:left="215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24685"/>
    <w:multiLevelType w:val="multilevel"/>
    <w:tmpl w:val="63C019A6"/>
    <w:lvl w:ilvl="0">
      <w:start w:val="1"/>
      <w:numFmt w:val="decimal"/>
      <w:lvlText w:val="%1."/>
      <w:lvlJc w:val="left"/>
      <w:pPr>
        <w:tabs>
          <w:tab w:val="left" w:pos="720"/>
        </w:tabs>
      </w:pPr>
      <w:rPr>
        <w:rFonts w:ascii="Arial" w:eastAsia="Arial" w:hAnsi="Aria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BC2B65"/>
    <w:rsid w:val="003903AF"/>
    <w:rsid w:val="003D3483"/>
    <w:rsid w:val="009038CB"/>
    <w:rsid w:val="009921AB"/>
    <w:rsid w:val="00B532B1"/>
    <w:rsid w:val="00BC2B65"/>
    <w:rsid w:val="00F6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5DC414F"/>
  <w15:docId w15:val="{DEEE271D-84A1-45B4-842C-9CD9F87D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7</cp:revision>
  <dcterms:created xsi:type="dcterms:W3CDTF">2020-07-20T16:37:00Z</dcterms:created>
  <dcterms:modified xsi:type="dcterms:W3CDTF">2020-07-20T16:42:00Z</dcterms:modified>
</cp:coreProperties>
</file>