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7E7AD" w14:textId="77777777" w:rsidR="00CE748F" w:rsidRDefault="00655389">
      <w:pPr>
        <w:spacing w:before="9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CRIMINAL POSSESSION OF A CONTROLLED SUBSTANCE </w:t>
      </w:r>
      <w:r>
        <w:rPr>
          <w:rFonts w:ascii="Arial" w:eastAsia="Arial" w:hAnsi="Arial"/>
          <w:b/>
          <w:color w:val="000000"/>
          <w:sz w:val="28"/>
        </w:rPr>
        <w:br/>
        <w:t xml:space="preserve">THIRD DEGREE </w:t>
      </w:r>
      <w:r>
        <w:rPr>
          <w:rFonts w:ascii="Arial" w:eastAsia="Arial" w:hAnsi="Arial"/>
          <w:b/>
          <w:color w:val="000000"/>
          <w:sz w:val="28"/>
        </w:rPr>
        <w:br/>
        <w:t xml:space="preserve">(Intent to Sell a Narcotic Drug)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220.16(1) </w:t>
      </w:r>
      <w:r>
        <w:rPr>
          <w:rFonts w:ascii="Arial" w:eastAsia="Arial" w:hAnsi="Arial"/>
          <w:b/>
          <w:color w:val="000000"/>
          <w:sz w:val="28"/>
        </w:rPr>
        <w:br/>
        <w:t>(Committed on or after Sept. 1, 1979)</w:t>
      </w:r>
    </w:p>
    <w:p w14:paraId="30C7E7AE" w14:textId="77777777" w:rsidR="00CE748F" w:rsidRDefault="00655389">
      <w:pPr>
        <w:spacing w:before="320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Criminal Possession of a Controlled Substance in the Third Degree.</w:t>
      </w:r>
    </w:p>
    <w:p w14:paraId="30C7E7AF" w14:textId="77777777" w:rsidR="00CE748F" w:rsidRDefault="00655389">
      <w:pPr>
        <w:spacing w:before="318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Criminal Possession of a Controlled Substance in the Third Degree when that person knowingly and unlawfully possesses a narcotic drug with th</w:t>
      </w:r>
      <w:r>
        <w:rPr>
          <w:rFonts w:ascii="Arial" w:eastAsia="Arial" w:hAnsi="Arial"/>
          <w:color w:val="000000"/>
          <w:sz w:val="28"/>
        </w:rPr>
        <w:t>e intent to sell it.</w:t>
      </w:r>
    </w:p>
    <w:p w14:paraId="30C7E7B0" w14:textId="77777777" w:rsidR="00CE748F" w:rsidRDefault="00655389">
      <w:pPr>
        <w:spacing w:before="327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30C7E7B1" w14:textId="77777777" w:rsidR="00CE748F" w:rsidRDefault="00655389">
      <w:pPr>
        <w:spacing w:before="330" w:line="319" w:lineRule="exact"/>
        <w:ind w:left="720"/>
        <w:textAlignment w:val="baseline"/>
        <w:rPr>
          <w:rFonts w:ascii="Arial" w:eastAsia="Arial" w:hAnsi="Arial"/>
          <w:color w:val="000000"/>
          <w:spacing w:val="-2"/>
          <w:sz w:val="28"/>
        </w:rPr>
      </w:pPr>
      <w:r>
        <w:rPr>
          <w:rFonts w:ascii="Arial" w:eastAsia="Arial" w:hAnsi="Arial"/>
          <w:color w:val="000000"/>
          <w:spacing w:val="-2"/>
          <w:sz w:val="28"/>
        </w:rPr>
        <w:t xml:space="preserve">The term NARCOTIC DRUG includes </w:t>
      </w:r>
      <w:r>
        <w:rPr>
          <w:rFonts w:ascii="Arial" w:eastAsia="Arial" w:hAnsi="Arial"/>
          <w:i/>
          <w:color w:val="000000"/>
          <w:spacing w:val="-2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pacing w:val="-2"/>
          <w:sz w:val="28"/>
        </w:rPr>
        <w:t xml:space="preserve"> .</w:t>
      </w:r>
      <w:r>
        <w:rPr>
          <w:rFonts w:ascii="Arial" w:eastAsia="Arial" w:hAnsi="Arial"/>
          <w:color w:val="000000"/>
          <w:spacing w:val="-2"/>
          <w:sz w:val="17"/>
        </w:rPr>
        <w:t>1</w:t>
      </w:r>
    </w:p>
    <w:p w14:paraId="30C7E7B2" w14:textId="77777777" w:rsidR="00CE748F" w:rsidRDefault="00655389">
      <w:pPr>
        <w:spacing w:before="323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POSSESS means to have physical possession or otherwise to exercise dominion or control over tangible property.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pacing w:val="-4"/>
          <w:sz w:val="17"/>
        </w:rPr>
        <w:t xml:space="preserve"> </w:t>
      </w:r>
    </w:p>
    <w:p w14:paraId="30C7E7B3" w14:textId="77777777" w:rsidR="00CE748F" w:rsidRDefault="00655389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person KNOWINGLY possesses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when that person is aware that he or she is in possession of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  <w:r>
        <w:rPr>
          <w:rFonts w:ascii="Arial" w:eastAsia="Arial" w:hAnsi="Arial"/>
          <w:color w:val="000000"/>
          <w:sz w:val="17"/>
        </w:rPr>
        <w:t>3</w:t>
      </w:r>
    </w:p>
    <w:p w14:paraId="30C7E7B4" w14:textId="77777777" w:rsidR="00CE748F" w:rsidRDefault="00655389">
      <w:pPr>
        <w:spacing w:before="321" w:after="325" w:line="325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person UNLAWFULLY possesses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when that person has no legal right to possess it.</w:t>
      </w:r>
      <w:r>
        <w:rPr>
          <w:rFonts w:ascii="Arial" w:eastAsia="Arial" w:hAnsi="Arial"/>
          <w:color w:val="000000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z w:val="28"/>
        </w:rPr>
        <w:t xml:space="preserve"> Under our law, with certain exceptions not ap</w:t>
      </w:r>
      <w:r>
        <w:rPr>
          <w:rFonts w:ascii="Arial" w:eastAsia="Arial" w:hAnsi="Arial"/>
          <w:color w:val="000000"/>
          <w:sz w:val="28"/>
        </w:rPr>
        <w:t xml:space="preserve">plicable here, a person has no legal right to possess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</w:p>
    <w:p w14:paraId="30C7E7B5" w14:textId="77777777" w:rsidR="00CE748F" w:rsidRDefault="00655389">
      <w:pPr>
        <w:spacing w:before="255" w:line="278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30C7E7C5">
          <v:line id="_x0000_s1027" style="position:absolute;z-index:251657216;mso-position-horizontal-relative:page;mso-position-vertical-relative:page" from="108pt,561.1pt" to="252.05pt,561.1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220.00(7).</w:t>
      </w:r>
    </w:p>
    <w:p w14:paraId="30C7E7B6" w14:textId="77777777" w:rsidR="00CE748F" w:rsidRDefault="00655389">
      <w:pPr>
        <w:spacing w:before="241" w:line="278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10.00(8). Where constructive possession is alleged, or where the People rely on a statutory presumption of possession, insert the appropriate instruction from the "Additional Charges" section at the end of this article.</w:t>
      </w:r>
    </w:p>
    <w:p w14:paraId="30C7E7B7" w14:textId="77777777" w:rsidR="00CE748F" w:rsidRDefault="00655389">
      <w:pPr>
        <w:spacing w:before="236" w:line="278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15.05(2</w:t>
      </w:r>
      <w:r>
        <w:rPr>
          <w:rFonts w:ascii="Arial" w:eastAsia="Arial" w:hAnsi="Arial"/>
          <w:color w:val="000000"/>
          <w:sz w:val="24"/>
        </w:rPr>
        <w:t>). An expanded definition of “knowingly” is available in the General Charges section under Culpable Mental States.</w:t>
      </w:r>
    </w:p>
    <w:p w14:paraId="30C7E7B8" w14:textId="77777777" w:rsidR="00CE748F" w:rsidRDefault="00655389">
      <w:pPr>
        <w:spacing w:before="238" w:line="278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220.00(2) and Public Health Law § 3396(1).</w:t>
      </w:r>
    </w:p>
    <w:p w14:paraId="30C7E7B9" w14:textId="77777777" w:rsidR="00CE748F" w:rsidRDefault="00CE748F">
      <w:pPr>
        <w:sectPr w:rsidR="00CE748F">
          <w:pgSz w:w="12240" w:h="15840"/>
          <w:pgMar w:top="1440" w:right="2140" w:bottom="984" w:left="2160" w:header="720" w:footer="720" w:gutter="0"/>
          <w:cols w:space="720"/>
        </w:sectPr>
      </w:pPr>
    </w:p>
    <w:p w14:paraId="30C7E7BA" w14:textId="77777777" w:rsidR="00CE748F" w:rsidRDefault="00655389">
      <w:pPr>
        <w:spacing w:before="10" w:line="31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SELL means to sell, exchange, give or dispose of to another.</w:t>
      </w:r>
      <w:r>
        <w:rPr>
          <w:rFonts w:ascii="Arial" w:eastAsia="Arial" w:hAnsi="Arial"/>
          <w:color w:val="000000"/>
          <w:sz w:val="28"/>
          <w:vertAlign w:val="superscript"/>
        </w:rPr>
        <w:t>5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30C7E7BB" w14:textId="77777777" w:rsidR="00CE748F" w:rsidRDefault="00655389">
      <w:pPr>
        <w:spacing w:before="342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INTENT means conscious objective or purpose. Thus, a person possesses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with intent to sell it when his or her conscious objective or purpose is to sell the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  <w:r>
        <w:rPr>
          <w:rFonts w:ascii="Arial" w:eastAsia="Arial" w:hAnsi="Arial"/>
          <w:color w:val="000000"/>
          <w:sz w:val="17"/>
        </w:rPr>
        <w:t>6</w:t>
      </w:r>
    </w:p>
    <w:p w14:paraId="30C7E7BC" w14:textId="77777777" w:rsidR="00CE748F" w:rsidRDefault="00655389">
      <w:pPr>
        <w:spacing w:before="326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30C7E7BD" w14:textId="77777777" w:rsidR="00CE748F" w:rsidRDefault="00655389">
      <w:pPr>
        <w:numPr>
          <w:ilvl w:val="0"/>
          <w:numId w:val="1"/>
        </w:numPr>
        <w:tabs>
          <w:tab w:val="clear" w:pos="720"/>
          <w:tab w:val="left" w:pos="1440"/>
        </w:tabs>
        <w:spacing w:before="322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(date) </w:t>
      </w:r>
      <w:r>
        <w:rPr>
          <w:rFonts w:ascii="Arial" w:eastAsia="Arial" w:hAnsi="Arial"/>
          <w:color w:val="000000"/>
          <w:spacing w:val="-4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(county) </w:t>
      </w:r>
      <w:r>
        <w:rPr>
          <w:rFonts w:ascii="Arial" w:eastAsia="Arial" w:hAnsi="Arial"/>
          <w:color w:val="000000"/>
          <w:spacing w:val="-4"/>
          <w:sz w:val="28"/>
        </w:rPr>
        <w:t xml:space="preserve"> , the</w:t>
      </w:r>
      <w:r>
        <w:rPr>
          <w:rFonts w:ascii="Arial" w:eastAsia="Arial" w:hAnsi="Arial"/>
          <w:color w:val="000000"/>
          <w:spacing w:val="-4"/>
          <w:sz w:val="28"/>
        </w:rPr>
        <w:t xml:space="preserve"> defendant,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(defendant's name) </w:t>
      </w:r>
      <w:r>
        <w:rPr>
          <w:rFonts w:ascii="Arial" w:eastAsia="Arial" w:hAnsi="Arial"/>
          <w:color w:val="000000"/>
          <w:spacing w:val="-4"/>
          <w:sz w:val="28"/>
        </w:rPr>
        <w:t xml:space="preserve"> , possessed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pacing w:val="-4"/>
          <w:sz w:val="28"/>
        </w:rPr>
        <w:t xml:space="preserve"> ;</w:t>
      </w:r>
    </w:p>
    <w:p w14:paraId="30C7E7BE" w14:textId="77777777" w:rsidR="00CE748F" w:rsidRDefault="00655389">
      <w:pPr>
        <w:numPr>
          <w:ilvl w:val="0"/>
          <w:numId w:val="1"/>
        </w:numPr>
        <w:tabs>
          <w:tab w:val="clear" w:pos="720"/>
          <w:tab w:val="left" w:pos="1440"/>
        </w:tabs>
        <w:spacing w:before="316" w:line="327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 and</w:t>
      </w:r>
    </w:p>
    <w:p w14:paraId="30C7E7BF" w14:textId="77777777" w:rsidR="00CE748F" w:rsidRDefault="00655389">
      <w:pPr>
        <w:numPr>
          <w:ilvl w:val="0"/>
          <w:numId w:val="1"/>
        </w:numPr>
        <w:tabs>
          <w:tab w:val="clear" w:pos="720"/>
          <w:tab w:val="left" w:pos="1440"/>
        </w:tabs>
        <w:spacing w:before="327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the defendant possessed the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</w:t>
      </w:r>
      <w:r>
        <w:rPr>
          <w:rFonts w:ascii="Arial" w:eastAsia="Arial" w:hAnsi="Arial"/>
          <w:color w:val="000000"/>
          <w:sz w:val="28"/>
        </w:rPr>
        <w:t xml:space="preserve"> with the intent to sell it.</w:t>
      </w:r>
    </w:p>
    <w:p w14:paraId="30C7E7C0" w14:textId="77777777" w:rsidR="00CE748F" w:rsidRDefault="00655389">
      <w:pPr>
        <w:spacing w:before="323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If you find the People have proven beyond a reasonable doubt each of </w:t>
      </w:r>
      <w:r>
        <w:rPr>
          <w:rFonts w:ascii="Arial" w:eastAsia="Arial" w:hAnsi="Arial"/>
          <w:color w:val="000000"/>
          <w:sz w:val="28"/>
        </w:rPr>
        <w:t>those elements, you must find the defendant guilty of this crime.</w:t>
      </w:r>
    </w:p>
    <w:p w14:paraId="30C7E7C1" w14:textId="77777777" w:rsidR="00CE748F" w:rsidRDefault="00655389">
      <w:pPr>
        <w:spacing w:before="318" w:after="2595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not guilty of this crime.</w:t>
      </w:r>
    </w:p>
    <w:p w14:paraId="30C7E7C2" w14:textId="79586116" w:rsidR="00CE748F" w:rsidRDefault="00655389">
      <w:pPr>
        <w:spacing w:before="261" w:line="295" w:lineRule="exact"/>
        <w:textAlignment w:val="baseline"/>
        <w:rPr>
          <w:rFonts w:ascii="Arial" w:eastAsia="Arial" w:hAnsi="Arial"/>
          <w:color w:val="000000"/>
          <w:spacing w:val="1"/>
          <w:sz w:val="14"/>
          <w:vertAlign w:val="superscript"/>
        </w:rPr>
      </w:pPr>
      <w:r>
        <w:pict w14:anchorId="30C7E7C6">
          <v:line id="_x0000_s1026" style="position:absolute;z-index:251658240;mso-position-horizontal-relative:page;mso-position-vertical-relative:page" from="107.85pt,640.3pt" to="252.05pt,640.3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1"/>
          <w:sz w:val="14"/>
          <w:vertAlign w:val="superscript"/>
        </w:rPr>
        <w:t>5</w:t>
      </w:r>
      <w:r>
        <w:rPr>
          <w:rFonts w:ascii="Arial" w:eastAsia="Arial" w:hAnsi="Arial"/>
          <w:i/>
          <w:color w:val="000000"/>
          <w:spacing w:val="1"/>
          <w:sz w:val="24"/>
        </w:rPr>
        <w:t xml:space="preserve">See </w:t>
      </w:r>
      <w:r>
        <w:rPr>
          <w:rFonts w:ascii="Arial" w:eastAsia="Arial" w:hAnsi="Arial"/>
          <w:color w:val="000000"/>
          <w:spacing w:val="1"/>
          <w:sz w:val="24"/>
        </w:rPr>
        <w:t xml:space="preserve">Penal Law § 220.00(1). </w:t>
      </w:r>
      <w:r>
        <w:rPr>
          <w:rFonts w:ascii="Arial" w:eastAsia="Arial" w:hAnsi="Arial"/>
          <w:i/>
          <w:color w:val="000000"/>
          <w:spacing w:val="1"/>
          <w:sz w:val="26"/>
        </w:rPr>
        <w:t>People v. Samuels</w:t>
      </w:r>
      <w:r>
        <w:rPr>
          <w:rFonts w:ascii="Arial" w:eastAsia="Arial" w:hAnsi="Arial"/>
          <w:color w:val="000000"/>
          <w:spacing w:val="1"/>
          <w:sz w:val="26"/>
        </w:rPr>
        <w:t xml:space="preserve">, </w:t>
      </w:r>
      <w:r>
        <w:rPr>
          <w:rFonts w:ascii="Arial" w:eastAsia="Arial" w:hAnsi="Arial"/>
          <w:color w:val="000000"/>
          <w:spacing w:val="1"/>
          <w:sz w:val="24"/>
        </w:rPr>
        <w:t>99</w:t>
      </w:r>
      <w:r>
        <w:rPr>
          <w:rFonts w:ascii="Arial" w:eastAsia="Arial" w:hAnsi="Arial"/>
          <w:color w:val="000000"/>
          <w:spacing w:val="1"/>
          <w:sz w:val="24"/>
        </w:rPr>
        <w:t xml:space="preserve"> N.Y.2d 20 (2002).</w:t>
      </w:r>
    </w:p>
    <w:p w14:paraId="30C7E7C3" w14:textId="77777777" w:rsidR="00CE748F" w:rsidRDefault="00655389">
      <w:pPr>
        <w:spacing w:before="239" w:line="275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6</w:t>
      </w:r>
      <w:r>
        <w:rPr>
          <w:rFonts w:ascii="Arial" w:eastAsia="Arial" w:hAnsi="Arial"/>
          <w:i/>
          <w:color w:val="000000"/>
          <w:sz w:val="24"/>
        </w:rPr>
        <w:t xml:space="preserve">See </w:t>
      </w:r>
      <w:r>
        <w:rPr>
          <w:rFonts w:ascii="Arial" w:eastAsia="Arial" w:hAnsi="Arial"/>
          <w:color w:val="000000"/>
          <w:sz w:val="24"/>
        </w:rPr>
        <w:t>Penal Law § 15.05(1).</w:t>
      </w:r>
    </w:p>
    <w:p w14:paraId="30C7E7C4" w14:textId="77777777" w:rsidR="00CE748F" w:rsidRDefault="00655389">
      <w:pPr>
        <w:spacing w:before="249" w:line="281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sectPr w:rsidR="00CE748F">
      <w:pgSz w:w="12240" w:h="15840"/>
      <w:pgMar w:top="1440" w:right="2143" w:bottom="1044" w:left="2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068"/>
    <w:multiLevelType w:val="multilevel"/>
    <w:tmpl w:val="1E40C85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48F"/>
    <w:rsid w:val="00655389"/>
    <w:rsid w:val="00C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C7E7AD"/>
  <w15:docId w15:val="{F5A5180A-644B-488C-A1E7-F1AF7AD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2020-12-27T20:06:00Z</dcterms:created>
  <dcterms:modified xsi:type="dcterms:W3CDTF">2020-12-27T20:06:00Z</dcterms:modified>
</cp:coreProperties>
</file>