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18" w:after="0" w:line="320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-1"/>
          <w:w w:val="100"/>
          <w:sz w:val="28"/>
          <w:vertAlign w:val="baseline"/>
          <w:lang w:val="en-US"/>
        </w:rPr>
        <w:t xml:space="preserve">CRIMINAL POSSESSION OF A CONTROLLED SUBSTANCE</w:t>
      </w:r>
    </w:p>
    <w:p>
      <w:pPr>
        <w:pageBreakBefore w:val="false"/>
        <w:spacing w:before="11" w:after="0" w:line="320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IN THE SECOND DEGREE</w:t>
      </w:r>
    </w:p>
    <w:p>
      <w:pPr>
        <w:pageBreakBefore w:val="false"/>
        <w:spacing w:before="11" w:after="281" w:line="320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(Pure Weight Counts)</w:t>
      </w:r>
    </w:p>
    <w:p>
      <w:pPr>
        <w:pageBreakBefore w:val="false"/>
        <w:spacing w:before="384" w:after="0" w:line="320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pict>
          <v:line strokeweight="1.45pt" strokecolor="#000000" from="258.95pt,137.3pt" to="353.1pt,137.3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220.18(3)</w:t>
      </w:r>
    </w:p>
    <w:p>
      <w:pPr>
        <w:pageBreakBefore w:val="false"/>
        <w:spacing w:before="11" w:after="0" w:line="320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(Ten [10] Grams or More of a Stimulant)</w:t>
      </w:r>
    </w:p>
    <w:p>
      <w:pPr>
        <w:pageBreakBefore w:val="false"/>
        <w:spacing w:before="11" w:after="0" w:line="320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June 10, 1995)</w:t>
      </w:r>
    </w:p>
    <w:p>
      <w:pPr>
        <w:pageBreakBefore w:val="false"/>
        <w:spacing w:before="332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220.18(4)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(Twenty-Five [25] Milligrams or More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of Lysergic Acid Diethylamide)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June 10, 1995)</w:t>
      </w:r>
    </w:p>
    <w:p>
      <w:pPr>
        <w:pageBreakBefore w:val="false"/>
        <w:spacing w:before="332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220.18(5)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(Six Hundred Twenty-Five [625]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Milligrams or More of a Hallucinogen)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June 10, 1995)</w:t>
      </w:r>
    </w:p>
    <w:p>
      <w:pPr>
        <w:pageBreakBefore w:val="false"/>
        <w:spacing w:before="332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220.18(6)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(Twenty-Five [25] Grams or More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of a Hallucinogenic Substance)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June 10, 1995)</w:t>
      </w:r>
    </w:p>
    <w:p>
      <w:pPr>
        <w:pageBreakBefore w:val="false"/>
        <w:spacing w:before="332" w:after="281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220.18(7)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(Two Thousand Eight Hundred Eighty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[2,880] Milligrams or More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of Methadone)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June 10, 1995)</w:t>
      </w:r>
    </w:p>
    <w:p>
      <w:pPr>
        <w:pageBreakBefore w:val="false"/>
        <w:spacing w:before="695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pict>
          <v:line strokeweight="1.45pt" strokecolor="#000000" from="258.95pt,567.85pt" to="353.1pt,567.8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Criminal Possession of a Controlled Substance in the Second Degree.</w:t>
      </w:r>
    </w:p>
    <w:p>
      <w:pPr>
        <w:pageBreakBefore w:val="false"/>
        <w:spacing w:before="324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Criminal Possession of a Controlled Substance in the Second Degree when that person knowingly and unlawfully possesses</w:t>
      </w:r>
    </w:p>
    <w:p>
      <w:pPr>
        <w:sectPr>
          <w:type w:val="nextPage"/>
          <w:pgSz w:w="12240" w:h="15840" w:orient="portrait"/>
          <w:pgMar w:bottom="1464" w:top="1440" w:right="2130" w:left="2170" w:header="720" w:footer="720"/>
          <w:titlePg w:val="false"/>
          <w:textDirection w:val="lrTb"/>
        </w:sectPr>
      </w:pPr>
    </w:p>
    <w:p>
      <w:pPr>
        <w:pageBreakBefore w:val="false"/>
        <w:spacing w:before="8" w:after="0" w:line="318" w:lineRule="exact"/>
        <w:ind w:right="0" w:left="720" w:firstLine="0"/>
        <w:jc w:val="both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Select the appropriate alternative:</w:t>
      </w:r>
    </w:p>
    <w:p>
      <w:pPr>
        <w:pageBreakBefore w:val="false"/>
        <w:spacing w:before="328" w:after="0" w:line="322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stimulant and said stimulant weighs ten [10] grams or more.</w:t>
      </w:r>
    </w:p>
    <w:p>
      <w:pPr>
        <w:pageBreakBefore w:val="false"/>
        <w:spacing w:before="317" w:after="0" w:line="326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lysergic acid diethylamide and said lysergic acid diethylamide weighs twenty-five [25] milligrams or more.</w:t>
      </w:r>
    </w:p>
    <w:p>
      <w:pPr>
        <w:pageBreakBefore w:val="false"/>
        <w:spacing w:before="321" w:after="0" w:line="327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hallucinogen and said hallucinogen weighs six hundred twenty-five [625] milligrams or more.</w:t>
      </w:r>
    </w:p>
    <w:p>
      <w:pPr>
        <w:pageBreakBefore w:val="false"/>
        <w:spacing w:before="327" w:after="0" w:line="321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hallucinogenic substance and said hallucinogenic substance weighs twenty-five [25] grams or more.</w:t>
      </w:r>
    </w:p>
    <w:p>
      <w:pPr>
        <w:pageBreakBefore w:val="false"/>
        <w:spacing w:before="326" w:after="0" w:line="322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methadone and said methadone weighs two thousand eight hundred eighty [2,880] milligrams or more.</w:t>
      </w:r>
    </w:p>
    <w:p>
      <w:pPr>
        <w:pageBreakBefore w:val="false"/>
        <w:spacing w:before="332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[The term STIMULANT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HALLUCINOGEN)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HALLUCINOGENIC SUBSTANCE) includes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33" w:after="0" w:line="318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POSSESS means to have physical possession or otherwise to exercise dominion or control over tangible property.</w:t>
      </w:r>
      <w:r>
        <w:rPr>
          <w:rFonts w:ascii="Arial" w:hAnsi="Arial" w:eastAsia="Arial"/>
          <w:color w:val="000000"/>
          <w:spacing w:val="-4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-4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7" w:after="389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person KNOWINGLY possesses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when that person is aware that he or she is in possession of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.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3</w:t>
      </w:r>
    </w:p>
    <w:p>
      <w:pPr>
        <w:pageBreakBefore w:val="false"/>
        <w:spacing w:before="257" w:after="0" w:line="279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7.8pt,546.25pt" to="252.05pt,546.2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§§ 220.00(11) (stimulant); 220.00(9) (hallucinogen); 220.00(10) (hallucinogenic substance).</w:t>
      </w:r>
    </w:p>
    <w:p>
      <w:pPr>
        <w:pageBreakBefore w:val="false"/>
        <w:spacing w:before="233" w:after="0" w:line="279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10.00(8). Where constructive possession is alleged, or where the People rely on a statutory presumption of possession, insert the appropriate instruction from the "Additional Charges" section at the end of this article.</w:t>
      </w:r>
    </w:p>
    <w:p>
      <w:pPr>
        <w:pageBreakBefore w:val="false"/>
        <w:spacing w:before="234" w:after="0" w:line="279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15.05(2). An expanded definition of “knowingly” is available in the General Charges section under Culpable Mental States.</w:t>
      </w:r>
    </w:p>
    <w:p>
      <w:pPr>
        <w:pageBreakBefore w:val="false"/>
        <w:spacing w:before="246" w:after="0" w:line="297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2</w:t>
      </w:r>
    </w:p>
    <w:p>
      <w:pPr>
        <w:sectPr>
          <w:type w:val="nextPage"/>
          <w:pgSz w:w="12240" w:h="15840" w:orient="portrait"/>
          <w:pgMar w:bottom="1024" w:top="1440" w:right="2126" w:left="2156" w:header="720" w:footer="720"/>
          <w:titlePg w:val="false"/>
          <w:textDirection w:val="lrTb"/>
        </w:sectPr>
      </w:pPr>
    </w:p>
    <w:p>
      <w:pPr>
        <w:pageBreakBefore w:val="false"/>
        <w:spacing w:before="0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person UNLAWFULLY possesses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when that person has no legal right to possess it.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Under our law, with certain exceptions not applicable here, a person has no legal right to possess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each of the following three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7" w:after="0" w:line="321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color w:val="000000"/>
          <w:spacing w:val="0"/>
          <w:w w:val="100"/>
          <w:sz w:val="19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, possessed </w:t>
      </w:r>
      <w:r>
        <w:rPr>
          <w:rFonts w:ascii="Arial" w:hAnsi="Arial" w:eastAsia="Arial"/>
          <w:i w:val="true"/>
          <w:color w:val="000000"/>
          <w:spacing w:val="0"/>
          <w:w w:val="100"/>
          <w:sz w:val="19"/>
          <w:u w:val="single"/>
          <w:vertAlign w:val="baseline"/>
          <w:lang w:val="en-US"/>
        </w:rPr>
        <w:t xml:space="preserve"> (specify)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;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31" w:after="0" w:line="322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knowingly and unlawfully;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31" w:after="0" w:line="317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weighed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or more.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24" w:after="410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p>
      <w:pPr>
        <w:spacing w:before="324" w:after="4100" w:line="324" w:lineRule="exact"/>
        <w:sectPr>
          <w:type w:val="nextPage"/>
          <w:pgSz w:w="12240" w:h="15840" w:orient="portrait"/>
          <w:pgMar w:bottom="1024" w:top="1440" w:right="2136" w:left="2146" w:header="720" w:footer="720"/>
          <w:titlePg w:val="false"/>
          <w:textDirection w:val="lrTb"/>
        </w:sectPr>
      </w:pPr>
    </w:p>
    <w:p>
      <w:pPr>
        <w:pageBreakBefore w:val="false"/>
        <w:spacing w:before="261" w:after="0" w:line="274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14"/>
          <w:vertAlign w:val="superscript"/>
          <w:lang w:val="en-US"/>
        </w:rPr>
      </w:pPr>
      <w:r>
        <w:pict>
          <v:line strokeweight="1.2pt" strokecolor="#000000" from="107.3pt,667.2pt" to="252.05pt,667.2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-1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-1"/>
          <w:w w:val="100"/>
          <w:sz w:val="24"/>
          <w:vertAlign w:val="baseline"/>
          <w:lang w:val="en-US"/>
        </w:rPr>
        <w:t xml:space="preserve">See Penal Law § 220.00(2) and Public Health Law § 3396(1).</w:t>
      </w:r>
    </w:p>
    <w:p>
      <w:pPr>
        <w:pageBreakBefore w:val="false"/>
        <w:spacing w:before="248" w:after="0" w:line="295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3</w:t>
      </w:r>
    </w:p>
    <w:sectPr>
      <w:type w:val="continuous"/>
      <w:pgSz w:w="12240" w:h="15840" w:orient="portrait"/>
      <w:pgMar w:bottom="1024" w:top="1440" w:right="3460" w:left="2146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