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96C5" w14:textId="77777777" w:rsidR="00A05A48" w:rsidRDefault="00A05A48">
      <w:pPr>
        <w:kinsoku w:val="0"/>
        <w:overflowPunct w:val="0"/>
        <w:autoSpaceDE/>
        <w:autoSpaceDN/>
        <w:adjustRightInd/>
        <w:spacing w:before="1" w:line="331" w:lineRule="exact"/>
        <w:jc w:val="center"/>
        <w:textAlignment w:val="baseline"/>
        <w:rPr>
          <w:rFonts w:ascii="Arial" w:hAnsi="Arial"/>
          <w:sz w:val="17"/>
        </w:rPr>
      </w:pPr>
      <w:bookmarkStart w:id="0" w:name="_GoBack"/>
      <w:bookmarkEnd w:id="0"/>
      <w:r>
        <w:rPr>
          <w:rFonts w:ascii="Arial" w:hAnsi="Arial"/>
          <w:b/>
          <w:sz w:val="28"/>
        </w:rPr>
        <w:t>UNLAWFUL POSSESSION OF MARIHUANA</w:t>
      </w:r>
      <w:r>
        <w:rPr>
          <w:rFonts w:ascii="Arial" w:hAnsi="Arial"/>
          <w:b/>
          <w:sz w:val="28"/>
        </w:rPr>
        <w:br/>
        <w:t>Renamed, effective August 28, 2019:</w:t>
      </w:r>
      <w:r>
        <w:rPr>
          <w:rFonts w:ascii="Arial" w:hAnsi="Arial"/>
          <w:b/>
          <w:sz w:val="28"/>
        </w:rPr>
        <w:br/>
        <w:t>UNLAWFUL POSSESSION OF MARIHUANA</w:t>
      </w:r>
      <w:r>
        <w:rPr>
          <w:rFonts w:ascii="Arial" w:hAnsi="Arial"/>
          <w:b/>
          <w:sz w:val="28"/>
        </w:rPr>
        <w:br/>
        <w:t>IN THE SECOND DEGREE</w:t>
      </w:r>
      <w:r>
        <w:rPr>
          <w:rFonts w:ascii="Arial" w:hAnsi="Arial"/>
          <w:b/>
          <w:sz w:val="28"/>
        </w:rPr>
        <w:br/>
        <w:t>PENAL LAW 221.05</w:t>
      </w:r>
      <w:r>
        <w:rPr>
          <w:rFonts w:ascii="Arial" w:hAnsi="Arial"/>
          <w:b/>
          <w:sz w:val="28"/>
        </w:rPr>
        <w:br/>
        <w:t xml:space="preserve">(Committed on or after July 27, 1977) </w:t>
      </w:r>
      <w:r>
        <w:rPr>
          <w:rFonts w:ascii="Arial" w:hAnsi="Arial"/>
          <w:sz w:val="28"/>
          <w:vertAlign w:val="superscript"/>
        </w:rPr>
        <w:t>1</w:t>
      </w:r>
    </w:p>
    <w:p w14:paraId="50CED23E" w14:textId="77777777" w:rsidR="00A05A48" w:rsidRDefault="00A05A48">
      <w:pPr>
        <w:kinsoku w:val="0"/>
        <w:overflowPunct w:val="0"/>
        <w:autoSpaceDE/>
        <w:autoSpaceDN/>
        <w:adjustRightInd/>
        <w:spacing w:before="659" w:line="322"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Unlawful Possession of Marihuana in the Second Degree.</w:t>
      </w:r>
    </w:p>
    <w:p w14:paraId="296463B9" w14:textId="77777777" w:rsidR="00A05A48" w:rsidRDefault="00A05A48">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Under our law, a person is guilty of Unlawful Possession of Marihuana in the Second Degree when that person knowingly and unlawfully possesses marihuana.</w:t>
      </w:r>
    </w:p>
    <w:p w14:paraId="0B5289D3" w14:textId="77777777" w:rsidR="00A05A48" w:rsidRDefault="00A05A48">
      <w:pPr>
        <w:kinsoku w:val="0"/>
        <w:overflowPunct w:val="0"/>
        <w:autoSpaceDE/>
        <w:autoSpaceDN/>
        <w:adjustRightInd/>
        <w:spacing w:before="322" w:line="326" w:lineRule="exact"/>
        <w:ind w:firstLine="720"/>
        <w:jc w:val="both"/>
        <w:textAlignment w:val="baseline"/>
        <w:rPr>
          <w:rFonts w:ascii="Arial" w:hAnsi="Arial"/>
          <w:sz w:val="28"/>
        </w:rPr>
      </w:pPr>
      <w:r>
        <w:rPr>
          <w:rFonts w:ascii="Arial" w:hAnsi="Arial"/>
          <w:sz w:val="28"/>
        </w:rPr>
        <w:t>The following terms used in that definition have a special meaning:</w:t>
      </w:r>
    </w:p>
    <w:p w14:paraId="787E206B" w14:textId="77777777" w:rsidR="00A05A48" w:rsidRDefault="00A05A48">
      <w:pPr>
        <w:kinsoku w:val="0"/>
        <w:overflowPunct w:val="0"/>
        <w:autoSpaceDE/>
        <w:autoSpaceDN/>
        <w:adjustRightInd/>
        <w:spacing w:before="319" w:line="324" w:lineRule="exact"/>
        <w:ind w:firstLine="720"/>
        <w:jc w:val="both"/>
        <w:textAlignment w:val="baseline"/>
        <w:rPr>
          <w:rFonts w:ascii="Arial" w:hAnsi="Arial"/>
          <w:spacing w:val="-4"/>
          <w:sz w:val="17"/>
        </w:rPr>
      </w:pPr>
      <w:r>
        <w:rPr>
          <w:rFonts w:ascii="Arial" w:hAnsi="Arial"/>
          <w:spacing w:val="-4"/>
          <w:sz w:val="28"/>
        </w:rPr>
        <w:t>POSSESS means to have physical possession or otherwise to exercise dominion or control over tangible property.</w:t>
      </w:r>
      <w:r>
        <w:rPr>
          <w:rFonts w:ascii="Arial" w:hAnsi="Arial"/>
          <w:spacing w:val="-4"/>
          <w:sz w:val="28"/>
          <w:vertAlign w:val="superscript"/>
        </w:rPr>
        <w:t>2</w:t>
      </w:r>
    </w:p>
    <w:p w14:paraId="19AE8EA0" w14:textId="77777777" w:rsidR="00A05A48" w:rsidRDefault="00A05A48">
      <w:pPr>
        <w:kinsoku w:val="0"/>
        <w:overflowPunct w:val="0"/>
        <w:autoSpaceDE/>
        <w:autoSpaceDN/>
        <w:adjustRightInd/>
        <w:spacing w:before="331" w:line="320" w:lineRule="exact"/>
        <w:ind w:left="720"/>
        <w:jc w:val="both"/>
        <w:textAlignment w:val="baseline"/>
        <w:rPr>
          <w:rFonts w:ascii="Arial" w:hAnsi="Arial"/>
          <w:spacing w:val="1"/>
          <w:sz w:val="28"/>
        </w:rPr>
      </w:pPr>
      <w:r>
        <w:rPr>
          <w:rFonts w:ascii="Arial" w:hAnsi="Arial"/>
          <w:spacing w:val="1"/>
          <w:sz w:val="28"/>
        </w:rPr>
        <w:t>A person KNOWINGLY possesses marihuana when that</w:t>
      </w:r>
    </w:p>
    <w:p w14:paraId="58A25D60" w14:textId="77777777" w:rsidR="00A05A48" w:rsidRDefault="00A05A48">
      <w:pPr>
        <w:kinsoku w:val="0"/>
        <w:overflowPunct w:val="0"/>
        <w:autoSpaceDE/>
        <w:autoSpaceDN/>
        <w:adjustRightInd/>
        <w:spacing w:before="6" w:line="315" w:lineRule="exact"/>
        <w:textAlignment w:val="baseline"/>
        <w:rPr>
          <w:rFonts w:ascii="Arial" w:hAnsi="Arial"/>
          <w:spacing w:val="1"/>
          <w:sz w:val="28"/>
        </w:rPr>
      </w:pPr>
      <w:r>
        <w:rPr>
          <w:rFonts w:ascii="Arial" w:hAnsi="Arial"/>
          <w:spacing w:val="1"/>
          <w:sz w:val="28"/>
        </w:rPr>
        <w:t>person is aware that he or she is in possession of</w:t>
      </w:r>
    </w:p>
    <w:p w14:paraId="67E51020" w14:textId="77777777" w:rsidR="00A05A48" w:rsidRDefault="00A05A48">
      <w:pPr>
        <w:kinsoku w:val="0"/>
        <w:overflowPunct w:val="0"/>
        <w:autoSpaceDE/>
        <w:autoSpaceDN/>
        <w:adjustRightInd/>
        <w:spacing w:line="316" w:lineRule="exact"/>
        <w:textAlignment w:val="baseline"/>
        <w:rPr>
          <w:rFonts w:ascii="Arial" w:hAnsi="Arial"/>
          <w:spacing w:val="-6"/>
          <w:sz w:val="17"/>
        </w:rPr>
      </w:pPr>
      <w:r>
        <w:rPr>
          <w:rFonts w:ascii="Arial" w:hAnsi="Arial"/>
          <w:spacing w:val="-6"/>
          <w:sz w:val="28"/>
        </w:rPr>
        <w:t>marihuana.</w:t>
      </w:r>
      <w:r>
        <w:rPr>
          <w:rFonts w:ascii="Arial" w:hAnsi="Arial"/>
          <w:spacing w:val="-6"/>
          <w:sz w:val="28"/>
          <w:vertAlign w:val="superscript"/>
        </w:rPr>
        <w:t>3</w:t>
      </w:r>
    </w:p>
    <w:p w14:paraId="59A89D2D" w14:textId="77777777" w:rsidR="00A05A48" w:rsidRDefault="00A05A48">
      <w:pPr>
        <w:kinsoku w:val="0"/>
        <w:overflowPunct w:val="0"/>
        <w:autoSpaceDE/>
        <w:autoSpaceDN/>
        <w:adjustRightInd/>
        <w:spacing w:before="339" w:after="1202" w:line="320" w:lineRule="exact"/>
        <w:ind w:left="720"/>
        <w:textAlignment w:val="baseline"/>
        <w:rPr>
          <w:rFonts w:ascii="Arial" w:hAnsi="Arial"/>
          <w:spacing w:val="-1"/>
          <w:sz w:val="28"/>
        </w:rPr>
      </w:pPr>
      <w:r>
        <w:rPr>
          <w:rFonts w:ascii="Arial" w:hAnsi="Arial"/>
          <w:spacing w:val="-1"/>
          <w:sz w:val="28"/>
        </w:rPr>
        <w:t>A person UNLAWFULLY possesses marihuana when that</w:t>
      </w:r>
    </w:p>
    <w:p w14:paraId="34A2A35C" w14:textId="6AB26D54" w:rsidR="00A05A48" w:rsidRDefault="002832D7">
      <w:pPr>
        <w:kinsoku w:val="0"/>
        <w:overflowPunct w:val="0"/>
        <w:autoSpaceDE/>
        <w:autoSpaceDN/>
        <w:adjustRightInd/>
        <w:spacing w:before="302" w:line="278" w:lineRule="exact"/>
        <w:ind w:firstLine="720"/>
        <w:jc w:val="both"/>
        <w:textAlignment w:val="baseline"/>
        <w:rPr>
          <w:rFonts w:ascii="Arial" w:hAnsi="Arial"/>
          <w:sz w:val="24"/>
        </w:rPr>
      </w:pPr>
      <w:r>
        <w:rPr>
          <w:noProof/>
        </w:rPr>
        <mc:AlternateContent>
          <mc:Choice Requires="wps">
            <w:drawing>
              <wp:anchor distT="0" distB="0" distL="0" distR="0" simplePos="0" relativeHeight="251658240" behindDoc="0" locked="0" layoutInCell="0" allowOverlap="1" wp14:anchorId="49ECF80B" wp14:editId="14E68614">
                <wp:simplePos x="0" y="0"/>
                <wp:positionH relativeFrom="page">
                  <wp:posOffset>1371600</wp:posOffset>
                </wp:positionH>
                <wp:positionV relativeFrom="page">
                  <wp:posOffset>7074535</wp:posOffset>
                </wp:positionV>
                <wp:extent cx="182943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085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57.05pt" to="252.05pt,5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" o:allowincell="f" strokeweight="1.2pt">
                <w10:wrap type="square" anchorx="page" anchory="page"/>
              </v:line>
            </w:pict>
          </mc:Fallback>
        </mc:AlternateContent>
      </w:r>
      <w:r w:rsidR="00A05A48">
        <w:rPr>
          <w:rFonts w:ascii="Arial" w:hAnsi="Arial"/>
          <w:sz w:val="17"/>
        </w:rPr>
        <w:t xml:space="preserve">1 </w:t>
      </w:r>
      <w:r w:rsidR="00A05A48">
        <w:rPr>
          <w:rFonts w:ascii="Arial" w:hAnsi="Arial"/>
          <w:sz w:val="24"/>
        </w:rPr>
        <w:t>Effective August 28, 2019, “unlawful possession of marihuana” was renamed “unlawful possession of marihuana in the second degree.” Otherwise the elements of the crime remained the same and thus the instant charge applies to the offense committed on or after July 27, 1977.</w:t>
      </w:r>
    </w:p>
    <w:p w14:paraId="5E61DC5B" w14:textId="77777777" w:rsidR="00A05A48" w:rsidRDefault="00A05A48">
      <w:pPr>
        <w:kinsoku w:val="0"/>
        <w:overflowPunct w:val="0"/>
        <w:autoSpaceDE/>
        <w:autoSpaceDN/>
        <w:adjustRightInd/>
        <w:spacing w:before="232" w:line="278" w:lineRule="exact"/>
        <w:ind w:firstLine="720"/>
        <w:jc w:val="both"/>
        <w:textAlignment w:val="baseline"/>
        <w:rPr>
          <w:rFonts w:ascii="Arial" w:hAnsi="Arial"/>
          <w:sz w:val="24"/>
        </w:rPr>
      </w:pPr>
      <w:r>
        <w:rPr>
          <w:rFonts w:ascii="Arial" w:hAnsi="Arial"/>
          <w:sz w:val="17"/>
        </w:rPr>
        <w:t xml:space="preserve">2 </w:t>
      </w:r>
      <w:r>
        <w:rPr>
          <w:rFonts w:ascii="Arial" w:hAnsi="Arial"/>
          <w:sz w:val="24"/>
        </w:rPr>
        <w:t>Penal Law § 10.00(8). Where constructive possession is alleged, or where the People rely on a statutory presumption of possession, insert the appropriate instruction from the "Additional Charges" section at the end of the charges for Penal Law article 220.</w:t>
      </w:r>
    </w:p>
    <w:p w14:paraId="6B4F8A63" w14:textId="77777777" w:rsidR="00A05A48" w:rsidRDefault="00A05A48">
      <w:pPr>
        <w:kinsoku w:val="0"/>
        <w:overflowPunct w:val="0"/>
        <w:autoSpaceDE/>
        <w:autoSpaceDN/>
        <w:adjustRightInd/>
        <w:spacing w:before="236" w:line="278" w:lineRule="exact"/>
        <w:ind w:left="720"/>
        <w:textAlignment w:val="baseline"/>
        <w:rPr>
          <w:rFonts w:ascii="Arial" w:hAnsi="Arial"/>
          <w:sz w:val="24"/>
        </w:rPr>
      </w:pPr>
      <w:r>
        <w:rPr>
          <w:rFonts w:ascii="Arial" w:hAnsi="Arial"/>
          <w:sz w:val="17"/>
          <w:vertAlign w:val="superscript"/>
        </w:rPr>
        <w:t>3</w:t>
      </w:r>
      <w:r>
        <w:rPr>
          <w:rFonts w:ascii="Arial" w:hAnsi="Arial"/>
          <w:i/>
          <w:sz w:val="24"/>
        </w:rPr>
        <w:t xml:space="preserve">See </w:t>
      </w:r>
      <w:r>
        <w:rPr>
          <w:rFonts w:ascii="Arial" w:hAnsi="Arial"/>
          <w:sz w:val="24"/>
        </w:rPr>
        <w:t>Penal Law § 15.05(2).</w:t>
      </w:r>
    </w:p>
    <w:p w14:paraId="657CF76A" w14:textId="77777777" w:rsidR="00A05A48" w:rsidRDefault="00A05A48">
      <w:pPr>
        <w:widowControl/>
        <w:rPr>
          <w:sz w:val="24"/>
        </w:rPr>
        <w:sectPr w:rsidR="00A05A48">
          <w:pgSz w:w="12240" w:h="15840"/>
          <w:pgMar w:top="1440" w:right="2140" w:bottom="984" w:left="2160" w:header="720" w:footer="720" w:gutter="0"/>
          <w:cols w:space="720"/>
          <w:noEndnote/>
        </w:sectPr>
      </w:pPr>
    </w:p>
    <w:p w14:paraId="062C9CAA" w14:textId="77777777" w:rsidR="00A05A48" w:rsidRDefault="00A05A48">
      <w:pPr>
        <w:kinsoku w:val="0"/>
        <w:overflowPunct w:val="0"/>
        <w:autoSpaceDE/>
        <w:autoSpaceDN/>
        <w:adjustRightInd/>
        <w:spacing w:before="33" w:line="328" w:lineRule="exact"/>
        <w:jc w:val="both"/>
        <w:textAlignment w:val="baseline"/>
        <w:rPr>
          <w:rFonts w:ascii="Arial" w:hAnsi="Arial"/>
          <w:sz w:val="28"/>
        </w:rPr>
      </w:pPr>
      <w:r>
        <w:rPr>
          <w:rFonts w:ascii="Arial" w:hAnsi="Arial"/>
          <w:sz w:val="28"/>
        </w:rPr>
        <w:lastRenderedPageBreak/>
        <w:t>person has no legal right to possess it.</w:t>
      </w:r>
      <w:r>
        <w:rPr>
          <w:rFonts w:ascii="Arial" w:hAnsi="Arial"/>
          <w:sz w:val="28"/>
          <w:vertAlign w:val="superscript"/>
        </w:rPr>
        <w:t>4</w:t>
      </w:r>
      <w:r>
        <w:rPr>
          <w:rFonts w:ascii="Arial" w:hAnsi="Arial"/>
          <w:sz w:val="28"/>
        </w:rPr>
        <w:t xml:space="preserve"> Under our law, with certain exceptions not applicable here, a person has no legal right to possess marihuana.</w:t>
      </w:r>
    </w:p>
    <w:p w14:paraId="7882E299" w14:textId="77777777" w:rsidR="00A05A48" w:rsidRDefault="00A05A48">
      <w:pPr>
        <w:kinsoku w:val="0"/>
        <w:overflowPunct w:val="0"/>
        <w:autoSpaceDE/>
        <w:autoSpaceDN/>
        <w:adjustRightInd/>
        <w:spacing w:before="326" w:line="323" w:lineRule="exact"/>
        <w:ind w:firstLine="720"/>
        <w:jc w:val="both"/>
        <w:textAlignment w:val="baseline"/>
        <w:rPr>
          <w:rFonts w:ascii="Arial" w:hAnsi="Arial"/>
          <w:sz w:val="28"/>
        </w:rPr>
      </w:pPr>
      <w:r>
        <w:rPr>
          <w:rFonts w:ascii="Arial" w:hAnsi="Arial"/>
          <w:sz w:val="28"/>
        </w:rPr>
        <w:t>In order for you to find the defendant guilty of this offense, the People are required to prove, from all the evidence in the case, beyond a reasonable doubt, both of the following two elements:</w:t>
      </w:r>
    </w:p>
    <w:p w14:paraId="503BF44D" w14:textId="77777777" w:rsidR="00A05A48" w:rsidRDefault="00A05A48">
      <w:pPr>
        <w:numPr>
          <w:ilvl w:val="0"/>
          <w:numId w:val="1"/>
        </w:numPr>
        <w:kinsoku w:val="0"/>
        <w:overflowPunct w:val="0"/>
        <w:autoSpaceDE/>
        <w:autoSpaceDN/>
        <w:adjustRightInd/>
        <w:spacing w:before="324" w:line="324" w:lineRule="exact"/>
        <w:jc w:val="both"/>
        <w:textAlignment w:val="baseline"/>
        <w:rPr>
          <w:rFonts w:ascii="Arial" w:hAnsi="Arial"/>
          <w:sz w:val="28"/>
        </w:rPr>
      </w:pPr>
      <w:r>
        <w:rPr>
          <w:rFonts w:ascii="Arial" w:hAnsi="Arial"/>
          <w:sz w:val="28"/>
        </w:rPr>
        <w:t>That on or about (</w:t>
      </w:r>
      <w:r>
        <w:rPr>
          <w:rFonts w:ascii="Arial" w:hAnsi="Arial"/>
          <w:i/>
          <w:sz w:val="28"/>
          <w:u w:val="single"/>
        </w:rPr>
        <w:t>date</w:t>
      </w:r>
      <w:r>
        <w:rPr>
          <w:rFonts w:ascii="Arial" w:hAnsi="Arial"/>
          <w:sz w:val="28"/>
        </w:rPr>
        <w:t>), in the county of (</w:t>
      </w:r>
      <w:r>
        <w:rPr>
          <w:rFonts w:ascii="Arial" w:hAnsi="Arial"/>
          <w:i/>
          <w:sz w:val="28"/>
          <w:u w:val="single"/>
        </w:rPr>
        <w:t>county</w:t>
      </w:r>
      <w:r>
        <w:rPr>
          <w:rFonts w:ascii="Arial" w:hAnsi="Arial"/>
          <w:sz w:val="28"/>
        </w:rPr>
        <w:t>) , the defendant,(</w:t>
      </w:r>
      <w:r>
        <w:rPr>
          <w:rFonts w:ascii="Arial" w:hAnsi="Arial"/>
          <w:i/>
          <w:sz w:val="28"/>
          <w:u w:val="single"/>
        </w:rPr>
        <w:t>defendant's name</w:t>
      </w:r>
      <w:r>
        <w:rPr>
          <w:rFonts w:ascii="Arial" w:hAnsi="Arial"/>
          <w:sz w:val="28"/>
        </w:rPr>
        <w:t>), possessed marihuana; and</w:t>
      </w:r>
    </w:p>
    <w:p w14:paraId="27181D65" w14:textId="77777777" w:rsidR="00A05A48" w:rsidRDefault="00A05A48">
      <w:pPr>
        <w:numPr>
          <w:ilvl w:val="0"/>
          <w:numId w:val="1"/>
        </w:numPr>
        <w:kinsoku w:val="0"/>
        <w:overflowPunct w:val="0"/>
        <w:autoSpaceDE/>
        <w:autoSpaceDN/>
        <w:adjustRightInd/>
        <w:spacing w:before="332" w:line="316" w:lineRule="exact"/>
        <w:jc w:val="both"/>
        <w:textAlignment w:val="baseline"/>
        <w:rPr>
          <w:rFonts w:ascii="Arial" w:hAnsi="Arial"/>
          <w:sz w:val="28"/>
        </w:rPr>
      </w:pPr>
      <w:r>
        <w:rPr>
          <w:rFonts w:ascii="Arial" w:hAnsi="Arial"/>
          <w:sz w:val="28"/>
        </w:rPr>
        <w:t>That the defendant did so knowingly and unlawfully.</w:t>
      </w:r>
    </w:p>
    <w:p w14:paraId="632C62FD" w14:textId="77777777" w:rsidR="00A05A48" w:rsidRDefault="00A05A48">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If you find the People have proven beyond a reasonable doubt both of those elements, you must find the defendant guilty of this offense.</w:t>
      </w:r>
    </w:p>
    <w:p w14:paraId="38DE5FB3" w14:textId="77777777" w:rsidR="00A05A48" w:rsidRDefault="00A05A48">
      <w:pPr>
        <w:kinsoku w:val="0"/>
        <w:overflowPunct w:val="0"/>
        <w:autoSpaceDE/>
        <w:autoSpaceDN/>
        <w:adjustRightInd/>
        <w:spacing w:before="324" w:after="4489" w:line="324" w:lineRule="exact"/>
        <w:ind w:firstLine="720"/>
        <w:jc w:val="both"/>
        <w:textAlignment w:val="baseline"/>
        <w:rPr>
          <w:rFonts w:ascii="Arial" w:hAnsi="Arial"/>
          <w:spacing w:val="-3"/>
          <w:sz w:val="28"/>
        </w:rPr>
      </w:pPr>
      <w:r>
        <w:rPr>
          <w:rFonts w:ascii="Arial" w:hAnsi="Arial"/>
          <w:spacing w:val="-3"/>
          <w:sz w:val="28"/>
        </w:rPr>
        <w:t>If you find the People have not proven beyond a reasonable doubt either one or both of those elements, you must find the defendant not guilty of this offense.</w:t>
      </w:r>
    </w:p>
    <w:p w14:paraId="460A1D0F" w14:textId="77777777" w:rsidR="00A05A48" w:rsidRDefault="00A05A48">
      <w:pPr>
        <w:widowControl/>
        <w:rPr>
          <w:sz w:val="24"/>
        </w:rPr>
        <w:sectPr w:rsidR="00A05A48">
          <w:pgSz w:w="12240" w:h="15840"/>
          <w:pgMar w:top="1400" w:right="2140" w:bottom="1024" w:left="2148" w:header="720" w:footer="720" w:gutter="0"/>
          <w:cols w:space="720"/>
          <w:noEndnote/>
        </w:sectPr>
      </w:pPr>
    </w:p>
    <w:p w14:paraId="0D09A9C9" w14:textId="1E713564" w:rsidR="00A05A48" w:rsidRDefault="002832D7">
      <w:pPr>
        <w:kinsoku w:val="0"/>
        <w:overflowPunct w:val="0"/>
        <w:autoSpaceDE/>
        <w:autoSpaceDN/>
        <w:adjustRightInd/>
        <w:spacing w:before="254" w:line="281" w:lineRule="exact"/>
        <w:ind w:firstLine="720"/>
        <w:jc w:val="both"/>
        <w:textAlignment w:val="baseline"/>
        <w:rPr>
          <w:rFonts w:ascii="Arial" w:hAnsi="Arial"/>
          <w:sz w:val="24"/>
        </w:rPr>
      </w:pPr>
      <w:r>
        <w:rPr>
          <w:noProof/>
        </w:rPr>
        <mc:AlternateContent>
          <mc:Choice Requires="wps">
            <w:drawing>
              <wp:anchor distT="0" distB="0" distL="0" distR="0" simplePos="0" relativeHeight="251659264" behindDoc="0" locked="0" layoutInCell="0" allowOverlap="1" wp14:anchorId="22F48B53" wp14:editId="5BEFED58">
                <wp:simplePos x="0" y="0"/>
                <wp:positionH relativeFrom="page">
                  <wp:posOffset>1363980</wp:posOffset>
                </wp:positionH>
                <wp:positionV relativeFrom="page">
                  <wp:posOffset>8305800</wp:posOffset>
                </wp:positionV>
                <wp:extent cx="1837055"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C4E42"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pt,654pt" to="252.0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8CwAEAAGoDAAAOAAAAZHJzL2Uyb0RvYy54bWysU02P0zAQvSPxHyzfadIuh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" o:allowincell="f" strokeweight="1.2pt">
                <w10:wrap type="square" anchorx="page" anchory="page"/>
              </v:line>
            </w:pict>
          </mc:Fallback>
        </mc:AlternateContent>
      </w:r>
      <w:r w:rsidR="00A05A48">
        <w:rPr>
          <w:rFonts w:ascii="Arial" w:hAnsi="Arial"/>
          <w:sz w:val="17"/>
          <w:vertAlign w:val="superscript"/>
        </w:rPr>
        <w:t>4</w:t>
      </w:r>
      <w:r w:rsidR="00A05A48">
        <w:rPr>
          <w:rFonts w:ascii="Arial" w:hAnsi="Arial"/>
          <w:i/>
          <w:sz w:val="24"/>
        </w:rPr>
        <w:t xml:space="preserve">See </w:t>
      </w:r>
      <w:r w:rsidR="00A05A48">
        <w:rPr>
          <w:rFonts w:ascii="Arial" w:hAnsi="Arial"/>
          <w:sz w:val="24"/>
        </w:rPr>
        <w:t>Penal Law §§221.00 and 220.00(2), and Public Health Law § 3304 and § 3396(1).</w:t>
      </w:r>
    </w:p>
    <w:p w14:paraId="46C3359F" w14:textId="77777777" w:rsidR="00A05A48" w:rsidRDefault="00A05A48">
      <w:pPr>
        <w:kinsoku w:val="0"/>
        <w:overflowPunct w:val="0"/>
        <w:autoSpaceDE/>
        <w:autoSpaceDN/>
        <w:adjustRightInd/>
        <w:spacing w:before="248" w:line="271" w:lineRule="exact"/>
        <w:jc w:val="center"/>
        <w:textAlignment w:val="baseline"/>
        <w:rPr>
          <w:sz w:val="24"/>
        </w:rPr>
      </w:pPr>
      <w:r>
        <w:rPr>
          <w:sz w:val="24"/>
        </w:rPr>
        <w:t>2</w:t>
      </w:r>
    </w:p>
    <w:sectPr w:rsidR="00A05A48" w:rsidSect="00A05A48">
      <w:type w:val="continuous"/>
      <w:pgSz w:w="12240" w:h="15840"/>
      <w:pgMar w:top="1400" w:right="2152" w:bottom="1024" w:left="21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F5E5"/>
    <w:multiLevelType w:val="singleLevel"/>
    <w:tmpl w:val="181A0231"/>
    <w:lvl w:ilvl="0">
      <w:start w:val="1"/>
      <w:numFmt w:val="decimal"/>
      <w:lvlText w:val="%1."/>
      <w:lvlJc w:val="left"/>
      <w:pPr>
        <w:tabs>
          <w:tab w:val="num" w:pos="1440"/>
        </w:tabs>
        <w:ind w:left="1440" w:hanging="720"/>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48"/>
    <w:rsid w:val="002832D7"/>
    <w:rsid w:val="00A0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2B3AE28"/>
  <w14:defaultImageDpi w14:val="0"/>
  <w15:docId w15:val="{9F02AD3F-C901-4A85-ABA7-0F88A91F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2019-11-15T21:38:00Z</dcterms:created>
  <dcterms:modified xsi:type="dcterms:W3CDTF">2019-11-15T21:38:00Z</dcterms:modified>
</cp:coreProperties>
</file>