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1CDEA" w14:textId="77777777" w:rsidR="004D5289" w:rsidRDefault="009C3667">
      <w:pPr>
        <w:spacing w:before="9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CRIMINAL SALE OF MARIHUANA </w:t>
      </w:r>
      <w:r>
        <w:rPr>
          <w:rFonts w:ascii="Arial" w:eastAsia="Arial" w:hAnsi="Arial"/>
          <w:b/>
          <w:color w:val="000000"/>
          <w:sz w:val="28"/>
        </w:rPr>
        <w:br/>
        <w:t xml:space="preserve">IN THE THIRD DEGREE </w:t>
      </w:r>
      <w:r>
        <w:rPr>
          <w:rFonts w:ascii="Arial" w:eastAsia="Arial" w:hAnsi="Arial"/>
          <w:b/>
          <w:color w:val="000000"/>
          <w:sz w:val="28"/>
        </w:rPr>
        <w:br/>
        <w:t xml:space="preserve">(More than 25 grams) </w:t>
      </w:r>
      <w:r>
        <w:rPr>
          <w:rFonts w:ascii="Arial" w:eastAsia="Arial" w:hAnsi="Arial"/>
          <w:b/>
          <w:color w:val="000000"/>
          <w:sz w:val="28"/>
        </w:rPr>
        <w:br/>
        <w:t xml:space="preserve">Penal Law § 221.45 </w:t>
      </w:r>
      <w:r>
        <w:rPr>
          <w:rFonts w:ascii="Arial" w:eastAsia="Arial" w:hAnsi="Arial"/>
          <w:b/>
          <w:color w:val="000000"/>
          <w:sz w:val="28"/>
        </w:rPr>
        <w:br/>
        <w:t>(Committed on or after June 10, 1995)</w:t>
      </w:r>
    </w:p>
    <w:p w14:paraId="0785765C" w14:textId="77777777" w:rsidR="004D5289" w:rsidRDefault="009C3667">
      <w:pPr>
        <w:spacing w:before="650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(specify) count is Criminal Sale of Marihuana in the Third Degree.</w:t>
      </w:r>
    </w:p>
    <w:p w14:paraId="261A4D90" w14:textId="6252F614" w:rsidR="004D5289" w:rsidRDefault="009C3667">
      <w:pPr>
        <w:spacing w:before="327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Criminal Sale of Marihuana in the Third Degree when that person knowingly and unlawfully sells one or more preparations, compounds, mixtures,</w:t>
      </w:r>
      <w:r>
        <w:rPr>
          <w:rFonts w:ascii="Arial" w:eastAsia="Arial" w:hAnsi="Arial"/>
          <w:color w:val="000000"/>
          <w:sz w:val="28"/>
        </w:rPr>
        <w:t xml:space="preserve"> or subs</w:t>
      </w:r>
      <w:r>
        <w:rPr>
          <w:rFonts w:ascii="Arial" w:eastAsia="Arial" w:hAnsi="Arial"/>
          <w:color w:val="000000"/>
          <w:sz w:val="28"/>
        </w:rPr>
        <w:t>tances containing marihuana and the preparations, compounds, mixtures,</w:t>
      </w:r>
      <w:r>
        <w:rPr>
          <w:rFonts w:ascii="Arial" w:eastAsia="Arial" w:hAnsi="Arial"/>
          <w:color w:val="000000"/>
          <w:sz w:val="28"/>
        </w:rPr>
        <w:t xml:space="preserve"> or substances are of an aggregate weight of more than twenty-five grams.</w:t>
      </w:r>
    </w:p>
    <w:p w14:paraId="5A1E523F" w14:textId="77777777" w:rsidR="004D5289" w:rsidRDefault="009C3667">
      <w:pPr>
        <w:spacing w:before="331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584618EC" w14:textId="77777777" w:rsidR="004D5289" w:rsidRDefault="009C3667">
      <w:pPr>
        <w:spacing w:before="331" w:line="31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SELL means to sell, exchange, give or dispose</w:t>
      </w:r>
      <w:r>
        <w:rPr>
          <w:rFonts w:ascii="Arial" w:eastAsia="Arial" w:hAnsi="Arial"/>
          <w:color w:val="000000"/>
          <w:sz w:val="28"/>
        </w:rPr>
        <w:t xml:space="preserve"> of to another [or to offer or agree to do the same]</w:t>
      </w:r>
      <w:proofErr w:type="gramStart"/>
      <w:r>
        <w:rPr>
          <w:rFonts w:ascii="Arial" w:eastAsia="Arial" w:hAnsi="Arial"/>
          <w:color w:val="000000"/>
          <w:sz w:val="28"/>
        </w:rPr>
        <w:t>.</w:t>
      </w:r>
      <w:r>
        <w:rPr>
          <w:rFonts w:ascii="Arial" w:eastAsia="Arial" w:hAnsi="Arial"/>
          <w:color w:val="000000"/>
          <w:sz w:val="28"/>
          <w:vertAlign w:val="superscript"/>
        </w:rPr>
        <w:t>1</w:t>
      </w:r>
      <w:proofErr w:type="gramEnd"/>
      <w:r>
        <w:rPr>
          <w:rFonts w:ascii="Arial" w:eastAsia="Arial" w:hAnsi="Arial"/>
          <w:color w:val="000000"/>
          <w:sz w:val="17"/>
        </w:rPr>
        <w:t xml:space="preserve"> </w:t>
      </w:r>
    </w:p>
    <w:p w14:paraId="1436EE01" w14:textId="77777777" w:rsidR="004D5289" w:rsidRDefault="009C3667">
      <w:pPr>
        <w:spacing w:before="338" w:line="319" w:lineRule="exact"/>
        <w:ind w:left="720"/>
        <w:jc w:val="both"/>
        <w:textAlignment w:val="baseline"/>
        <w:rPr>
          <w:rFonts w:ascii="Arial" w:eastAsia="Arial" w:hAnsi="Arial"/>
          <w:color w:val="000000"/>
          <w:spacing w:val="12"/>
          <w:sz w:val="28"/>
        </w:rPr>
      </w:pPr>
      <w:r>
        <w:rPr>
          <w:rFonts w:ascii="Arial" w:eastAsia="Arial" w:hAnsi="Arial"/>
          <w:color w:val="000000"/>
          <w:spacing w:val="12"/>
          <w:sz w:val="28"/>
        </w:rPr>
        <w:t xml:space="preserve">A person KNOWINGLY sells a substance </w:t>
      </w:r>
      <w:proofErr w:type="gramStart"/>
      <w:r>
        <w:rPr>
          <w:rFonts w:ascii="Arial" w:eastAsia="Arial" w:hAnsi="Arial"/>
          <w:color w:val="000000"/>
          <w:spacing w:val="12"/>
          <w:sz w:val="28"/>
        </w:rPr>
        <w:t>containing</w:t>
      </w:r>
      <w:proofErr w:type="gramEnd"/>
    </w:p>
    <w:p w14:paraId="1A554ECB" w14:textId="77777777" w:rsidR="004D5289" w:rsidRDefault="009C3667">
      <w:pPr>
        <w:spacing w:before="3" w:line="318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marihuana when that person is aware that he or she </w:t>
      </w:r>
      <w:proofErr w:type="gramStart"/>
      <w:r>
        <w:rPr>
          <w:rFonts w:ascii="Arial" w:eastAsia="Arial" w:hAnsi="Arial"/>
          <w:color w:val="000000"/>
          <w:sz w:val="28"/>
        </w:rPr>
        <w:t>is</w:t>
      </w:r>
      <w:proofErr w:type="gramEnd"/>
    </w:p>
    <w:p w14:paraId="55BC7E96" w14:textId="77777777" w:rsidR="004D5289" w:rsidRDefault="009C3667">
      <w:pPr>
        <w:spacing w:line="318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selling a substance containing marihuana.</w:t>
      </w:r>
      <w:r>
        <w:rPr>
          <w:rFonts w:ascii="Arial" w:eastAsia="Arial" w:hAnsi="Arial"/>
          <w:color w:val="000000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3B512D37" w14:textId="7DEA0146" w:rsidR="004D5289" w:rsidRDefault="009C3667">
      <w:pPr>
        <w:spacing w:before="335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person UNLAWFULLY sells a substance containing marih</w:t>
      </w:r>
      <w:r>
        <w:rPr>
          <w:rFonts w:ascii="Arial" w:eastAsia="Arial" w:hAnsi="Arial"/>
          <w:color w:val="000000"/>
          <w:sz w:val="28"/>
        </w:rPr>
        <w:t>uana when that person has no legal right to sell it.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z w:val="28"/>
        </w:rPr>
        <w:t xml:space="preserve"> Under our law, with certain exceptions not applicable here, a person has no legal right to sell marihuana.</w:t>
      </w:r>
    </w:p>
    <w:p w14:paraId="34405FF6" w14:textId="77777777" w:rsidR="004D5289" w:rsidRDefault="009C3667">
      <w:pPr>
        <w:spacing w:before="329" w:after="382" w:line="319" w:lineRule="exact"/>
        <w:ind w:left="720"/>
        <w:jc w:val="both"/>
        <w:textAlignment w:val="baseline"/>
        <w:rPr>
          <w:rFonts w:ascii="Arial" w:eastAsia="Arial" w:hAnsi="Arial"/>
          <w:color w:val="000000"/>
          <w:spacing w:val="19"/>
          <w:sz w:val="28"/>
        </w:rPr>
      </w:pPr>
      <w:r>
        <w:rPr>
          <w:rFonts w:ascii="Arial" w:eastAsia="Arial" w:hAnsi="Arial"/>
          <w:color w:val="000000"/>
          <w:spacing w:val="19"/>
          <w:sz w:val="28"/>
        </w:rPr>
        <w:t>AGGREGATE WEIGHT refers to the weight of the</w:t>
      </w:r>
    </w:p>
    <w:p w14:paraId="24AE3710" w14:textId="77777777" w:rsidR="004D5289" w:rsidRDefault="009C3667">
      <w:pPr>
        <w:spacing w:before="19" w:line="513" w:lineRule="exact"/>
        <w:ind w:left="720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61955DD0">
          <v:line id="_x0000_s1027" style="position:absolute;left:0;text-align:left;z-index:251657216;mso-position-horizontal-relative:page;mso-position-vertical-relative:page" from="108pt,628.55pt" to="252.05pt,628.55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1</w:t>
      </w:r>
      <w:r>
        <w:rPr>
          <w:rFonts w:ascii="Arial" w:eastAsia="Arial" w:hAnsi="Arial"/>
          <w:color w:val="000000"/>
          <w:sz w:val="24"/>
        </w:rPr>
        <w:t xml:space="preserve">See Penal Law § 220.00(1). </w:t>
      </w:r>
      <w:r>
        <w:rPr>
          <w:rFonts w:ascii="Arial" w:eastAsia="Arial" w:hAnsi="Arial"/>
          <w:color w:val="000000"/>
          <w:sz w:val="24"/>
        </w:rPr>
        <w:br/>
      </w:r>
      <w:r>
        <w:rPr>
          <w:rFonts w:ascii="Arial" w:eastAsia="Arial" w:hAnsi="Arial"/>
          <w:color w:val="000000"/>
          <w:sz w:val="14"/>
          <w:vertAlign w:val="superscript"/>
        </w:rPr>
        <w:t>2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15.05(2).</w:t>
      </w:r>
    </w:p>
    <w:p w14:paraId="4A831A5B" w14:textId="77777777" w:rsidR="004D5289" w:rsidRDefault="009C3667">
      <w:pPr>
        <w:spacing w:before="242" w:line="280" w:lineRule="exact"/>
        <w:ind w:right="144" w:firstLine="720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3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§§221.00 and 220.00(2), and Public Health Law § 3304 and § 3396(1).</w:t>
      </w:r>
    </w:p>
    <w:p w14:paraId="22970215" w14:textId="77777777" w:rsidR="004D5289" w:rsidRDefault="004D5289">
      <w:pPr>
        <w:sectPr w:rsidR="004D5289">
          <w:pgSz w:w="12240" w:h="15840"/>
          <w:pgMar w:top="1440" w:right="2140" w:bottom="1024" w:left="2160" w:header="720" w:footer="720" w:gutter="0"/>
          <w:cols w:space="720"/>
        </w:sectPr>
      </w:pPr>
    </w:p>
    <w:p w14:paraId="16379E1F" w14:textId="77777777" w:rsidR="004D5289" w:rsidRDefault="009C3667">
      <w:pPr>
        <w:spacing w:line="324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 xml:space="preserve">substance which contains the marihuana, irrespective of the amount of the marihuana </w:t>
      </w:r>
      <w:proofErr w:type="gramStart"/>
      <w:r>
        <w:rPr>
          <w:rFonts w:ascii="Arial" w:eastAsia="Arial" w:hAnsi="Arial"/>
          <w:color w:val="000000"/>
          <w:sz w:val="28"/>
        </w:rPr>
        <w:t>actually in</w:t>
      </w:r>
      <w:proofErr w:type="gramEnd"/>
      <w:r>
        <w:rPr>
          <w:rFonts w:ascii="Arial" w:eastAsia="Arial" w:hAnsi="Arial"/>
          <w:color w:val="000000"/>
          <w:sz w:val="28"/>
        </w:rPr>
        <w:t xml:space="preserve"> the substance. </w:t>
      </w:r>
      <w:r>
        <w:rPr>
          <w:rFonts w:ascii="Arial" w:eastAsia="Arial" w:hAnsi="Arial"/>
          <w:color w:val="000000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6EB9D178" w14:textId="77777777" w:rsidR="004D5289" w:rsidRDefault="009C3667">
      <w:pPr>
        <w:spacing w:before="327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proofErr w:type="gramStart"/>
      <w:r>
        <w:rPr>
          <w:rFonts w:ascii="Arial" w:eastAsia="Arial" w:hAnsi="Arial"/>
          <w:color w:val="000000"/>
          <w:spacing w:val="-4"/>
          <w:sz w:val="28"/>
        </w:rPr>
        <w:t>In order for</w:t>
      </w:r>
      <w:proofErr w:type="gramEnd"/>
      <w:r>
        <w:rPr>
          <w:rFonts w:ascii="Arial" w:eastAsia="Arial" w:hAnsi="Arial"/>
          <w:color w:val="000000"/>
          <w:spacing w:val="-4"/>
          <w:sz w:val="28"/>
        </w:rPr>
        <w:t xml:space="preserve"> you to find the defendant guilty of this crime, the People are required to prove, from all the evidence in the case, beyond a reasonable doubt, each of the following three elements:</w:t>
      </w:r>
    </w:p>
    <w:p w14:paraId="69A5CA00" w14:textId="4C7718D3" w:rsidR="004D5289" w:rsidRDefault="009C3667">
      <w:pPr>
        <w:numPr>
          <w:ilvl w:val="0"/>
          <w:numId w:val="1"/>
        </w:numPr>
        <w:tabs>
          <w:tab w:val="clear" w:pos="720"/>
          <w:tab w:val="left" w:pos="1440"/>
        </w:tabs>
        <w:spacing w:before="325" w:line="323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 xml:space="preserve">That on or about </w:t>
      </w:r>
      <w:r>
        <w:rPr>
          <w:rFonts w:ascii="Arial" w:eastAsia="Arial" w:hAnsi="Arial"/>
          <w:color w:val="000000"/>
          <w:spacing w:val="-2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pacing w:val="-2"/>
          <w:sz w:val="28"/>
          <w:u w:val="single"/>
        </w:rPr>
        <w:t>date)</w:t>
      </w:r>
      <w:r>
        <w:rPr>
          <w:rFonts w:ascii="Arial" w:eastAsia="Arial" w:hAnsi="Arial"/>
          <w:color w:val="000000"/>
          <w:spacing w:val="-2"/>
          <w:sz w:val="28"/>
          <w:u w:val="single"/>
        </w:rPr>
        <w:t>,</w:t>
      </w:r>
      <w:r>
        <w:rPr>
          <w:rFonts w:ascii="Arial" w:eastAsia="Arial" w:hAnsi="Arial"/>
          <w:color w:val="000000"/>
          <w:spacing w:val="-2"/>
          <w:sz w:val="28"/>
        </w:rPr>
        <w:t xml:space="preserve"> in the county of </w:t>
      </w:r>
      <w:r>
        <w:rPr>
          <w:rFonts w:ascii="Arial" w:eastAsia="Arial" w:hAnsi="Arial"/>
          <w:color w:val="000000"/>
          <w:spacing w:val="-2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pacing w:val="-2"/>
          <w:sz w:val="28"/>
          <w:u w:val="single"/>
        </w:rPr>
        <w:t>county</w:t>
      </w:r>
      <w:r>
        <w:rPr>
          <w:rFonts w:ascii="Arial" w:eastAsia="Arial" w:hAnsi="Arial"/>
          <w:color w:val="000000"/>
          <w:spacing w:val="-2"/>
          <w:sz w:val="28"/>
          <w:u w:val="single"/>
        </w:rPr>
        <w:t>)</w:t>
      </w:r>
      <w:r>
        <w:rPr>
          <w:rFonts w:ascii="Arial" w:eastAsia="Arial" w:hAnsi="Arial"/>
          <w:color w:val="000000"/>
          <w:spacing w:val="-2"/>
          <w:sz w:val="28"/>
        </w:rPr>
        <w:t>, the defe</w:t>
      </w:r>
      <w:r>
        <w:rPr>
          <w:rFonts w:ascii="Arial" w:eastAsia="Arial" w:hAnsi="Arial"/>
          <w:color w:val="000000"/>
          <w:spacing w:val="-2"/>
          <w:sz w:val="28"/>
        </w:rPr>
        <w:t xml:space="preserve">ndant, </w:t>
      </w:r>
      <w:r>
        <w:rPr>
          <w:rFonts w:ascii="Arial" w:eastAsia="Arial" w:hAnsi="Arial"/>
          <w:color w:val="000000"/>
          <w:spacing w:val="-2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pacing w:val="-2"/>
          <w:sz w:val="28"/>
          <w:u w:val="single"/>
        </w:rPr>
        <w:t>defendant's name</w:t>
      </w:r>
      <w:r>
        <w:rPr>
          <w:rFonts w:ascii="Arial" w:eastAsia="Arial" w:hAnsi="Arial"/>
          <w:color w:val="000000"/>
          <w:spacing w:val="-2"/>
          <w:sz w:val="28"/>
          <w:u w:val="single"/>
        </w:rPr>
        <w:t>)</w:t>
      </w:r>
      <w:r>
        <w:rPr>
          <w:rFonts w:ascii="Arial" w:eastAsia="Arial" w:hAnsi="Arial"/>
          <w:color w:val="000000"/>
          <w:spacing w:val="-2"/>
          <w:sz w:val="28"/>
        </w:rPr>
        <w:t xml:space="preserve">, sold one or more preparations, compounds, mixtures or substances containing </w:t>
      </w:r>
      <w:proofErr w:type="gramStart"/>
      <w:r>
        <w:rPr>
          <w:rFonts w:ascii="Arial" w:eastAsia="Arial" w:hAnsi="Arial"/>
          <w:color w:val="000000"/>
          <w:spacing w:val="-2"/>
          <w:sz w:val="28"/>
        </w:rPr>
        <w:t>marihuana;</w:t>
      </w:r>
      <w:proofErr w:type="gramEnd"/>
    </w:p>
    <w:p w14:paraId="184340F0" w14:textId="77777777" w:rsidR="004D5289" w:rsidRDefault="009C3667">
      <w:pPr>
        <w:numPr>
          <w:ilvl w:val="0"/>
          <w:numId w:val="1"/>
        </w:numPr>
        <w:tabs>
          <w:tab w:val="clear" w:pos="720"/>
          <w:tab w:val="left" w:pos="1440"/>
        </w:tabs>
        <w:spacing w:before="331" w:line="322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knowingly and unlawfully; and</w:t>
      </w:r>
    </w:p>
    <w:p w14:paraId="671EEFFB" w14:textId="10002FF8" w:rsidR="004D5289" w:rsidRDefault="009C3667">
      <w:pPr>
        <w:numPr>
          <w:ilvl w:val="0"/>
          <w:numId w:val="1"/>
        </w:numPr>
        <w:tabs>
          <w:tab w:val="clear" w:pos="720"/>
          <w:tab w:val="left" w:pos="1440"/>
        </w:tabs>
        <w:spacing w:before="322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That, in the aggregate, the substance weighed more than twenty-</w:t>
      </w:r>
      <w:r>
        <w:rPr>
          <w:rFonts w:ascii="Arial" w:eastAsia="Arial" w:hAnsi="Arial"/>
          <w:color w:val="000000"/>
          <w:sz w:val="28"/>
        </w:rPr>
        <w:t>five grams.</w:t>
      </w:r>
    </w:p>
    <w:p w14:paraId="28E96440" w14:textId="77777777" w:rsidR="004D5289" w:rsidRDefault="009C3667">
      <w:pPr>
        <w:spacing w:before="31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</w:t>
      </w:r>
      <w:r>
        <w:rPr>
          <w:rFonts w:ascii="Arial" w:eastAsia="Arial" w:hAnsi="Arial"/>
          <w:color w:val="000000"/>
          <w:sz w:val="28"/>
        </w:rPr>
        <w:t>nd the People have proven beyond a reasonable doubt each of those elements, you must find the defendant guilty of this crime.</w:t>
      </w:r>
    </w:p>
    <w:p w14:paraId="1CB7AC97" w14:textId="77777777" w:rsidR="004D5289" w:rsidRDefault="009C3667">
      <w:pPr>
        <w:spacing w:before="333" w:after="3794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defendant no</w:t>
      </w:r>
      <w:r>
        <w:rPr>
          <w:rFonts w:ascii="Arial" w:eastAsia="Arial" w:hAnsi="Arial"/>
          <w:color w:val="000000"/>
          <w:sz w:val="28"/>
        </w:rPr>
        <w:t>t guilty of this crime.</w:t>
      </w:r>
    </w:p>
    <w:p w14:paraId="4D64DF51" w14:textId="77777777" w:rsidR="004D5289" w:rsidRDefault="004D5289">
      <w:pPr>
        <w:spacing w:before="333" w:after="3794" w:line="321" w:lineRule="exact"/>
        <w:sectPr w:rsidR="004D5289">
          <w:pgSz w:w="12240" w:h="15840"/>
          <w:pgMar w:top="1440" w:right="2140" w:bottom="1024" w:left="2160" w:header="720" w:footer="720" w:gutter="0"/>
          <w:cols w:space="720"/>
        </w:sectPr>
      </w:pPr>
    </w:p>
    <w:p w14:paraId="31D804B0" w14:textId="77777777" w:rsidR="004D5289" w:rsidRDefault="009C3667">
      <w:pPr>
        <w:spacing w:before="259" w:line="271" w:lineRule="exact"/>
        <w:jc w:val="righ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3A3CD8E4">
          <v:line id="_x0000_s1026" style="position:absolute;left:0;text-align:left;z-index:251658240;mso-position-horizontal-relative:page;mso-position-vertical-relative:page" from="108pt,667.9pt" to="252.05pt,667.9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4</w:t>
      </w:r>
      <w:r>
        <w:rPr>
          <w:rFonts w:ascii="Arial" w:eastAsia="Arial" w:hAnsi="Arial"/>
          <w:i/>
          <w:color w:val="000000"/>
          <w:sz w:val="24"/>
        </w:rPr>
        <w:t xml:space="preserve"> See People v. Mendoza</w:t>
      </w:r>
      <w:r>
        <w:rPr>
          <w:rFonts w:ascii="Arial" w:eastAsia="Arial" w:hAnsi="Arial"/>
          <w:color w:val="000000"/>
          <w:sz w:val="24"/>
        </w:rPr>
        <w:t>, 81 N.Y.2d 963, 965 (1993).</w:t>
      </w:r>
    </w:p>
    <w:p w14:paraId="47389ABF" w14:textId="77777777" w:rsidR="004D5289" w:rsidRDefault="009C3667">
      <w:pPr>
        <w:spacing w:before="254" w:line="271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2</w:t>
      </w:r>
    </w:p>
    <w:sectPr w:rsidR="004D5289">
      <w:type w:val="continuous"/>
      <w:pgSz w:w="12240" w:h="15840"/>
      <w:pgMar w:top="1440" w:right="3600" w:bottom="1024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73A"/>
    <w:multiLevelType w:val="multilevel"/>
    <w:tmpl w:val="E1D8B684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strike w:val="0"/>
        <w:color w:val="000000"/>
        <w:spacing w:val="-2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289"/>
    <w:rsid w:val="004D5289"/>
    <w:rsid w:val="009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4F8F70"/>
  <w15:docId w15:val="{A72909FA-C7AD-4BF6-94B3-4DD046EC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4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 Dayian</dc:creator>
  <cp:lastModifiedBy>Michael G Dayian</cp:lastModifiedBy>
  <cp:revision>2</cp:revision>
  <dcterms:created xsi:type="dcterms:W3CDTF">2021-01-28T15:31:00Z</dcterms:created>
  <dcterms:modified xsi:type="dcterms:W3CDTF">2021-01-28T15:31:00Z</dcterms:modified>
</cp:coreProperties>
</file>