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FALSELY REPORTING AN INCIDENT</w:t>
        <w:br/>
      </w:r>
      <w:r>
        <w:rPr>
          <w:rFonts w:ascii="Arial" w:hAnsi="Arial" w:eastAsia="Arial"/>
          <w:b w:val="true"/>
          <w:strike w:val="false"/>
          <w:color w:val="000000"/>
          <w:spacing w:val="0"/>
          <w:w w:val="100"/>
          <w:sz w:val="28"/>
          <w:vertAlign w:val="baseline"/>
          <w:lang w:val="en-US"/>
        </w:rPr>
        <w:t xml:space="preserve">IN THE THIRD DEGREE</w:t>
        <w:br/>
      </w:r>
      <w:r>
        <w:rPr>
          <w:rFonts w:ascii="Arial" w:hAnsi="Arial" w:eastAsia="Arial"/>
          <w:b w:val="true"/>
          <w:strike w:val="false"/>
          <w:color w:val="000000"/>
          <w:spacing w:val="0"/>
          <w:w w:val="100"/>
          <w:sz w:val="28"/>
          <w:vertAlign w:val="baseline"/>
          <w:lang w:val="en-US"/>
        </w:rPr>
        <w:t xml:space="preserve">(Falsely reporting incident to agency or organization)</w:t>
        <w:br/>
      </w:r>
      <w:r>
        <w:rPr>
          <w:rFonts w:ascii="Arial" w:hAnsi="Arial" w:eastAsia="Arial"/>
          <w:b w:val="true"/>
          <w:strike w:val="false"/>
          <w:color w:val="000000"/>
          <w:spacing w:val="0"/>
          <w:w w:val="100"/>
          <w:sz w:val="28"/>
          <w:vertAlign w:val="baseline"/>
          <w:lang w:val="en-US"/>
        </w:rPr>
        <w:t xml:space="preserve">Penal Law § 240.50 (2)</w:t>
        <w:br/>
      </w:r>
      <w:r>
        <w:rPr>
          <w:rFonts w:ascii="Arial" w:hAnsi="Arial" w:eastAsia="Arial"/>
          <w:b w:val="true"/>
          <w:strike w:val="false"/>
          <w:color w:val="000000"/>
          <w:spacing w:val="0"/>
          <w:w w:val="100"/>
          <w:sz w:val="28"/>
          <w:vertAlign w:val="baseline"/>
          <w:lang w:val="en-US"/>
        </w:rPr>
        <w:t xml:space="preserve">(Committed on or after Sept. 26, 1979)</w:t>
      </w:r>
    </w:p>
    <w:p>
      <w:pPr>
        <w:pageBreakBefore w:val="false"/>
        <w:spacing w:before="649"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Falsely Reporting an Incident in the Third Degree.</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Falsely Reporting an Incident in the Third Degree when, knowing the information reported, conveyed or circulated to be false or baseless, he or she reports, by word or action, to an official or quasi-official agency or organization having the function of dealing with emergencies involving danger to life or property, an alleged occurrence or impending occurrence of a catastrophe or emergency which did not in fact occur or does not in fact exist.</w:t>
      </w:r>
    </w:p>
    <w:p>
      <w:pPr>
        <w:pageBreakBefore w:val="false"/>
        <w:spacing w:before="31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9"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8"/>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8"/>
          <w:u w:val="single"/>
          <w:vertAlign w:val="baseline"/>
          <w:lang w:val="en-US"/>
        </w:rPr>
        <w:t xml:space="preserve"> (defendant's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reported, by word or action, an alleged occurrence or impending occurrence of a catastrophe or emergency, which did not in fact occur or did not in fact exist;</w:t>
      </w:r>
    </w:p>
    <w:p>
      <w:pPr>
        <w:pageBreakBefore w:val="false"/>
        <w:numPr>
          <w:ilvl w:val="0"/>
          <w:numId w:val="1"/>
        </w:numPr>
        <w:tabs>
          <w:tab w:val="clear" w:pos="720"/>
          <w:tab w:val="left" w:pos="1440"/>
        </w:tabs>
        <w:spacing w:before="318"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made such report to an official agency or quasi-official agency or organization having the function of dealing with emergencies involving danger to life or property;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knew that the information reported, conveyed or circulated was false or baseless.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sectPr>
          <w:type w:val="nextPage"/>
          <w:pgSz w:w="12240" w:h="15840" w:orient="portrait"/>
          <w:pgMar w:bottom="1024" w:top="1080" w:right="2135" w:left="2165" w:header="720" w:footer="720"/>
          <w:titlePg w:val="false"/>
          <w:textDirection w:val="lrTb"/>
        </w:sectPr>
      </w:pPr>
    </w:p>
    <w:p>
      <w:pPr>
        <w:pageBreakBefore w:val="false"/>
        <w:spacing w:before="2" w:after="12124"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2" w:after="12124" w:line="326" w:lineRule="exact"/>
        <w:sectPr>
          <w:type w:val="nextPage"/>
          <w:pgSz w:w="12240" w:h="15840" w:orient="portrait"/>
          <w:pgMar w:bottom="1024" w:top="1080" w:right="2147" w:left="2153" w:header="720" w:footer="720"/>
          <w:titlePg w:val="false"/>
          <w:textDirection w:val="lrTb"/>
        </w:sectPr>
      </w:pPr>
    </w:p>
    <w:p>
      <w:pPr>
        <w:pageBreakBefore w:val="false"/>
        <w:spacing w:before="0" w:after="0" w:line="21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sectPr>
      <w:type w:val="continuous"/>
      <w:pgSz w:w="12240" w:h="15840" w:orient="portrait"/>
      <w:pgMar w:bottom="1024" w:top="108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