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721F" w14:textId="77777777" w:rsidR="00085E3B" w:rsidRPr="008646B9" w:rsidRDefault="00085E3B">
      <w:pPr>
        <w:widowControl/>
        <w:tabs>
          <w:tab w:val="center" w:pos="3960"/>
        </w:tabs>
        <w:rPr>
          <w:rFonts w:ascii="Arial" w:eastAsia="Yu Gothic UI" w:hAnsi="Arial" w:cs="Arial"/>
          <w:b/>
          <w:bCs/>
          <w:sz w:val="28"/>
          <w:szCs w:val="28"/>
        </w:rPr>
      </w:pPr>
      <w:r w:rsidRPr="008646B9">
        <w:rPr>
          <w:rFonts w:ascii="Arial" w:eastAsia="Yu Gothic UI" w:hAnsi="Arial" w:cs="Arial"/>
          <w:sz w:val="28"/>
          <w:szCs w:val="28"/>
        </w:rPr>
        <w:tab/>
      </w:r>
      <w:r w:rsidRPr="008646B9">
        <w:rPr>
          <w:rFonts w:ascii="Arial" w:eastAsia="Yu Gothic UI" w:hAnsi="Arial" w:cs="Arial"/>
          <w:b/>
          <w:bCs/>
          <w:sz w:val="28"/>
          <w:szCs w:val="28"/>
        </w:rPr>
        <w:t xml:space="preserve"> CRIMINAL POSSESSION OF A WEAPON </w:t>
      </w:r>
    </w:p>
    <w:p w14:paraId="393AE355" w14:textId="77777777" w:rsidR="00085E3B" w:rsidRPr="008646B9" w:rsidRDefault="00085E3B">
      <w:pPr>
        <w:widowControl/>
        <w:tabs>
          <w:tab w:val="center" w:pos="3960"/>
        </w:tabs>
        <w:rPr>
          <w:rFonts w:ascii="Arial" w:eastAsia="Yu Gothic UI" w:hAnsi="Arial" w:cs="Arial"/>
          <w:b/>
          <w:bCs/>
          <w:sz w:val="28"/>
          <w:szCs w:val="28"/>
        </w:rPr>
      </w:pPr>
      <w:r w:rsidRPr="008646B9">
        <w:rPr>
          <w:rFonts w:ascii="Arial" w:eastAsia="Yu Gothic UI" w:hAnsi="Arial" w:cs="Arial"/>
          <w:b/>
          <w:bCs/>
          <w:sz w:val="28"/>
          <w:szCs w:val="28"/>
        </w:rPr>
        <w:tab/>
        <w:t xml:space="preserve">ON SCHOOL GROUNDS </w:t>
      </w:r>
    </w:p>
    <w:p w14:paraId="23300614" w14:textId="77777777" w:rsidR="00085E3B" w:rsidRPr="008646B9" w:rsidRDefault="00085E3B">
      <w:pPr>
        <w:widowControl/>
        <w:tabs>
          <w:tab w:val="center" w:pos="3960"/>
        </w:tabs>
        <w:rPr>
          <w:rFonts w:ascii="Arial" w:eastAsia="Yu Gothic UI" w:hAnsi="Arial" w:cs="Arial"/>
          <w:b/>
          <w:bCs/>
          <w:sz w:val="28"/>
          <w:szCs w:val="28"/>
        </w:rPr>
      </w:pPr>
      <w:r w:rsidRPr="008646B9">
        <w:rPr>
          <w:rFonts w:ascii="Arial" w:eastAsia="Yu Gothic UI" w:hAnsi="Arial" w:cs="Arial"/>
          <w:b/>
          <w:bCs/>
          <w:sz w:val="28"/>
          <w:szCs w:val="28"/>
        </w:rPr>
        <w:tab/>
        <w:t xml:space="preserve">Penal Law </w:t>
      </w:r>
      <w:r w:rsidRPr="008646B9">
        <w:rPr>
          <w:rFonts w:ascii="Arial" w:eastAsia="Yu Gothic UI" w:hAnsi="Arial" w:cs="Arial"/>
          <w:b/>
          <w:bCs/>
          <w:sz w:val="28"/>
          <w:szCs w:val="28"/>
        </w:rPr>
        <w:sym w:font="WP TypographicSymbols" w:char="0027"/>
      </w:r>
      <w:r w:rsidRPr="008646B9">
        <w:rPr>
          <w:rFonts w:ascii="Arial" w:eastAsia="Yu Gothic UI" w:hAnsi="Arial" w:cs="Arial"/>
          <w:b/>
          <w:bCs/>
          <w:sz w:val="28"/>
          <w:szCs w:val="28"/>
        </w:rPr>
        <w:t xml:space="preserve">  265.01-a</w:t>
      </w:r>
    </w:p>
    <w:p w14:paraId="68B10AFC" w14:textId="77777777" w:rsidR="003B119C" w:rsidRDefault="00085E3B">
      <w:pPr>
        <w:widowControl/>
        <w:tabs>
          <w:tab w:val="center" w:pos="3960"/>
        </w:tabs>
        <w:rPr>
          <w:rFonts w:ascii="Arial" w:eastAsia="Yu Gothic UI" w:hAnsi="Arial" w:cs="Arial"/>
          <w:b/>
          <w:bCs/>
          <w:sz w:val="28"/>
          <w:szCs w:val="28"/>
        </w:rPr>
      </w:pPr>
      <w:r w:rsidRPr="008646B9">
        <w:rPr>
          <w:rFonts w:ascii="Arial" w:eastAsia="Yu Gothic UI" w:hAnsi="Arial" w:cs="Arial"/>
          <w:b/>
          <w:bCs/>
          <w:sz w:val="28"/>
          <w:szCs w:val="28"/>
        </w:rPr>
        <w:tab/>
        <w:t>(Committed on or after Mar. 16, 2013</w:t>
      </w:r>
      <w:r w:rsidR="003B119C">
        <w:rPr>
          <w:rFonts w:ascii="Arial" w:eastAsia="Yu Gothic UI" w:hAnsi="Arial" w:cs="Arial"/>
          <w:b/>
          <w:bCs/>
          <w:sz w:val="28"/>
          <w:szCs w:val="28"/>
        </w:rPr>
        <w:t>, except for</w:t>
      </w:r>
    </w:p>
    <w:p w14:paraId="0465EAB6" w14:textId="01CFC8B7" w:rsidR="00085E3B" w:rsidRPr="008646B9" w:rsidRDefault="003B119C" w:rsidP="005C682B">
      <w:pPr>
        <w:widowControl/>
        <w:tabs>
          <w:tab w:val="center" w:pos="3960"/>
        </w:tabs>
        <w:jc w:val="center"/>
        <w:rPr>
          <w:rFonts w:ascii="Arial" w:eastAsia="Yu Gothic UI" w:hAnsi="Arial" w:cs="Arial"/>
          <w:b/>
          <w:bCs/>
          <w:sz w:val="28"/>
          <w:szCs w:val="28"/>
        </w:rPr>
      </w:pPr>
      <w:r>
        <w:rPr>
          <w:rFonts w:ascii="Arial" w:eastAsia="Yu Gothic UI" w:hAnsi="Arial" w:cs="Arial"/>
          <w:b/>
          <w:bCs/>
          <w:sz w:val="28"/>
          <w:szCs w:val="28"/>
        </w:rPr>
        <w:t>Rifle or Shotgun, Sept. 1, 2022</w:t>
      </w:r>
      <w:r w:rsidR="00085E3B" w:rsidRPr="008646B9">
        <w:rPr>
          <w:rFonts w:ascii="Arial" w:eastAsia="Yu Gothic UI" w:hAnsi="Arial" w:cs="Arial"/>
          <w:b/>
          <w:bCs/>
          <w:sz w:val="28"/>
          <w:szCs w:val="28"/>
        </w:rPr>
        <w:t>)</w:t>
      </w:r>
      <w:r w:rsidR="00085E3B" w:rsidRPr="008646B9">
        <w:rPr>
          <w:rStyle w:val="FootnoteReference"/>
          <w:rFonts w:ascii="Arial" w:eastAsia="Yu Gothic UI" w:hAnsi="Arial" w:cs="Arial"/>
          <w:b/>
          <w:bCs/>
          <w:sz w:val="28"/>
          <w:szCs w:val="28"/>
          <w:vertAlign w:val="superscript"/>
        </w:rPr>
        <w:footnoteReference w:id="1"/>
      </w:r>
    </w:p>
    <w:p w14:paraId="54E9F97E" w14:textId="77777777" w:rsidR="00085E3B" w:rsidRPr="003D6F31" w:rsidRDefault="00085E3B">
      <w:pPr>
        <w:widowControl/>
        <w:jc w:val="center"/>
        <w:rPr>
          <w:rFonts w:ascii="Arial" w:eastAsia="Yu Gothic UI" w:hAnsi="Arial" w:cs="Arial"/>
          <w:sz w:val="22"/>
          <w:szCs w:val="22"/>
        </w:rPr>
      </w:pPr>
      <w:r w:rsidRPr="003D6F31">
        <w:rPr>
          <w:rFonts w:ascii="Arial" w:eastAsia="Yu Gothic UI" w:hAnsi="Arial" w:cs="Arial"/>
          <w:sz w:val="22"/>
          <w:szCs w:val="22"/>
        </w:rPr>
        <w:t>(Revised July 2016)</w:t>
      </w:r>
      <w:r w:rsidRPr="003D6F31">
        <w:rPr>
          <w:rStyle w:val="FootnoteReference"/>
          <w:rFonts w:ascii="Arial" w:eastAsia="Yu Gothic UI" w:hAnsi="Arial" w:cs="Arial"/>
          <w:sz w:val="22"/>
          <w:szCs w:val="22"/>
          <w:vertAlign w:val="superscript"/>
        </w:rPr>
        <w:footnoteReference w:id="2"/>
      </w:r>
      <w:r w:rsidRPr="003D6F31">
        <w:rPr>
          <w:rFonts w:ascii="Arial" w:eastAsia="Yu Gothic UI" w:hAnsi="Arial" w:cs="Arial"/>
          <w:sz w:val="22"/>
          <w:szCs w:val="22"/>
        </w:rPr>
        <w:t xml:space="preserve"> </w:t>
      </w:r>
    </w:p>
    <w:p w14:paraId="2F154B83" w14:textId="77777777" w:rsidR="00085E3B" w:rsidRPr="008646B9" w:rsidRDefault="00085E3B">
      <w:pPr>
        <w:widowControl/>
        <w:jc w:val="center"/>
        <w:rPr>
          <w:rFonts w:ascii="Arial" w:eastAsia="Yu Gothic UI" w:hAnsi="Arial" w:cs="Arial"/>
          <w:sz w:val="28"/>
          <w:szCs w:val="28"/>
        </w:rPr>
      </w:pPr>
    </w:p>
    <w:p w14:paraId="5EFEBA47" w14:textId="77777777" w:rsidR="00085E3B" w:rsidRPr="008646B9" w:rsidRDefault="00085E3B">
      <w:pPr>
        <w:widowControl/>
        <w:jc w:val="center"/>
        <w:rPr>
          <w:rFonts w:ascii="Arial" w:eastAsia="Yu Gothic UI" w:hAnsi="Arial" w:cs="Arial"/>
          <w:sz w:val="28"/>
          <w:szCs w:val="28"/>
        </w:rPr>
      </w:pPr>
    </w:p>
    <w:p w14:paraId="6D3D1FE4" w14:textId="77777777" w:rsidR="00085E3B" w:rsidRPr="008646B9" w:rsidRDefault="00085E3B">
      <w:pPr>
        <w:widowControl/>
        <w:ind w:firstLine="720"/>
        <w:jc w:val="both"/>
        <w:rPr>
          <w:rFonts w:ascii="Arial" w:eastAsia="Yu Gothic UI" w:hAnsi="Arial" w:cs="Arial"/>
          <w:sz w:val="28"/>
          <w:szCs w:val="28"/>
        </w:rPr>
      </w:pPr>
      <w:r w:rsidRPr="008646B9">
        <w:rPr>
          <w:rFonts w:ascii="Arial" w:hAnsi="Arial" w:cs="Arial"/>
          <w:sz w:val="28"/>
          <w:szCs w:val="28"/>
        </w:rPr>
        <w:t xml:space="preserve">The </w:t>
      </w:r>
      <w:r w:rsidRPr="008646B9">
        <w:rPr>
          <w:rFonts w:ascii="Arial" w:eastAsia="Yu Gothic UI" w:hAnsi="Arial" w:cs="Arial"/>
          <w:sz w:val="28"/>
          <w:szCs w:val="28"/>
        </w:rPr>
        <w:t>(</w:t>
      </w:r>
      <w:r w:rsidRPr="008646B9">
        <w:rPr>
          <w:rFonts w:ascii="Arial" w:eastAsia="Yu Gothic UI" w:hAnsi="Arial" w:cs="Arial"/>
          <w:i/>
          <w:iCs/>
          <w:sz w:val="28"/>
          <w:szCs w:val="28"/>
          <w:u w:val="single"/>
        </w:rPr>
        <w:t>specify</w:t>
      </w:r>
      <w:r w:rsidRPr="008646B9">
        <w:rPr>
          <w:rFonts w:ascii="Arial" w:eastAsia="Yu Gothic UI" w:hAnsi="Arial" w:cs="Arial"/>
          <w:sz w:val="28"/>
          <w:szCs w:val="28"/>
        </w:rPr>
        <w:t>)</w:t>
      </w:r>
      <w:r w:rsidRPr="008646B9">
        <w:rPr>
          <w:rFonts w:ascii="Arial" w:hAnsi="Arial" w:cs="Arial"/>
          <w:sz w:val="28"/>
          <w:szCs w:val="28"/>
        </w:rPr>
        <w:t xml:space="preserve"> count</w:t>
      </w:r>
      <w:r w:rsidRPr="008646B9">
        <w:rPr>
          <w:rFonts w:ascii="Arial" w:eastAsia="Yu Gothic UI" w:hAnsi="Arial" w:cs="Arial"/>
          <w:sz w:val="28"/>
          <w:szCs w:val="28"/>
        </w:rPr>
        <w:t xml:space="preserve"> is Criminal Possession of a Weapon on School Grounds.</w:t>
      </w:r>
    </w:p>
    <w:p w14:paraId="5CFD4F75" w14:textId="77777777" w:rsidR="00085E3B" w:rsidRPr="008646B9" w:rsidRDefault="00085E3B">
      <w:pPr>
        <w:widowControl/>
        <w:jc w:val="both"/>
        <w:rPr>
          <w:rFonts w:ascii="Arial" w:eastAsia="Yu Gothic UI" w:hAnsi="Arial" w:cs="Arial"/>
          <w:sz w:val="28"/>
          <w:szCs w:val="28"/>
        </w:rPr>
      </w:pPr>
    </w:p>
    <w:p w14:paraId="7CDE2F6A" w14:textId="77777777" w:rsidR="00085E3B" w:rsidRPr="008646B9" w:rsidRDefault="00085E3B">
      <w:pPr>
        <w:widowControl/>
        <w:ind w:firstLine="720"/>
        <w:jc w:val="both"/>
        <w:rPr>
          <w:rFonts w:ascii="Arial" w:eastAsia="Yu Gothic UI" w:hAnsi="Arial" w:cs="Arial"/>
          <w:sz w:val="28"/>
          <w:szCs w:val="28"/>
        </w:rPr>
      </w:pPr>
      <w:r w:rsidRPr="008646B9">
        <w:rPr>
          <w:rFonts w:ascii="Arial" w:eastAsia="Yu Gothic UI" w:hAnsi="Arial" w:cs="Arial"/>
          <w:sz w:val="28"/>
          <w:szCs w:val="28"/>
        </w:rPr>
        <w:t xml:space="preserve">Under our law, a person is guilty of Criminal Possession of a Weapon on School Grounds when that person knowingly has in his or her possession a </w:t>
      </w:r>
    </w:p>
    <w:p w14:paraId="72CDF5A2" w14:textId="77777777" w:rsidR="00085E3B" w:rsidRPr="008646B9" w:rsidRDefault="00085E3B">
      <w:pPr>
        <w:widowControl/>
        <w:jc w:val="both"/>
        <w:rPr>
          <w:rFonts w:ascii="Arial" w:eastAsia="Yu Gothic UI" w:hAnsi="Arial" w:cs="Arial"/>
          <w:sz w:val="28"/>
          <w:szCs w:val="28"/>
        </w:rPr>
      </w:pPr>
    </w:p>
    <w:p w14:paraId="62553911" w14:textId="77777777" w:rsidR="00085E3B" w:rsidRPr="008646B9" w:rsidRDefault="00085E3B">
      <w:pPr>
        <w:widowControl/>
        <w:jc w:val="both"/>
        <w:rPr>
          <w:rFonts w:ascii="Arial" w:eastAsia="Yu Gothic UI" w:hAnsi="Arial" w:cs="Arial"/>
          <w:sz w:val="28"/>
          <w:szCs w:val="28"/>
        </w:rPr>
      </w:pPr>
      <w:r w:rsidRPr="008646B9">
        <w:rPr>
          <w:rFonts w:ascii="Arial" w:eastAsia="Yu Gothic UI" w:hAnsi="Arial" w:cs="Arial"/>
          <w:i/>
          <w:iCs/>
          <w:sz w:val="28"/>
          <w:szCs w:val="28"/>
          <w:u w:val="single"/>
        </w:rPr>
        <w:t>Select appropriate weapon(s):</w:t>
      </w:r>
    </w:p>
    <w:p w14:paraId="7A7B2CB2" w14:textId="77777777" w:rsidR="00085E3B" w:rsidRPr="008646B9" w:rsidRDefault="00085E3B">
      <w:pPr>
        <w:widowControl/>
        <w:ind w:firstLine="720"/>
        <w:jc w:val="both"/>
        <w:rPr>
          <w:rFonts w:ascii="Arial" w:eastAsia="Yu Gothic UI" w:hAnsi="Arial" w:cs="Arial"/>
          <w:sz w:val="28"/>
          <w:szCs w:val="28"/>
        </w:rPr>
      </w:pPr>
      <w:r w:rsidRPr="008646B9">
        <w:rPr>
          <w:rFonts w:ascii="Arial" w:eastAsia="Yu Gothic UI" w:hAnsi="Arial" w:cs="Arial"/>
          <w:sz w:val="28"/>
          <w:szCs w:val="28"/>
        </w:rPr>
        <w:t>rifle</w:t>
      </w:r>
      <w:r w:rsidRPr="008646B9">
        <w:rPr>
          <w:rFonts w:ascii="Arial" w:eastAsia="Yu Gothic UI" w:hAnsi="Arial" w:cs="Arial"/>
          <w:sz w:val="28"/>
          <w:szCs w:val="28"/>
        </w:rPr>
        <w:tab/>
      </w:r>
    </w:p>
    <w:p w14:paraId="626E9B9A" w14:textId="77777777" w:rsidR="00085E3B" w:rsidRPr="008646B9" w:rsidRDefault="00085E3B">
      <w:pPr>
        <w:widowControl/>
        <w:ind w:firstLine="720"/>
        <w:jc w:val="both"/>
        <w:rPr>
          <w:rFonts w:ascii="Arial" w:eastAsia="Yu Gothic UI" w:hAnsi="Arial" w:cs="Arial"/>
          <w:sz w:val="28"/>
          <w:szCs w:val="28"/>
        </w:rPr>
      </w:pPr>
      <w:r w:rsidRPr="008646B9">
        <w:rPr>
          <w:rFonts w:ascii="Arial" w:eastAsia="Yu Gothic UI" w:hAnsi="Arial" w:cs="Arial"/>
          <w:sz w:val="28"/>
          <w:szCs w:val="28"/>
        </w:rPr>
        <w:t>shotgun</w:t>
      </w:r>
    </w:p>
    <w:p w14:paraId="4854555C" w14:textId="77777777" w:rsidR="00085E3B" w:rsidRPr="008646B9" w:rsidRDefault="00085E3B">
      <w:pPr>
        <w:widowControl/>
        <w:ind w:firstLine="720"/>
        <w:jc w:val="both"/>
        <w:rPr>
          <w:rFonts w:ascii="Arial" w:eastAsia="Yu Gothic UI" w:hAnsi="Arial" w:cs="Arial"/>
          <w:sz w:val="28"/>
          <w:szCs w:val="28"/>
        </w:rPr>
      </w:pPr>
      <w:r w:rsidRPr="008646B9">
        <w:rPr>
          <w:rFonts w:ascii="Arial" w:eastAsia="Yu Gothic UI" w:hAnsi="Arial" w:cs="Arial"/>
          <w:sz w:val="28"/>
          <w:szCs w:val="28"/>
        </w:rPr>
        <w:t xml:space="preserve">firearm </w:t>
      </w:r>
    </w:p>
    <w:p w14:paraId="665B9245" w14:textId="77777777" w:rsidR="00085E3B" w:rsidRPr="008646B9" w:rsidRDefault="00085E3B">
      <w:pPr>
        <w:widowControl/>
        <w:jc w:val="both"/>
        <w:rPr>
          <w:rFonts w:ascii="Arial" w:eastAsia="Yu Gothic UI" w:hAnsi="Arial" w:cs="Arial"/>
          <w:sz w:val="28"/>
          <w:szCs w:val="28"/>
        </w:rPr>
      </w:pPr>
    </w:p>
    <w:p w14:paraId="6EFB7333" w14:textId="3AD364D9" w:rsidR="00D44CE3" w:rsidRDefault="00085E3B">
      <w:pPr>
        <w:widowControl/>
        <w:jc w:val="both"/>
        <w:rPr>
          <w:rFonts w:ascii="Arial" w:eastAsia="Yu Gothic UI" w:hAnsi="Arial" w:cs="Arial"/>
          <w:sz w:val="28"/>
          <w:szCs w:val="28"/>
        </w:rPr>
      </w:pPr>
      <w:r w:rsidRPr="008646B9">
        <w:rPr>
          <w:rFonts w:ascii="Arial" w:eastAsia="Yu Gothic UI" w:hAnsi="Arial" w:cs="Arial"/>
          <w:sz w:val="28"/>
          <w:szCs w:val="28"/>
        </w:rPr>
        <w:lastRenderedPageBreak/>
        <w:t>in or upon a building or grounds, used for educational purposes, of any school, college or university, except the forestry lands, wherever located, owned and maintained by the State University of New York college of environmental science and forestry, [</w:t>
      </w:r>
      <w:r w:rsidRPr="008646B9">
        <w:rPr>
          <w:rFonts w:ascii="Arial" w:eastAsia="Yu Gothic UI" w:hAnsi="Arial" w:cs="Arial"/>
          <w:i/>
          <w:iCs/>
          <w:sz w:val="28"/>
          <w:szCs w:val="28"/>
        </w:rPr>
        <w:t>or</w:t>
      </w:r>
      <w:r w:rsidRPr="008646B9">
        <w:rPr>
          <w:rFonts w:ascii="Arial" w:eastAsia="Yu Gothic UI" w:hAnsi="Arial" w:cs="Arial"/>
          <w:sz w:val="28"/>
          <w:szCs w:val="28"/>
        </w:rPr>
        <w:t xml:space="preserve"> upon a school bus</w:t>
      </w:r>
      <w:r w:rsidRPr="008646B9">
        <w:rPr>
          <w:rStyle w:val="FootnoteReference"/>
          <w:rFonts w:ascii="Arial" w:eastAsia="Yu Gothic UI" w:hAnsi="Arial" w:cs="Arial"/>
          <w:sz w:val="28"/>
          <w:szCs w:val="28"/>
          <w:vertAlign w:val="superscript"/>
        </w:rPr>
        <w:footnoteReference w:id="3"/>
      </w:r>
      <w:r w:rsidRPr="008646B9">
        <w:rPr>
          <w:rFonts w:ascii="Arial" w:eastAsia="Yu Gothic UI" w:hAnsi="Arial" w:cs="Arial"/>
          <w:sz w:val="28"/>
          <w:szCs w:val="28"/>
        </w:rPr>
        <w:t>], without the written authorization of such educational institution.</w:t>
      </w:r>
    </w:p>
    <w:p w14:paraId="5AD09D04" w14:textId="77777777" w:rsidR="00FE52E4" w:rsidRDefault="00FE52E4">
      <w:pPr>
        <w:widowControl/>
        <w:jc w:val="both"/>
        <w:rPr>
          <w:rFonts w:ascii="Arial" w:eastAsia="Yu Gothic UI" w:hAnsi="Arial" w:cs="Arial"/>
          <w:sz w:val="28"/>
          <w:szCs w:val="28"/>
        </w:rPr>
      </w:pPr>
    </w:p>
    <w:p w14:paraId="14664CED" w14:textId="77777777" w:rsidR="00FE52E4" w:rsidRDefault="00FE52E4">
      <w:pPr>
        <w:widowControl/>
        <w:jc w:val="both"/>
        <w:rPr>
          <w:rFonts w:ascii="Arial" w:eastAsia="Yu Gothic UI" w:hAnsi="Arial" w:cs="Arial"/>
          <w:sz w:val="28"/>
          <w:szCs w:val="28"/>
        </w:rPr>
      </w:pPr>
    </w:p>
    <w:p w14:paraId="68485AE1" w14:textId="153E2648" w:rsidR="00FE52E4" w:rsidRDefault="00085E3B">
      <w:pPr>
        <w:widowControl/>
        <w:ind w:firstLine="720"/>
        <w:jc w:val="both"/>
        <w:rPr>
          <w:rFonts w:ascii="Arial" w:hAnsi="Arial" w:cs="Arial"/>
          <w:sz w:val="28"/>
          <w:szCs w:val="28"/>
        </w:rPr>
      </w:pPr>
      <w:r w:rsidRPr="008646B9">
        <w:rPr>
          <w:rFonts w:ascii="Arial" w:hAnsi="Arial" w:cs="Arial"/>
          <w:sz w:val="28"/>
          <w:szCs w:val="28"/>
        </w:rPr>
        <w:t>The following terms used in that definition have a special meaning:</w:t>
      </w:r>
      <w:r w:rsidR="00FE52E4">
        <w:rPr>
          <w:rFonts w:ascii="Arial" w:hAnsi="Arial" w:cs="Arial"/>
          <w:sz w:val="28"/>
          <w:szCs w:val="28"/>
        </w:rPr>
        <w:t xml:space="preserve">  </w:t>
      </w:r>
    </w:p>
    <w:p w14:paraId="64704784" w14:textId="77777777" w:rsidR="00FE52E4" w:rsidRDefault="00FE52E4">
      <w:pPr>
        <w:widowControl/>
        <w:ind w:firstLine="720"/>
        <w:jc w:val="both"/>
        <w:rPr>
          <w:rFonts w:ascii="Arial" w:hAnsi="Arial" w:cs="Arial"/>
          <w:sz w:val="28"/>
          <w:szCs w:val="28"/>
        </w:rPr>
      </w:pPr>
    </w:p>
    <w:p w14:paraId="20737A8A" w14:textId="42748E5C" w:rsidR="00085E3B" w:rsidRDefault="00085E3B">
      <w:pPr>
        <w:widowControl/>
        <w:ind w:firstLine="720"/>
        <w:jc w:val="both"/>
        <w:rPr>
          <w:rFonts w:ascii="Arial" w:eastAsia="Yu Gothic UI" w:hAnsi="Arial" w:cs="Arial"/>
          <w:sz w:val="28"/>
          <w:szCs w:val="28"/>
        </w:rPr>
      </w:pPr>
      <w:r w:rsidRPr="008646B9">
        <w:rPr>
          <w:rFonts w:ascii="Arial" w:eastAsia="Yu Gothic UI" w:hAnsi="Arial" w:cs="Arial"/>
          <w:sz w:val="28"/>
          <w:szCs w:val="28"/>
        </w:rPr>
        <w:t>[SCHOOL BUS means every motor vehicle owned by a public or governmental agency or private school and operated for the transportation of pupils, children of pupils, teachers and other persons acting in a supervisory capacity, to or from school or school activities or privately owned and operated for compensation for the transportation of pupils, children of pupils, teachers and other persons acting in a supervisory capacity to or from school or school activities.</w:t>
      </w:r>
      <w:r w:rsidRPr="008646B9">
        <w:rPr>
          <w:rStyle w:val="FootnoteReference"/>
          <w:rFonts w:ascii="Arial" w:eastAsia="Yu Gothic UI" w:hAnsi="Arial" w:cs="Arial"/>
          <w:sz w:val="28"/>
          <w:szCs w:val="28"/>
          <w:vertAlign w:val="superscript"/>
        </w:rPr>
        <w:footnoteReference w:id="4"/>
      </w:r>
      <w:r w:rsidRPr="008646B9">
        <w:rPr>
          <w:rFonts w:ascii="Arial" w:eastAsia="Yu Gothic UI" w:hAnsi="Arial" w:cs="Arial"/>
          <w:sz w:val="28"/>
          <w:szCs w:val="28"/>
        </w:rPr>
        <w:t>]</w:t>
      </w:r>
    </w:p>
    <w:p w14:paraId="0C863F7C" w14:textId="77777777" w:rsidR="00FE52E4" w:rsidRPr="008646B9" w:rsidRDefault="00FE52E4">
      <w:pPr>
        <w:widowControl/>
        <w:ind w:firstLine="720"/>
        <w:jc w:val="both"/>
        <w:rPr>
          <w:rFonts w:ascii="Arial" w:eastAsia="Yu Gothic UI" w:hAnsi="Arial" w:cs="Arial"/>
          <w:sz w:val="28"/>
          <w:szCs w:val="28"/>
        </w:rPr>
      </w:pPr>
    </w:p>
    <w:p w14:paraId="0930BFAD" w14:textId="77777777" w:rsidR="00085E3B" w:rsidRPr="008646B9" w:rsidRDefault="00085E3B">
      <w:pPr>
        <w:widowControl/>
        <w:jc w:val="both"/>
        <w:rPr>
          <w:rFonts w:ascii="Arial" w:eastAsia="Yu Gothic UI" w:hAnsi="Arial" w:cs="Arial"/>
          <w:sz w:val="28"/>
          <w:szCs w:val="28"/>
        </w:rPr>
      </w:pPr>
    </w:p>
    <w:p w14:paraId="2C8343C4" w14:textId="7C00DEA5" w:rsidR="000E3889" w:rsidRPr="000E3889" w:rsidRDefault="000E3889" w:rsidP="00067FEC">
      <w:pPr>
        <w:ind w:firstLine="720"/>
        <w:jc w:val="both"/>
        <w:rPr>
          <w:rFonts w:ascii="Arial" w:eastAsia="Yu Gothic UI" w:hAnsi="Arial" w:cs="Arial"/>
          <w:sz w:val="28"/>
          <w:szCs w:val="28"/>
        </w:rPr>
      </w:pPr>
      <w:r w:rsidRPr="000E3889">
        <w:rPr>
          <w:rFonts w:ascii="Arial" w:eastAsia="Yu Gothic UI" w:hAnsi="Arial" w:cs="Arial"/>
          <w:sz w:val="28"/>
          <w:szCs w:val="28"/>
        </w:rPr>
        <w:t>[</w:t>
      </w:r>
      <w:bookmarkStart w:id="0" w:name="_Hlk110252499"/>
      <w:r w:rsidRPr="000E3889">
        <w:rPr>
          <w:rFonts w:ascii="Arial" w:eastAsia="Calibri" w:hAnsi="Arial" w:cs="Arial"/>
          <w:sz w:val="28"/>
          <w:szCs w:val="28"/>
        </w:rPr>
        <w:t xml:space="preserve">RIFLE means a weapon designed or redesigned, made or remade, and intended to be fired from the shoulder and designed or redesigned and made or remade to use the energy of the explosive to fire only a single projectile through a rifled bore for each single pull of the trigger </w:t>
      </w:r>
      <w:bookmarkEnd w:id="0"/>
      <w:r w:rsidRPr="000E3889">
        <w:rPr>
          <w:rFonts w:ascii="Arial" w:eastAsia="Calibri" w:hAnsi="Arial" w:cs="Arial"/>
          <w:sz w:val="28"/>
          <w:szCs w:val="28"/>
        </w:rPr>
        <w:t xml:space="preserve">using either: (a) fixed metallic cartridge; or (b) each projectile and explosive charge are loaded individually for each shot discharged.  </w:t>
      </w:r>
      <w:r w:rsidR="00067FEC" w:rsidRPr="00067FEC">
        <w:rPr>
          <w:rFonts w:ascii="Arial" w:eastAsia="Calibri" w:hAnsi="Arial" w:cs="Arial"/>
          <w:sz w:val="28"/>
          <w:szCs w:val="28"/>
        </w:rPr>
        <w:t>(</w:t>
      </w:r>
      <w:r w:rsidR="00067FEC" w:rsidRPr="00067FEC">
        <w:rPr>
          <w:rFonts w:ascii="Arial" w:eastAsia="Calibri" w:hAnsi="Arial" w:cs="Arial"/>
          <w:i/>
          <w:iCs/>
          <w:sz w:val="28"/>
          <w:szCs w:val="28"/>
          <w:u w:val="single"/>
        </w:rPr>
        <w:t>Add if in issue:</w:t>
      </w:r>
      <w:r w:rsidR="007507B7">
        <w:rPr>
          <w:rFonts w:ascii="Arial" w:eastAsia="Calibri" w:hAnsi="Arial" w:cs="Arial"/>
          <w:i/>
          <w:iCs/>
          <w:sz w:val="28"/>
          <w:szCs w:val="28"/>
        </w:rPr>
        <w:t xml:space="preserve"> </w:t>
      </w:r>
      <w:r w:rsidRPr="000E3889">
        <w:rPr>
          <w:rFonts w:ascii="Arial" w:eastAsia="Calibri" w:hAnsi="Arial" w:cs="Arial"/>
          <w:sz w:val="28"/>
          <w:szCs w:val="28"/>
        </w:rPr>
        <w:t>In addition to common, modern usage, rifles include those using obsolete ammunition not commonly available in commercial trade, or that load through the muzzle and fire a single projectile with each discharge, or loading, including muzzle loading rifles, flintlock rifles, and black powder rifles</w:t>
      </w:r>
      <w:r w:rsidR="007507B7">
        <w:rPr>
          <w:rFonts w:ascii="Arial" w:eastAsia="Calibri" w:hAnsi="Arial" w:cs="Arial"/>
          <w:sz w:val="28"/>
          <w:szCs w:val="28"/>
        </w:rPr>
        <w:t>)</w:t>
      </w:r>
      <w:r w:rsidRPr="000E3889">
        <w:rPr>
          <w:rFonts w:ascii="Arial" w:eastAsia="Yu Gothic UI" w:hAnsi="Arial" w:cs="Arial"/>
          <w:sz w:val="28"/>
          <w:szCs w:val="28"/>
        </w:rPr>
        <w:t>.</w:t>
      </w:r>
      <w:r w:rsidRPr="000E3889">
        <w:rPr>
          <w:rFonts w:ascii="Arial" w:eastAsia="Yu Gothic UI" w:hAnsi="Arial" w:cs="Arial"/>
          <w:sz w:val="28"/>
          <w:szCs w:val="28"/>
          <w:vertAlign w:val="superscript"/>
        </w:rPr>
        <w:footnoteReference w:id="5"/>
      </w:r>
      <w:r w:rsidRPr="000E3889">
        <w:rPr>
          <w:rFonts w:ascii="Arial" w:eastAsia="Yu Gothic UI" w:hAnsi="Arial" w:cs="Arial"/>
          <w:sz w:val="28"/>
          <w:szCs w:val="28"/>
        </w:rPr>
        <w:t>]</w:t>
      </w:r>
    </w:p>
    <w:p w14:paraId="42CB7C69" w14:textId="77777777" w:rsidR="000E3889" w:rsidRPr="000E3889" w:rsidRDefault="000E3889" w:rsidP="000E3889">
      <w:pPr>
        <w:widowControl/>
        <w:jc w:val="both"/>
        <w:rPr>
          <w:rFonts w:ascii="Arial" w:eastAsia="Yu Gothic UI" w:hAnsi="Arial" w:cs="Arial"/>
          <w:sz w:val="28"/>
          <w:szCs w:val="28"/>
        </w:rPr>
      </w:pPr>
    </w:p>
    <w:p w14:paraId="1370A98E" w14:textId="00BF138C" w:rsidR="000E3889" w:rsidRPr="000E3889" w:rsidRDefault="000E3889" w:rsidP="00320E9B">
      <w:pPr>
        <w:spacing w:before="240"/>
        <w:ind w:firstLine="720"/>
        <w:jc w:val="both"/>
        <w:rPr>
          <w:rFonts w:ascii="Arial" w:eastAsia="Yu Gothic UI" w:hAnsi="Arial" w:cs="Arial"/>
          <w:sz w:val="28"/>
          <w:szCs w:val="28"/>
        </w:rPr>
      </w:pPr>
      <w:r w:rsidRPr="000E3889">
        <w:rPr>
          <w:rFonts w:ascii="Arial" w:eastAsia="Yu Gothic UI" w:hAnsi="Arial" w:cs="Arial"/>
          <w:sz w:val="28"/>
          <w:szCs w:val="28"/>
        </w:rPr>
        <w:t>[</w:t>
      </w:r>
      <w:bookmarkStart w:id="1" w:name="_Hlk110252527"/>
      <w:r w:rsidRPr="000E3889">
        <w:rPr>
          <w:rFonts w:ascii="Arial" w:eastAsia="Calibri" w:hAnsi="Arial" w:cs="Arial"/>
          <w:sz w:val="28"/>
          <w:szCs w:val="28"/>
        </w:rPr>
        <w:t>SHOTGUN a weapon designed or redesigned, made or remade, and intended to be fired from the shoulder and designed or redesigned and made or remade to use the energy of the explosive to fire through a smooth or rifled bore either a number of ball shot or a single projectile for each single pull of the trigger</w:t>
      </w:r>
      <w:bookmarkEnd w:id="1"/>
      <w:r w:rsidRPr="000E3889">
        <w:rPr>
          <w:rFonts w:ascii="Arial" w:eastAsia="Calibri" w:hAnsi="Arial" w:cs="Arial"/>
          <w:sz w:val="28"/>
          <w:szCs w:val="28"/>
        </w:rPr>
        <w:t xml:space="preserve"> using either: (a) a fixed shotgun shell; or (b) a projectile or number of ball shot and explosive charge are loaded individually for each shot discharged.  </w:t>
      </w:r>
      <w:r w:rsidR="007507B7" w:rsidRPr="007507B7">
        <w:rPr>
          <w:rFonts w:ascii="Arial" w:eastAsia="Calibri" w:hAnsi="Arial" w:cs="Arial"/>
          <w:sz w:val="28"/>
          <w:szCs w:val="28"/>
        </w:rPr>
        <w:t>(</w:t>
      </w:r>
      <w:r w:rsidR="007507B7" w:rsidRPr="007507B7">
        <w:rPr>
          <w:rFonts w:ascii="Arial" w:eastAsia="Calibri" w:hAnsi="Arial" w:cs="Arial"/>
          <w:i/>
          <w:iCs/>
          <w:sz w:val="28"/>
          <w:szCs w:val="28"/>
          <w:u w:val="single"/>
        </w:rPr>
        <w:t>Add if in issue:</w:t>
      </w:r>
      <w:r w:rsidR="007507B7">
        <w:rPr>
          <w:rFonts w:ascii="Arial" w:eastAsia="Calibri" w:hAnsi="Arial" w:cs="Arial"/>
          <w:i/>
          <w:iCs/>
          <w:sz w:val="28"/>
          <w:szCs w:val="28"/>
          <w:u w:val="single"/>
        </w:rPr>
        <w:t xml:space="preserve"> </w:t>
      </w:r>
      <w:r w:rsidRPr="000E3889">
        <w:rPr>
          <w:rFonts w:ascii="Arial" w:eastAsia="Calibri" w:hAnsi="Arial" w:cs="Arial"/>
          <w:sz w:val="28"/>
          <w:szCs w:val="28"/>
        </w:rPr>
        <w:t>In addition to common, modern usage, shotguns include those using obsolete ammunition not commonly available in commercial trade, or that load through the muzzle and fires ball shot with each discharge, or loading, including muzzle loading shotguns, flintlock shotguns, and black powder shotguns.</w:t>
      </w:r>
      <w:r w:rsidR="00320E9B">
        <w:rPr>
          <w:rFonts w:ascii="Arial" w:eastAsia="Calibri" w:hAnsi="Arial" w:cs="Arial"/>
          <w:sz w:val="28"/>
          <w:szCs w:val="28"/>
        </w:rPr>
        <w:t>)</w:t>
      </w:r>
      <w:r w:rsidRPr="000E3889">
        <w:rPr>
          <w:rFonts w:ascii="Arial" w:eastAsia="Yu Gothic UI" w:hAnsi="Arial" w:cs="Arial"/>
          <w:sz w:val="28"/>
          <w:szCs w:val="28"/>
          <w:vertAlign w:val="superscript"/>
        </w:rPr>
        <w:footnoteReference w:id="6"/>
      </w:r>
      <w:r w:rsidRPr="000E3889">
        <w:rPr>
          <w:rFonts w:ascii="Arial" w:eastAsia="Yu Gothic UI" w:hAnsi="Arial" w:cs="Arial"/>
          <w:sz w:val="28"/>
          <w:szCs w:val="28"/>
        </w:rPr>
        <w:t>]</w:t>
      </w:r>
    </w:p>
    <w:p w14:paraId="64256528" w14:textId="77777777" w:rsidR="000E3889" w:rsidRPr="000E3889" w:rsidRDefault="000E3889" w:rsidP="000E3889">
      <w:pPr>
        <w:rPr>
          <w:sz w:val="20"/>
        </w:rPr>
      </w:pPr>
    </w:p>
    <w:p w14:paraId="46022777" w14:textId="77777777" w:rsidR="00085E3B" w:rsidRPr="008646B9" w:rsidRDefault="00085E3B">
      <w:pPr>
        <w:widowControl/>
        <w:jc w:val="both"/>
        <w:rPr>
          <w:rFonts w:ascii="Arial" w:eastAsia="Yu Gothic UI" w:hAnsi="Arial" w:cs="Arial"/>
          <w:sz w:val="28"/>
          <w:szCs w:val="28"/>
        </w:rPr>
      </w:pPr>
    </w:p>
    <w:p w14:paraId="5BB0E05D" w14:textId="77777777" w:rsidR="00085E3B" w:rsidRPr="008646B9" w:rsidRDefault="00085E3B">
      <w:pPr>
        <w:widowControl/>
        <w:ind w:firstLine="720"/>
        <w:jc w:val="both"/>
        <w:rPr>
          <w:rFonts w:ascii="Arial" w:eastAsia="Yu Gothic UI" w:hAnsi="Arial" w:cs="Arial"/>
          <w:sz w:val="28"/>
          <w:szCs w:val="28"/>
        </w:rPr>
      </w:pPr>
      <w:r w:rsidRPr="008646B9">
        <w:rPr>
          <w:rFonts w:ascii="Arial" w:eastAsia="Yu Gothic UI" w:hAnsi="Arial" w:cs="Arial"/>
          <w:sz w:val="28"/>
          <w:szCs w:val="28"/>
        </w:rPr>
        <w:t>[A FIREARM means any pistol or revolver.</w:t>
      </w:r>
      <w:r w:rsidRPr="008646B9">
        <w:rPr>
          <w:rStyle w:val="FootnoteReference"/>
          <w:rFonts w:ascii="Arial" w:eastAsia="Yu Gothic UI" w:hAnsi="Arial" w:cs="Arial"/>
          <w:sz w:val="28"/>
          <w:szCs w:val="28"/>
          <w:vertAlign w:val="superscript"/>
        </w:rPr>
        <w:footnoteReference w:id="7"/>
      </w:r>
      <w:r w:rsidRPr="008646B9">
        <w:rPr>
          <w:rFonts w:ascii="Arial" w:eastAsia="Yu Gothic UI" w:hAnsi="Arial" w:cs="Arial"/>
          <w:sz w:val="28"/>
          <w:szCs w:val="28"/>
        </w:rPr>
        <w:t>]</w:t>
      </w:r>
    </w:p>
    <w:p w14:paraId="2B9C2B59" w14:textId="77777777" w:rsidR="00085E3B" w:rsidRPr="008646B9" w:rsidRDefault="00085E3B">
      <w:pPr>
        <w:widowControl/>
        <w:jc w:val="both"/>
        <w:rPr>
          <w:rFonts w:ascii="Arial" w:eastAsia="Yu Gothic UI" w:hAnsi="Arial" w:cs="Arial"/>
          <w:sz w:val="28"/>
          <w:szCs w:val="28"/>
        </w:rPr>
      </w:pPr>
    </w:p>
    <w:p w14:paraId="74DFDEFB" w14:textId="16BC5AA7" w:rsidR="00085E3B" w:rsidRDefault="00085E3B">
      <w:pPr>
        <w:widowControl/>
        <w:ind w:firstLine="720"/>
        <w:jc w:val="both"/>
        <w:rPr>
          <w:rFonts w:ascii="Arial" w:eastAsia="Yu Gothic UI" w:hAnsi="Arial" w:cs="Arial"/>
          <w:sz w:val="28"/>
          <w:szCs w:val="28"/>
        </w:rPr>
      </w:pPr>
      <w:r w:rsidRPr="008646B9">
        <w:rPr>
          <w:rFonts w:ascii="Arial" w:eastAsia="Yu Gothic UI" w:hAnsi="Arial" w:cs="Arial"/>
          <w:sz w:val="28"/>
          <w:szCs w:val="28"/>
        </w:rPr>
        <w:t>POSSESS means to have physical possession or  otherwise to exercise dominion or control over tangible  property.</w:t>
      </w:r>
      <w:r w:rsidRPr="008646B9">
        <w:rPr>
          <w:rStyle w:val="FootnoteReference"/>
          <w:rFonts w:ascii="Arial" w:eastAsia="Yu Gothic UI" w:hAnsi="Arial" w:cs="Arial"/>
          <w:sz w:val="28"/>
          <w:szCs w:val="28"/>
          <w:vertAlign w:val="superscript"/>
        </w:rPr>
        <w:footnoteReference w:id="8"/>
      </w:r>
      <w:r w:rsidRPr="008646B9">
        <w:rPr>
          <w:rFonts w:ascii="Arial" w:eastAsia="Yu Gothic UI" w:hAnsi="Arial" w:cs="Arial"/>
          <w:sz w:val="28"/>
          <w:szCs w:val="28"/>
        </w:rPr>
        <w:t xml:space="preserve">  </w:t>
      </w:r>
    </w:p>
    <w:p w14:paraId="4B7A4063" w14:textId="18177980" w:rsidR="00085E3B" w:rsidRPr="008646B9" w:rsidRDefault="00085E3B" w:rsidP="009D60F4">
      <w:pPr>
        <w:widowControl/>
        <w:ind w:firstLine="720"/>
        <w:jc w:val="both"/>
        <w:rPr>
          <w:rFonts w:ascii="Arial" w:eastAsia="Yu Gothic UI" w:hAnsi="Arial" w:cs="Arial"/>
          <w:sz w:val="28"/>
          <w:szCs w:val="28"/>
        </w:rPr>
      </w:pPr>
      <w:r w:rsidRPr="008646B9">
        <w:rPr>
          <w:rFonts w:ascii="Arial" w:eastAsia="Yu Gothic UI" w:hAnsi="Arial" w:cs="Arial"/>
          <w:sz w:val="28"/>
          <w:szCs w:val="28"/>
        </w:rPr>
        <w:lastRenderedPageBreak/>
        <w:t>A person KNOWINGLY has in his or her possession a (</w:t>
      </w:r>
      <w:r w:rsidRPr="008646B9">
        <w:rPr>
          <w:rFonts w:ascii="Arial" w:eastAsia="Yu Gothic UI" w:hAnsi="Arial" w:cs="Arial"/>
          <w:i/>
          <w:iCs/>
          <w:sz w:val="28"/>
          <w:szCs w:val="28"/>
          <w:u w:val="single"/>
        </w:rPr>
        <w:t>specify</w:t>
      </w:r>
      <w:r w:rsidRPr="008646B9">
        <w:rPr>
          <w:rFonts w:ascii="Arial" w:eastAsia="Yu Gothic UI" w:hAnsi="Arial" w:cs="Arial"/>
          <w:sz w:val="28"/>
          <w:szCs w:val="28"/>
        </w:rPr>
        <w:t>) in or upon a building or grounds, used for educational purposes, of any school, college or university, [</w:t>
      </w:r>
      <w:r w:rsidRPr="008646B9">
        <w:rPr>
          <w:rFonts w:ascii="Arial" w:eastAsia="Yu Gothic UI" w:hAnsi="Arial" w:cs="Arial"/>
          <w:i/>
          <w:iCs/>
          <w:sz w:val="28"/>
          <w:szCs w:val="28"/>
        </w:rPr>
        <w:t>or</w:t>
      </w:r>
      <w:r w:rsidRPr="008646B9">
        <w:rPr>
          <w:rFonts w:ascii="Arial" w:eastAsia="Yu Gothic UI" w:hAnsi="Arial" w:cs="Arial"/>
          <w:sz w:val="28"/>
          <w:szCs w:val="28"/>
        </w:rPr>
        <w:t xml:space="preserve"> upon a school bus,] without the written authorization of such educational institution when that person is aware that he or she is in possession of </w:t>
      </w:r>
      <w:r w:rsidR="00643F04">
        <w:rPr>
          <w:rFonts w:ascii="Arial" w:hAnsi="Arial"/>
          <w:sz w:val="28"/>
        </w:rPr>
        <w:t>an object that is (</w:t>
      </w:r>
      <w:r w:rsidR="00643F04">
        <w:rPr>
          <w:rFonts w:ascii="Arial" w:hAnsi="Arial"/>
          <w:i/>
          <w:sz w:val="28"/>
          <w:u w:val="single"/>
        </w:rPr>
        <w:t>specify weapon</w:t>
      </w:r>
      <w:r w:rsidR="00643F04">
        <w:rPr>
          <w:rFonts w:ascii="Arial" w:hAnsi="Arial"/>
          <w:sz w:val="28"/>
        </w:rPr>
        <w:t>)</w:t>
      </w:r>
      <w:r w:rsidR="00643F04" w:rsidRPr="00864E84">
        <w:rPr>
          <w:rStyle w:val="FootnoteReference"/>
          <w:rFonts w:ascii="Arial" w:hAnsi="Arial"/>
          <w:sz w:val="28"/>
          <w:vertAlign w:val="superscript"/>
        </w:rPr>
        <w:footnoteReference w:id="9"/>
      </w:r>
      <w:r w:rsidR="00643F04">
        <w:rPr>
          <w:rFonts w:ascii="Arial" w:hAnsi="Arial"/>
          <w:sz w:val="28"/>
        </w:rPr>
        <w:t xml:space="preserve"> </w:t>
      </w:r>
      <w:r w:rsidRPr="008646B9">
        <w:rPr>
          <w:rFonts w:ascii="Arial" w:eastAsia="Yu Gothic UI" w:hAnsi="Arial" w:cs="Arial"/>
          <w:sz w:val="28"/>
          <w:szCs w:val="28"/>
        </w:rPr>
        <w:t xml:space="preserve">in or upon a </w:t>
      </w:r>
      <w:r w:rsidR="00284344">
        <w:rPr>
          <w:rFonts w:ascii="Arial" w:eastAsia="Yu Gothic UI" w:hAnsi="Arial" w:cs="Arial"/>
          <w:sz w:val="28"/>
          <w:szCs w:val="28"/>
        </w:rPr>
        <w:t xml:space="preserve">such </w:t>
      </w:r>
      <w:r w:rsidRPr="008646B9">
        <w:rPr>
          <w:rFonts w:ascii="Arial" w:eastAsia="Yu Gothic UI" w:hAnsi="Arial" w:cs="Arial"/>
          <w:sz w:val="28"/>
          <w:szCs w:val="28"/>
        </w:rPr>
        <w:t>building or grounds [</w:t>
      </w:r>
      <w:r w:rsidRPr="008646B9">
        <w:rPr>
          <w:rFonts w:ascii="Arial" w:eastAsia="Yu Gothic UI" w:hAnsi="Arial" w:cs="Arial"/>
          <w:i/>
          <w:iCs/>
          <w:sz w:val="28"/>
          <w:szCs w:val="28"/>
        </w:rPr>
        <w:t>or</w:t>
      </w:r>
      <w:r w:rsidRPr="008646B9">
        <w:rPr>
          <w:rFonts w:ascii="Arial" w:eastAsia="Yu Gothic UI" w:hAnsi="Arial" w:cs="Arial"/>
          <w:sz w:val="28"/>
          <w:szCs w:val="28"/>
        </w:rPr>
        <w:t xml:space="preserve"> upon a school bus] and when he or she is aware that such possession is without the written authorization of such educational institution.</w:t>
      </w:r>
      <w:r w:rsidRPr="008646B9">
        <w:rPr>
          <w:rStyle w:val="FootnoteReference"/>
          <w:rFonts w:ascii="Arial" w:eastAsia="Yu Gothic UI" w:hAnsi="Arial" w:cs="Arial"/>
          <w:sz w:val="28"/>
          <w:szCs w:val="28"/>
          <w:vertAlign w:val="superscript"/>
        </w:rPr>
        <w:footnoteReference w:id="10"/>
      </w:r>
    </w:p>
    <w:p w14:paraId="54697816" w14:textId="77777777" w:rsidR="00214595" w:rsidRPr="008646B9" w:rsidRDefault="00214595">
      <w:pPr>
        <w:widowControl/>
        <w:jc w:val="both"/>
        <w:rPr>
          <w:rFonts w:ascii="Arial" w:eastAsia="Yu Gothic UI" w:hAnsi="Arial" w:cs="Arial"/>
          <w:sz w:val="28"/>
          <w:szCs w:val="28"/>
        </w:rPr>
      </w:pPr>
    </w:p>
    <w:p w14:paraId="5772E0D9" w14:textId="702A4C53" w:rsidR="00085E3B" w:rsidRPr="008646B9" w:rsidRDefault="00085E3B">
      <w:pPr>
        <w:widowControl/>
        <w:ind w:firstLine="720"/>
        <w:jc w:val="both"/>
        <w:rPr>
          <w:rFonts w:ascii="Arial" w:eastAsia="Yu Gothic UI" w:hAnsi="Arial" w:cs="Arial"/>
          <w:sz w:val="28"/>
          <w:szCs w:val="28"/>
        </w:rPr>
      </w:pPr>
      <w:r w:rsidRPr="008646B9">
        <w:rPr>
          <w:rFonts w:ascii="Arial" w:eastAsia="Yu Gothic UI" w:hAnsi="Arial" w:cs="Arial"/>
          <w:sz w:val="28"/>
          <w:szCs w:val="28"/>
        </w:rPr>
        <w:t xml:space="preserve">Under this count, </w:t>
      </w:r>
      <w:bookmarkStart w:id="3" w:name="_Hlk121262721"/>
      <w:r w:rsidRPr="008646B9">
        <w:rPr>
          <w:rFonts w:ascii="Arial" w:eastAsia="Yu Gothic UI" w:hAnsi="Arial" w:cs="Arial"/>
          <w:sz w:val="28"/>
          <w:szCs w:val="28"/>
        </w:rPr>
        <w:t>(</w:t>
      </w:r>
      <w:r w:rsidRPr="008646B9">
        <w:rPr>
          <w:rFonts w:ascii="Arial" w:eastAsia="Yu Gothic UI" w:hAnsi="Arial" w:cs="Arial"/>
          <w:i/>
          <w:iCs/>
          <w:sz w:val="28"/>
          <w:szCs w:val="28"/>
          <w:u w:val="single"/>
        </w:rPr>
        <w:t>specify)</w:t>
      </w:r>
      <w:r w:rsidRPr="008646B9">
        <w:rPr>
          <w:rFonts w:ascii="Arial" w:eastAsia="Yu Gothic UI" w:hAnsi="Arial" w:cs="Arial"/>
          <w:i/>
          <w:iCs/>
          <w:sz w:val="28"/>
          <w:szCs w:val="28"/>
        </w:rPr>
        <w:t xml:space="preserve"> </w:t>
      </w:r>
      <w:bookmarkEnd w:id="3"/>
      <w:r w:rsidRPr="008646B9">
        <w:rPr>
          <w:rFonts w:ascii="Arial" w:eastAsia="Yu Gothic UI" w:hAnsi="Arial" w:cs="Arial"/>
          <w:sz w:val="28"/>
          <w:szCs w:val="28"/>
        </w:rPr>
        <w:t xml:space="preserve">need not be loaded but it must be operable. To be operable, it must be capable of discharging ammunition. </w:t>
      </w:r>
      <w:r w:rsidR="00F741DA">
        <w:rPr>
          <w:rFonts w:ascii="Arial" w:eastAsia="Yu Gothic UI" w:hAnsi="Arial" w:cs="Arial"/>
          <w:sz w:val="28"/>
          <w:szCs w:val="28"/>
        </w:rPr>
        <w:t>A person in possession</w:t>
      </w:r>
      <w:r w:rsidRPr="008646B9">
        <w:rPr>
          <w:rFonts w:ascii="Arial" w:eastAsia="Yu Gothic UI" w:hAnsi="Arial" w:cs="Arial"/>
          <w:sz w:val="28"/>
          <w:szCs w:val="28"/>
        </w:rPr>
        <w:t xml:space="preserve"> </w:t>
      </w:r>
      <w:r w:rsidR="009D2B0F">
        <w:rPr>
          <w:rFonts w:ascii="Arial" w:eastAsia="Yu Gothic UI" w:hAnsi="Arial" w:cs="Arial"/>
          <w:sz w:val="28"/>
          <w:szCs w:val="28"/>
        </w:rPr>
        <w:t xml:space="preserve">of </w:t>
      </w:r>
      <w:r w:rsidR="009D2B0F" w:rsidRPr="008646B9">
        <w:rPr>
          <w:rFonts w:ascii="Arial" w:eastAsia="Yu Gothic UI" w:hAnsi="Arial" w:cs="Arial"/>
          <w:sz w:val="28"/>
          <w:szCs w:val="28"/>
        </w:rPr>
        <w:t>(</w:t>
      </w:r>
      <w:r w:rsidR="009D2B0F" w:rsidRPr="008646B9">
        <w:rPr>
          <w:rFonts w:ascii="Arial" w:eastAsia="Yu Gothic UI" w:hAnsi="Arial" w:cs="Arial"/>
          <w:i/>
          <w:iCs/>
          <w:sz w:val="28"/>
          <w:szCs w:val="28"/>
          <w:u w:val="single"/>
        </w:rPr>
        <w:t>specify)</w:t>
      </w:r>
      <w:r w:rsidR="009D2B0F" w:rsidRPr="008646B9">
        <w:rPr>
          <w:rFonts w:ascii="Arial" w:eastAsia="Yu Gothic UI" w:hAnsi="Arial" w:cs="Arial"/>
          <w:i/>
          <w:iCs/>
          <w:sz w:val="28"/>
          <w:szCs w:val="28"/>
        </w:rPr>
        <w:t xml:space="preserve"> </w:t>
      </w:r>
      <w:r w:rsidRPr="008646B9">
        <w:rPr>
          <w:rFonts w:ascii="Arial" w:eastAsia="Yu Gothic UI" w:hAnsi="Arial" w:cs="Arial"/>
          <w:sz w:val="28"/>
          <w:szCs w:val="28"/>
        </w:rPr>
        <w:t>is not required to know that it was operable.</w:t>
      </w:r>
      <w:r w:rsidRPr="008646B9">
        <w:rPr>
          <w:rStyle w:val="FootnoteReference"/>
          <w:rFonts w:ascii="Arial" w:eastAsia="Yu Gothic UI" w:hAnsi="Arial" w:cs="Arial"/>
          <w:sz w:val="28"/>
          <w:szCs w:val="28"/>
          <w:vertAlign w:val="superscript"/>
        </w:rPr>
        <w:footnoteReference w:id="11"/>
      </w:r>
      <w:r w:rsidRPr="008646B9">
        <w:rPr>
          <w:rFonts w:ascii="Arial" w:eastAsia="Yu Gothic UI" w:hAnsi="Arial" w:cs="Arial"/>
          <w:sz w:val="28"/>
          <w:szCs w:val="28"/>
        </w:rPr>
        <w:t xml:space="preserve">  </w:t>
      </w:r>
    </w:p>
    <w:p w14:paraId="6D28C650" w14:textId="77777777" w:rsidR="00085E3B" w:rsidRPr="008646B9" w:rsidRDefault="00085E3B">
      <w:pPr>
        <w:widowControl/>
        <w:jc w:val="both"/>
        <w:rPr>
          <w:rFonts w:ascii="Arial" w:eastAsia="Yu Gothic UI" w:hAnsi="Arial" w:cs="Arial"/>
          <w:sz w:val="28"/>
          <w:szCs w:val="28"/>
        </w:rPr>
      </w:pPr>
    </w:p>
    <w:p w14:paraId="504CD0F7" w14:textId="77777777" w:rsidR="00085E3B" w:rsidRPr="008646B9" w:rsidRDefault="00085E3B">
      <w:pPr>
        <w:widowControl/>
        <w:ind w:firstLine="720"/>
        <w:jc w:val="both"/>
        <w:rPr>
          <w:rFonts w:ascii="Arial" w:eastAsia="Yu Gothic UI" w:hAnsi="Arial" w:cs="Arial"/>
          <w:sz w:val="28"/>
          <w:szCs w:val="28"/>
        </w:rPr>
      </w:pPr>
      <w:r w:rsidRPr="008646B9">
        <w:rPr>
          <w:rFonts w:ascii="Arial" w:eastAsia="Yu Gothic UI" w:hAnsi="Arial" w:cs="Arial"/>
          <w:sz w:val="28"/>
          <w:szCs w:val="28"/>
        </w:rPr>
        <w:t>In order for you to find the defendant guilty of this crime, the People are required to prove, from all of the evidence in the case, beyond a reasonable doubt, each of the following four elements:</w:t>
      </w:r>
    </w:p>
    <w:p w14:paraId="2DF96EC5" w14:textId="77777777" w:rsidR="00085E3B" w:rsidRPr="008646B9" w:rsidRDefault="00085E3B">
      <w:pPr>
        <w:widowControl/>
        <w:ind w:firstLine="720"/>
        <w:jc w:val="both"/>
        <w:rPr>
          <w:rFonts w:ascii="Arial" w:eastAsia="Yu Gothic UI" w:hAnsi="Arial" w:cs="Arial"/>
          <w:sz w:val="28"/>
          <w:szCs w:val="28"/>
        </w:rPr>
        <w:sectPr w:rsidR="00085E3B" w:rsidRPr="008646B9">
          <w:footerReference w:type="default" r:id="rId7"/>
          <w:type w:val="continuous"/>
          <w:pgSz w:w="12240" w:h="15840"/>
          <w:pgMar w:top="1440" w:right="2160" w:bottom="1440" w:left="2160" w:header="1440" w:footer="1440" w:gutter="0"/>
          <w:cols w:space="720"/>
          <w:noEndnote/>
        </w:sectPr>
      </w:pPr>
    </w:p>
    <w:p w14:paraId="551B49A4" w14:textId="77777777" w:rsidR="00085E3B" w:rsidRPr="008646B9" w:rsidRDefault="00085E3B">
      <w:pPr>
        <w:widowControl/>
        <w:tabs>
          <w:tab w:val="left" w:pos="-1440"/>
        </w:tabs>
        <w:ind w:left="1440" w:hanging="720"/>
        <w:jc w:val="both"/>
        <w:rPr>
          <w:rFonts w:ascii="Arial" w:eastAsia="Yu Gothic UI" w:hAnsi="Arial" w:cs="Arial"/>
          <w:sz w:val="28"/>
          <w:szCs w:val="28"/>
        </w:rPr>
      </w:pPr>
      <w:r w:rsidRPr="008646B9">
        <w:rPr>
          <w:rFonts w:ascii="Arial" w:eastAsia="Yu Gothic UI" w:hAnsi="Arial" w:cs="Arial"/>
          <w:sz w:val="28"/>
          <w:szCs w:val="28"/>
        </w:rPr>
        <w:t>1.</w:t>
      </w:r>
      <w:r w:rsidRPr="008646B9">
        <w:rPr>
          <w:rFonts w:ascii="Arial" w:eastAsia="Yu Gothic UI" w:hAnsi="Arial" w:cs="Arial"/>
          <w:sz w:val="28"/>
          <w:szCs w:val="28"/>
        </w:rPr>
        <w:tab/>
        <w:t xml:space="preserve">That on or about </w:t>
      </w:r>
      <w:r w:rsidRPr="008646B9">
        <w:rPr>
          <w:rFonts w:ascii="Arial" w:eastAsia="Yu Gothic UI" w:hAnsi="Arial" w:cs="Arial"/>
          <w:i/>
          <w:iCs/>
          <w:sz w:val="28"/>
          <w:szCs w:val="28"/>
          <w:u w:val="single"/>
        </w:rPr>
        <w:t xml:space="preserve">(date) </w:t>
      </w:r>
      <w:r w:rsidRPr="008646B9">
        <w:rPr>
          <w:rFonts w:ascii="Arial" w:eastAsia="Yu Gothic UI" w:hAnsi="Arial" w:cs="Arial"/>
          <w:sz w:val="28"/>
          <w:szCs w:val="28"/>
        </w:rPr>
        <w:t xml:space="preserve">, in the county of </w:t>
      </w:r>
      <w:r w:rsidRPr="008646B9">
        <w:rPr>
          <w:rFonts w:ascii="Arial" w:eastAsia="Yu Gothic UI" w:hAnsi="Arial" w:cs="Arial"/>
          <w:i/>
          <w:iCs/>
          <w:sz w:val="28"/>
          <w:szCs w:val="28"/>
          <w:u w:val="single"/>
        </w:rPr>
        <w:t>(County)</w:t>
      </w:r>
      <w:r w:rsidRPr="008646B9">
        <w:rPr>
          <w:rFonts w:ascii="Arial" w:eastAsia="Yu Gothic UI" w:hAnsi="Arial" w:cs="Arial"/>
          <w:sz w:val="28"/>
          <w:szCs w:val="28"/>
        </w:rPr>
        <w:t xml:space="preserve">, the defendant, </w:t>
      </w:r>
      <w:r w:rsidRPr="008646B9">
        <w:rPr>
          <w:rFonts w:ascii="Arial" w:eastAsia="Yu Gothic UI" w:hAnsi="Arial" w:cs="Arial"/>
          <w:i/>
          <w:iCs/>
          <w:sz w:val="28"/>
          <w:szCs w:val="28"/>
          <w:u w:val="single"/>
        </w:rPr>
        <w:t>(defendant</w:t>
      </w:r>
      <w:r w:rsidRPr="008646B9">
        <w:rPr>
          <w:rFonts w:ascii="Arial" w:eastAsia="Yu Gothic UI" w:hAnsi="Arial" w:cs="Arial"/>
          <w:i/>
          <w:iCs/>
          <w:sz w:val="28"/>
          <w:szCs w:val="28"/>
          <w:u w:val="single"/>
        </w:rPr>
        <w:sym w:font="WP TypographicSymbols" w:char="003D"/>
      </w:r>
      <w:r w:rsidRPr="008646B9">
        <w:rPr>
          <w:rFonts w:ascii="Arial" w:eastAsia="Yu Gothic UI" w:hAnsi="Arial" w:cs="Arial"/>
          <w:i/>
          <w:iCs/>
          <w:sz w:val="28"/>
          <w:szCs w:val="28"/>
          <w:u w:val="single"/>
        </w:rPr>
        <w:t>s name)</w:t>
      </w:r>
      <w:r w:rsidRPr="008646B9">
        <w:rPr>
          <w:rFonts w:ascii="Arial" w:eastAsia="Yu Gothic UI" w:hAnsi="Arial" w:cs="Arial"/>
          <w:sz w:val="28"/>
          <w:szCs w:val="28"/>
        </w:rPr>
        <w:t>,</w:t>
      </w:r>
      <w:r w:rsidRPr="008646B9">
        <w:rPr>
          <w:rFonts w:ascii="Arial" w:eastAsia="Yu Gothic UI" w:hAnsi="Arial" w:cs="Arial"/>
          <w:i/>
          <w:iCs/>
          <w:sz w:val="28"/>
          <w:szCs w:val="28"/>
        </w:rPr>
        <w:t xml:space="preserve"> </w:t>
      </w:r>
      <w:r w:rsidRPr="008646B9">
        <w:rPr>
          <w:rFonts w:ascii="Arial" w:eastAsia="Yu Gothic UI" w:hAnsi="Arial" w:cs="Arial"/>
          <w:sz w:val="28"/>
          <w:szCs w:val="28"/>
        </w:rPr>
        <w:t xml:space="preserve">had in his/her possession a </w:t>
      </w:r>
      <w:r w:rsidRPr="008646B9">
        <w:rPr>
          <w:rFonts w:ascii="Arial" w:eastAsia="Yu Gothic UI" w:hAnsi="Arial" w:cs="Arial"/>
          <w:i/>
          <w:iCs/>
          <w:sz w:val="28"/>
          <w:szCs w:val="28"/>
          <w:u w:val="single"/>
        </w:rPr>
        <w:t>(specify)</w:t>
      </w:r>
      <w:r w:rsidRPr="008646B9">
        <w:rPr>
          <w:rFonts w:ascii="Arial" w:eastAsia="Yu Gothic UI" w:hAnsi="Arial" w:cs="Arial"/>
          <w:i/>
          <w:iCs/>
          <w:sz w:val="28"/>
          <w:szCs w:val="28"/>
        </w:rPr>
        <w:t xml:space="preserve"> </w:t>
      </w:r>
      <w:r w:rsidRPr="008646B9">
        <w:rPr>
          <w:rFonts w:ascii="Arial" w:eastAsia="Yu Gothic UI" w:hAnsi="Arial" w:cs="Arial"/>
          <w:sz w:val="28"/>
          <w:szCs w:val="28"/>
        </w:rPr>
        <w:t xml:space="preserve">in or upon a building or grounds, used for educational purposes, of any school, college or university, [or upon a school bus], without the written authorization of such educational institution; </w:t>
      </w:r>
    </w:p>
    <w:p w14:paraId="12E4FCC3" w14:textId="77777777" w:rsidR="00085E3B" w:rsidRPr="008646B9" w:rsidRDefault="00085E3B">
      <w:pPr>
        <w:widowControl/>
        <w:jc w:val="both"/>
        <w:rPr>
          <w:rFonts w:ascii="Arial" w:eastAsia="Yu Gothic UI" w:hAnsi="Arial" w:cs="Arial"/>
          <w:sz w:val="28"/>
          <w:szCs w:val="28"/>
        </w:rPr>
      </w:pPr>
    </w:p>
    <w:p w14:paraId="75C172B1" w14:textId="77777777" w:rsidR="00085E3B" w:rsidRPr="008646B9" w:rsidRDefault="00085E3B">
      <w:pPr>
        <w:widowControl/>
        <w:tabs>
          <w:tab w:val="left" w:pos="-1440"/>
        </w:tabs>
        <w:ind w:left="1440" w:hanging="720"/>
        <w:jc w:val="both"/>
        <w:rPr>
          <w:rFonts w:ascii="Arial" w:eastAsia="Yu Gothic UI" w:hAnsi="Arial" w:cs="Arial"/>
          <w:sz w:val="28"/>
          <w:szCs w:val="28"/>
        </w:rPr>
      </w:pPr>
      <w:r w:rsidRPr="008646B9">
        <w:rPr>
          <w:rFonts w:ascii="Arial" w:eastAsia="Yu Gothic UI" w:hAnsi="Arial" w:cs="Arial"/>
          <w:sz w:val="28"/>
          <w:szCs w:val="28"/>
        </w:rPr>
        <w:t>2.</w:t>
      </w:r>
      <w:r w:rsidRPr="008646B9">
        <w:rPr>
          <w:rFonts w:ascii="Arial" w:eastAsia="Yu Gothic UI" w:hAnsi="Arial" w:cs="Arial"/>
          <w:sz w:val="28"/>
          <w:szCs w:val="28"/>
        </w:rPr>
        <w:tab/>
        <w:t>That the defendant did so knowingly;</w:t>
      </w:r>
    </w:p>
    <w:p w14:paraId="1959F6CD" w14:textId="77777777" w:rsidR="00085E3B" w:rsidRPr="008646B9" w:rsidRDefault="00085E3B">
      <w:pPr>
        <w:widowControl/>
        <w:jc w:val="both"/>
        <w:rPr>
          <w:rFonts w:ascii="Arial" w:eastAsia="Yu Gothic UI" w:hAnsi="Arial" w:cs="Arial"/>
          <w:sz w:val="28"/>
          <w:szCs w:val="28"/>
        </w:rPr>
      </w:pPr>
    </w:p>
    <w:p w14:paraId="2B5DCBC0" w14:textId="77777777" w:rsidR="00085E3B" w:rsidRPr="008646B9" w:rsidRDefault="00085E3B">
      <w:pPr>
        <w:widowControl/>
        <w:tabs>
          <w:tab w:val="left" w:pos="-1440"/>
        </w:tabs>
        <w:ind w:left="1440" w:hanging="720"/>
        <w:jc w:val="both"/>
        <w:rPr>
          <w:rFonts w:ascii="Arial" w:eastAsia="Yu Gothic UI" w:hAnsi="Arial" w:cs="Arial"/>
          <w:sz w:val="28"/>
          <w:szCs w:val="28"/>
        </w:rPr>
      </w:pPr>
      <w:r w:rsidRPr="008646B9">
        <w:rPr>
          <w:rFonts w:ascii="Arial" w:eastAsia="Yu Gothic UI" w:hAnsi="Arial" w:cs="Arial"/>
          <w:sz w:val="28"/>
          <w:szCs w:val="28"/>
        </w:rPr>
        <w:t xml:space="preserve">3. </w:t>
      </w:r>
      <w:r w:rsidRPr="008646B9">
        <w:rPr>
          <w:rFonts w:ascii="Arial" w:eastAsia="Yu Gothic UI" w:hAnsi="Arial" w:cs="Arial"/>
          <w:sz w:val="28"/>
          <w:szCs w:val="28"/>
        </w:rPr>
        <w:tab/>
        <w:t>That (</w:t>
      </w:r>
      <w:r w:rsidRPr="008646B9">
        <w:rPr>
          <w:rFonts w:ascii="Arial" w:eastAsia="Yu Gothic UI" w:hAnsi="Arial" w:cs="Arial"/>
          <w:i/>
          <w:iCs/>
          <w:sz w:val="28"/>
          <w:szCs w:val="28"/>
          <w:u w:val="single"/>
        </w:rPr>
        <w:t>specify</w:t>
      </w:r>
      <w:r w:rsidRPr="008646B9">
        <w:rPr>
          <w:rFonts w:ascii="Arial" w:eastAsia="Yu Gothic UI" w:hAnsi="Arial" w:cs="Arial"/>
          <w:sz w:val="28"/>
          <w:szCs w:val="28"/>
        </w:rPr>
        <w:t>) was operable; and</w:t>
      </w:r>
    </w:p>
    <w:p w14:paraId="485E3DD8" w14:textId="77777777" w:rsidR="00085E3B" w:rsidRPr="008646B9" w:rsidRDefault="00085E3B">
      <w:pPr>
        <w:widowControl/>
        <w:jc w:val="both"/>
        <w:rPr>
          <w:rFonts w:ascii="Arial" w:eastAsia="Yu Gothic UI" w:hAnsi="Arial" w:cs="Arial"/>
          <w:sz w:val="28"/>
          <w:szCs w:val="28"/>
        </w:rPr>
      </w:pPr>
    </w:p>
    <w:p w14:paraId="6277710A" w14:textId="77777777" w:rsidR="00085E3B" w:rsidRPr="008646B9" w:rsidRDefault="00085E3B">
      <w:pPr>
        <w:widowControl/>
        <w:tabs>
          <w:tab w:val="left" w:pos="-1440"/>
        </w:tabs>
        <w:ind w:left="1440" w:hanging="720"/>
        <w:jc w:val="both"/>
        <w:rPr>
          <w:rFonts w:ascii="Arial" w:eastAsia="Yu Gothic UI" w:hAnsi="Arial" w:cs="Arial"/>
          <w:sz w:val="28"/>
          <w:szCs w:val="28"/>
        </w:rPr>
      </w:pPr>
      <w:r w:rsidRPr="008646B9">
        <w:rPr>
          <w:rFonts w:ascii="Arial" w:eastAsia="Yu Gothic UI" w:hAnsi="Arial" w:cs="Arial"/>
          <w:sz w:val="28"/>
          <w:szCs w:val="28"/>
        </w:rPr>
        <w:t>4.</w:t>
      </w:r>
      <w:r w:rsidRPr="008646B9">
        <w:rPr>
          <w:rFonts w:ascii="Arial" w:eastAsia="Yu Gothic UI" w:hAnsi="Arial" w:cs="Arial"/>
          <w:sz w:val="28"/>
          <w:szCs w:val="28"/>
        </w:rPr>
        <w:tab/>
        <w:t>That the possession did not take place on the forestry lands, wherever located, owned and maintained by the State University of New York college of environmental science and forestry.</w:t>
      </w:r>
    </w:p>
    <w:p w14:paraId="1B388A37" w14:textId="77777777" w:rsidR="00085E3B" w:rsidRPr="008646B9" w:rsidRDefault="00085E3B">
      <w:pPr>
        <w:widowControl/>
        <w:jc w:val="both"/>
        <w:rPr>
          <w:rFonts w:ascii="Arial" w:eastAsia="Yu Gothic UI" w:hAnsi="Arial" w:cs="Arial"/>
          <w:sz w:val="28"/>
          <w:szCs w:val="28"/>
        </w:rPr>
      </w:pPr>
    </w:p>
    <w:p w14:paraId="631B23F0" w14:textId="77777777" w:rsidR="00085E3B" w:rsidRPr="008646B9" w:rsidRDefault="00085E3B">
      <w:pPr>
        <w:widowControl/>
        <w:ind w:firstLine="720"/>
        <w:jc w:val="both"/>
        <w:rPr>
          <w:rFonts w:ascii="Arial" w:hAnsi="Arial" w:cs="Arial"/>
          <w:sz w:val="28"/>
          <w:szCs w:val="28"/>
        </w:rPr>
      </w:pPr>
      <w:r w:rsidRPr="008646B9">
        <w:rPr>
          <w:rFonts w:ascii="Arial" w:hAnsi="Arial" w:cs="Arial"/>
          <w:sz w:val="28"/>
          <w:szCs w:val="28"/>
        </w:rPr>
        <w:t>If you find the People have proven beyond a reasonable doubt each of those elements, you must find the defendant guilty of this crime.</w:t>
      </w:r>
    </w:p>
    <w:p w14:paraId="233EA4BA" w14:textId="77777777" w:rsidR="00085E3B" w:rsidRPr="008646B9" w:rsidRDefault="00085E3B">
      <w:pPr>
        <w:widowControl/>
        <w:jc w:val="both"/>
        <w:rPr>
          <w:rFonts w:ascii="Arial" w:hAnsi="Arial" w:cs="Arial"/>
          <w:sz w:val="28"/>
          <w:szCs w:val="28"/>
        </w:rPr>
      </w:pPr>
    </w:p>
    <w:p w14:paraId="47EBF17E" w14:textId="543BEB0A" w:rsidR="00085E3B" w:rsidRPr="008646B9" w:rsidRDefault="00085E3B" w:rsidP="00895A64">
      <w:pPr>
        <w:widowControl/>
        <w:ind w:firstLine="720"/>
        <w:jc w:val="both"/>
        <w:rPr>
          <w:rFonts w:ascii="Arial" w:eastAsia="Yu Gothic UI" w:hAnsi="Arial" w:cs="Arial"/>
          <w:sz w:val="28"/>
          <w:szCs w:val="28"/>
        </w:rPr>
      </w:pPr>
      <w:r w:rsidRPr="008646B9">
        <w:rPr>
          <w:rFonts w:ascii="Arial" w:hAnsi="Arial" w:cs="Arial"/>
          <w:sz w:val="28"/>
          <w:szCs w:val="28"/>
        </w:rPr>
        <w:t>If you find the People have not proven beyond a reasonable doubt any one or more of those elements, you must find the defendant not guilty of this crime.</w:t>
      </w:r>
    </w:p>
    <w:sectPr w:rsidR="00085E3B" w:rsidRPr="008646B9" w:rsidSect="00085E3B">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01DB" w14:textId="77777777" w:rsidR="00E91A25" w:rsidRDefault="00E91A25" w:rsidP="00085E3B">
      <w:r>
        <w:separator/>
      </w:r>
    </w:p>
  </w:endnote>
  <w:endnote w:type="continuationSeparator" w:id="0">
    <w:p w14:paraId="4559D517" w14:textId="77777777" w:rsidR="00E91A25" w:rsidRDefault="00E91A25" w:rsidP="0008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AD86" w14:textId="77777777" w:rsidR="00085E3B" w:rsidRDefault="00085E3B">
    <w:pPr>
      <w:spacing w:line="240" w:lineRule="exact"/>
    </w:pPr>
  </w:p>
  <w:p w14:paraId="613BF61F" w14:textId="6B24D771" w:rsidR="00085E3B" w:rsidRDefault="00085E3B">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8646B9">
      <w:rPr>
        <w:rFonts w:ascii="Arial" w:hAnsi="Arial" w:cs="Arial"/>
        <w:noProof/>
        <w:sz w:val="20"/>
        <w:szCs w:val="20"/>
      </w:rPr>
      <w:t>3</w:t>
    </w:r>
    <w:r>
      <w:rPr>
        <w:rFonts w:ascii="Arial" w:hAnsi="Arial" w:cs="Arial"/>
        <w:sz w:val="20"/>
        <w:szCs w:val="20"/>
      </w:rPr>
      <w:fldChar w:fldCharType="end"/>
    </w:r>
  </w:p>
  <w:p w14:paraId="545DFA9F" w14:textId="77777777" w:rsidR="00085E3B" w:rsidRDefault="00085E3B">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B9FA" w14:textId="77777777" w:rsidR="00E91A25" w:rsidRDefault="00E91A25" w:rsidP="00085E3B">
      <w:r>
        <w:separator/>
      </w:r>
    </w:p>
  </w:footnote>
  <w:footnote w:type="continuationSeparator" w:id="0">
    <w:p w14:paraId="43DCDDA4" w14:textId="77777777" w:rsidR="00E91A25" w:rsidRDefault="00E91A25" w:rsidP="00085E3B">
      <w:r>
        <w:continuationSeparator/>
      </w:r>
    </w:p>
  </w:footnote>
  <w:footnote w:id="1">
    <w:p w14:paraId="58A04CFF" w14:textId="77777777" w:rsidR="00085E3B" w:rsidRPr="008646B9" w:rsidRDefault="00085E3B">
      <w:pPr>
        <w:spacing w:after="240"/>
        <w:ind w:firstLine="720"/>
        <w:jc w:val="both"/>
        <w:rPr>
          <w:rFonts w:ascii="Arial" w:hAnsi="Arial" w:cs="Arial"/>
          <w:sz w:val="22"/>
          <w:szCs w:val="22"/>
        </w:rPr>
      </w:pPr>
      <w:r>
        <w:rPr>
          <w:rFonts w:ascii="Yu Gothic UI" w:eastAsia="Yu Gothic UI" w:cs="Yu Gothic UI"/>
          <w:vertAlign w:val="superscript"/>
        </w:rPr>
        <w:t xml:space="preserve">1 </w:t>
      </w:r>
      <w:r w:rsidRPr="008646B9">
        <w:rPr>
          <w:rFonts w:ascii="Arial" w:eastAsia="Yu Gothic UI" w:hAnsi="Arial" w:cs="Arial"/>
          <w:sz w:val="22"/>
          <w:szCs w:val="22"/>
        </w:rPr>
        <w:t xml:space="preserve">This statute superseded </w:t>
      </w:r>
      <w:r w:rsidRPr="008646B9">
        <w:rPr>
          <w:rFonts w:ascii="Arial" w:eastAsia="Yu Gothic UI" w:hAnsi="Arial" w:cs="Arial"/>
          <w:sz w:val="22"/>
          <w:szCs w:val="22"/>
        </w:rPr>
        <w:sym w:font="WP TypographicSymbols" w:char="0041"/>
      </w:r>
      <w:r w:rsidRPr="008646B9">
        <w:rPr>
          <w:rFonts w:ascii="Arial" w:eastAsia="Yu Gothic UI" w:hAnsi="Arial" w:cs="Arial"/>
          <w:sz w:val="22"/>
          <w:szCs w:val="22"/>
        </w:rPr>
        <w:t>criminal possession of a weapon in the fourth  degree,</w:t>
      </w:r>
      <w:r w:rsidRPr="008646B9">
        <w:rPr>
          <w:rFonts w:ascii="Arial" w:eastAsia="Yu Gothic UI" w:hAnsi="Arial" w:cs="Arial"/>
          <w:sz w:val="22"/>
          <w:szCs w:val="22"/>
        </w:rPr>
        <w:sym w:font="WP TypographicSymbols" w:char="0040"/>
      </w:r>
      <w:r w:rsidRPr="008646B9">
        <w:rPr>
          <w:rFonts w:ascii="Arial" w:eastAsia="Yu Gothic UI" w:hAnsi="Arial" w:cs="Arial"/>
          <w:sz w:val="22"/>
          <w:szCs w:val="22"/>
        </w:rPr>
        <w:t xml:space="preserve"> as defined in Penal Law </w:t>
      </w:r>
      <w:r w:rsidRPr="008646B9">
        <w:rPr>
          <w:rFonts w:ascii="Arial" w:eastAsia="Yu Gothic UI" w:hAnsi="Arial" w:cs="Arial"/>
          <w:sz w:val="22"/>
          <w:szCs w:val="22"/>
        </w:rPr>
        <w:sym w:font="WP TypographicSymbols" w:char="0027"/>
      </w:r>
      <w:r w:rsidRPr="008646B9">
        <w:rPr>
          <w:rFonts w:ascii="Arial" w:eastAsia="Yu Gothic UI" w:hAnsi="Arial" w:cs="Arial"/>
          <w:sz w:val="22"/>
          <w:szCs w:val="22"/>
        </w:rPr>
        <w:t xml:space="preserve"> 265.01 (3).  That former statute was initially enacted in 1974 (</w:t>
      </w:r>
      <w:r w:rsidRPr="008646B9">
        <w:rPr>
          <w:rFonts w:ascii="Arial" w:eastAsia="Yu Gothic UI" w:hAnsi="Arial" w:cs="Arial"/>
          <w:i/>
          <w:iCs/>
          <w:sz w:val="22"/>
          <w:szCs w:val="22"/>
        </w:rPr>
        <w:t>see</w:t>
      </w:r>
      <w:r w:rsidRPr="008646B9">
        <w:rPr>
          <w:rFonts w:ascii="Arial" w:eastAsia="Yu Gothic UI" w:hAnsi="Arial" w:cs="Arial"/>
          <w:sz w:val="22"/>
          <w:szCs w:val="22"/>
        </w:rPr>
        <w:t xml:space="preserve"> L 1974, ch 1041, </w:t>
      </w:r>
      <w:r w:rsidRPr="008646B9">
        <w:rPr>
          <w:rFonts w:ascii="Arial" w:eastAsia="Yu Gothic UI" w:hAnsi="Arial" w:cs="Arial"/>
          <w:sz w:val="22"/>
          <w:szCs w:val="22"/>
        </w:rPr>
        <w:sym w:font="WP TypographicSymbols" w:char="0027"/>
      </w:r>
      <w:r w:rsidRPr="008646B9">
        <w:rPr>
          <w:rFonts w:ascii="Arial" w:eastAsia="Yu Gothic UI" w:hAnsi="Arial" w:cs="Arial"/>
          <w:sz w:val="22"/>
          <w:szCs w:val="22"/>
        </w:rPr>
        <w:t xml:space="preserve"> 3), and amended in 2006 (</w:t>
      </w:r>
      <w:r w:rsidRPr="008646B9">
        <w:rPr>
          <w:rFonts w:ascii="Arial" w:eastAsia="Yu Gothic UI" w:hAnsi="Arial" w:cs="Arial"/>
          <w:i/>
          <w:iCs/>
          <w:sz w:val="22"/>
          <w:szCs w:val="22"/>
        </w:rPr>
        <w:t>see</w:t>
      </w:r>
      <w:r w:rsidRPr="008646B9">
        <w:rPr>
          <w:rFonts w:ascii="Arial" w:eastAsia="Yu Gothic UI" w:hAnsi="Arial" w:cs="Arial"/>
          <w:sz w:val="22"/>
          <w:szCs w:val="22"/>
        </w:rPr>
        <w:t xml:space="preserve"> L 2006, ch 199, </w:t>
      </w:r>
      <w:r w:rsidRPr="008646B9">
        <w:rPr>
          <w:rFonts w:ascii="Arial" w:eastAsia="Yu Gothic UI" w:hAnsi="Arial" w:cs="Arial"/>
          <w:sz w:val="22"/>
          <w:szCs w:val="22"/>
        </w:rPr>
        <w:sym w:font="WP TypographicSymbols" w:char="0027"/>
      </w:r>
      <w:r w:rsidRPr="008646B9">
        <w:rPr>
          <w:rFonts w:ascii="Arial" w:eastAsia="Yu Gothic UI" w:hAnsi="Arial" w:cs="Arial"/>
          <w:sz w:val="22"/>
          <w:szCs w:val="22"/>
        </w:rPr>
        <w:t xml:space="preserve"> 1) to add the words </w:t>
      </w:r>
      <w:r w:rsidRPr="008646B9">
        <w:rPr>
          <w:rFonts w:ascii="Arial" w:eastAsia="Yu Gothic UI" w:hAnsi="Arial" w:cs="Arial"/>
          <w:sz w:val="22"/>
          <w:szCs w:val="22"/>
        </w:rPr>
        <w:sym w:font="WP TypographicSymbols" w:char="0041"/>
      </w:r>
      <w:r w:rsidRPr="008646B9">
        <w:rPr>
          <w:rFonts w:ascii="Arial" w:eastAsia="Yu Gothic UI" w:hAnsi="Arial" w:cs="Arial"/>
          <w:sz w:val="22"/>
          <w:szCs w:val="22"/>
        </w:rPr>
        <w:t>or upon a school bus, as defined in section 142 of the vehicle and traffic law.</w:t>
      </w:r>
      <w:r w:rsidRPr="008646B9">
        <w:rPr>
          <w:rFonts w:ascii="Arial" w:eastAsia="Yu Gothic UI" w:hAnsi="Arial" w:cs="Arial"/>
          <w:sz w:val="22"/>
          <w:szCs w:val="22"/>
        </w:rPr>
        <w:sym w:font="WP TypographicSymbols" w:char="0040"/>
      </w:r>
      <w:r w:rsidRPr="008646B9">
        <w:rPr>
          <w:rFonts w:ascii="Arial" w:eastAsia="Yu Gothic UI" w:hAnsi="Arial" w:cs="Arial"/>
          <w:sz w:val="22"/>
          <w:szCs w:val="22"/>
        </w:rPr>
        <w:t xml:space="preserve">  In 2013, that fourth degree crime, a class A misdemeanor, was repealed and reenacted in this section as a class E felony (</w:t>
      </w:r>
      <w:r w:rsidRPr="008646B9">
        <w:rPr>
          <w:rFonts w:ascii="Arial" w:eastAsia="Yu Gothic UI" w:hAnsi="Arial" w:cs="Arial"/>
          <w:i/>
          <w:iCs/>
          <w:sz w:val="22"/>
          <w:szCs w:val="22"/>
        </w:rPr>
        <w:t>see</w:t>
      </w:r>
      <w:r w:rsidRPr="008646B9">
        <w:rPr>
          <w:rFonts w:ascii="Arial" w:eastAsia="Yu Gothic UI" w:hAnsi="Arial" w:cs="Arial"/>
          <w:sz w:val="22"/>
          <w:szCs w:val="22"/>
        </w:rPr>
        <w:t xml:space="preserve"> L 2013, ch 1, </w:t>
      </w:r>
      <w:r w:rsidRPr="008646B9">
        <w:rPr>
          <w:rFonts w:ascii="Arial" w:eastAsia="Yu Gothic UI" w:hAnsi="Arial" w:cs="Arial"/>
          <w:sz w:val="22"/>
          <w:szCs w:val="22"/>
        </w:rPr>
        <w:sym w:font="WP TypographicSymbols" w:char="0027"/>
      </w:r>
      <w:r w:rsidRPr="008646B9">
        <w:rPr>
          <w:rFonts w:ascii="Arial" w:eastAsia="Yu Gothic UI" w:hAnsi="Arial" w:cs="Arial"/>
          <w:sz w:val="22"/>
          <w:szCs w:val="22"/>
        </w:rPr>
        <w:t xml:space="preserve"> 41).  Thus, except for the name of the crime, this charge may be used for the former crime.</w:t>
      </w:r>
    </w:p>
  </w:footnote>
  <w:footnote w:id="2">
    <w:p w14:paraId="4575E11E" w14:textId="77777777" w:rsidR="00D44CE3" w:rsidRDefault="00085E3B" w:rsidP="00D44CE3">
      <w:pPr>
        <w:spacing w:after="240"/>
        <w:ind w:firstLine="720"/>
        <w:jc w:val="both"/>
        <w:rPr>
          <w:rFonts w:ascii="Arial" w:eastAsia="Yu Gothic UI" w:hAnsi="Arial" w:cs="Arial"/>
          <w:sz w:val="22"/>
          <w:szCs w:val="22"/>
        </w:rPr>
      </w:pPr>
      <w:r w:rsidRPr="008646B9">
        <w:rPr>
          <w:rFonts w:ascii="Arial" w:eastAsia="Yu Gothic UI" w:hAnsi="Arial" w:cs="Arial"/>
          <w:sz w:val="22"/>
          <w:szCs w:val="22"/>
          <w:vertAlign w:val="superscript"/>
        </w:rPr>
        <w:t>2</w:t>
      </w:r>
      <w:r w:rsidRPr="008646B9">
        <w:rPr>
          <w:rFonts w:ascii="Arial" w:eastAsia="Yu Gothic UI" w:hAnsi="Arial" w:cs="Arial"/>
          <w:sz w:val="22"/>
          <w:szCs w:val="22"/>
        </w:rPr>
        <w:t xml:space="preserve"> In July 2016, in light of </w:t>
      </w:r>
      <w:r w:rsidRPr="008646B9">
        <w:rPr>
          <w:rFonts w:ascii="Arial" w:eastAsia="Yu Gothic UI" w:hAnsi="Arial" w:cs="Arial"/>
          <w:i/>
          <w:iCs/>
          <w:sz w:val="22"/>
          <w:szCs w:val="22"/>
        </w:rPr>
        <w:t>People v Parrilla</w:t>
      </w:r>
      <w:r w:rsidRPr="008646B9">
        <w:rPr>
          <w:rFonts w:ascii="Arial" w:eastAsia="Yu Gothic UI" w:hAnsi="Arial" w:cs="Arial"/>
          <w:sz w:val="22"/>
          <w:szCs w:val="22"/>
        </w:rPr>
        <w:t xml:space="preserve">, </w:t>
      </w:r>
      <w:r w:rsidR="008646B9" w:rsidRPr="001E7295">
        <w:rPr>
          <w:rFonts w:ascii="Arial" w:hAnsi="Arial" w:cs="Arial"/>
          <w:spacing w:val="-2"/>
          <w:sz w:val="22"/>
          <w:szCs w:val="22"/>
        </w:rPr>
        <w:t>27 N.Y.3d 400</w:t>
      </w:r>
      <w:r w:rsidR="008646B9" w:rsidRPr="008646B9">
        <w:rPr>
          <w:rFonts w:ascii="Arial" w:eastAsia="Yu Gothic UI" w:hAnsi="Arial" w:cs="Arial"/>
          <w:sz w:val="22"/>
          <w:szCs w:val="22"/>
        </w:rPr>
        <w:t xml:space="preserve"> </w:t>
      </w:r>
      <w:r w:rsidRPr="008646B9">
        <w:rPr>
          <w:rFonts w:ascii="Arial" w:eastAsia="Yu Gothic UI" w:hAnsi="Arial" w:cs="Arial"/>
          <w:sz w:val="22"/>
          <w:szCs w:val="22"/>
        </w:rPr>
        <w:t xml:space="preserve">(2016), the charge was revised to better state the law with respect to the element of </w:t>
      </w:r>
      <w:r w:rsidRPr="008646B9">
        <w:rPr>
          <w:rFonts w:ascii="Arial" w:eastAsia="Yu Gothic UI" w:hAnsi="Arial" w:cs="Arial"/>
          <w:sz w:val="22"/>
          <w:szCs w:val="22"/>
        </w:rPr>
        <w:sym w:font="WP TypographicSymbols" w:char="0041"/>
      </w:r>
      <w:r w:rsidRPr="008646B9">
        <w:rPr>
          <w:rFonts w:ascii="Arial" w:eastAsia="Yu Gothic UI" w:hAnsi="Arial" w:cs="Arial"/>
          <w:sz w:val="22"/>
          <w:szCs w:val="22"/>
        </w:rPr>
        <w:t>knowingly.</w:t>
      </w:r>
      <w:r w:rsidRPr="008646B9">
        <w:rPr>
          <w:rFonts w:ascii="Arial" w:eastAsia="Yu Gothic UI" w:hAnsi="Arial" w:cs="Arial"/>
          <w:sz w:val="22"/>
          <w:szCs w:val="22"/>
        </w:rPr>
        <w:sym w:font="WP TypographicSymbols" w:char="0040"/>
      </w:r>
    </w:p>
    <w:p w14:paraId="09A8688F" w14:textId="65BA0DBC" w:rsidR="00D44CE3" w:rsidRPr="00D44CE3" w:rsidRDefault="00D44CE3" w:rsidP="00D44CE3">
      <w:pPr>
        <w:spacing w:after="240"/>
        <w:ind w:firstLine="720"/>
        <w:jc w:val="both"/>
        <w:rPr>
          <w:rFonts w:ascii="Arial" w:hAnsi="Arial"/>
          <w:sz w:val="22"/>
        </w:rPr>
      </w:pPr>
      <w:r w:rsidRPr="00D44CE3">
        <w:rPr>
          <w:rFonts w:ascii="Arial" w:hAnsi="Arial"/>
          <w:sz w:val="22"/>
        </w:rPr>
        <w:t>The December 2022 revision was for the purpose of amending the definitions of “rifle” and “shotgun” per the L. 2022, ch. 371, effective September 1, 2022; and for the purpose of</w:t>
      </w:r>
      <w:r w:rsidR="00FE52E4">
        <w:rPr>
          <w:rFonts w:ascii="Arial" w:hAnsi="Arial"/>
          <w:sz w:val="22"/>
        </w:rPr>
        <w:t xml:space="preserve"> </w:t>
      </w:r>
      <w:r w:rsidR="00743903">
        <w:rPr>
          <w:rFonts w:ascii="Arial" w:hAnsi="Arial"/>
          <w:sz w:val="22"/>
        </w:rPr>
        <w:t>revising</w:t>
      </w:r>
      <w:r w:rsidRPr="00D44CE3">
        <w:rPr>
          <w:rFonts w:ascii="Arial" w:hAnsi="Arial"/>
          <w:sz w:val="22"/>
        </w:rPr>
        <w:t xml:space="preserve"> the definition of “knowingly.”  This </w:t>
      </w:r>
      <w:r w:rsidR="005C682B">
        <w:rPr>
          <w:rFonts w:ascii="Arial" w:hAnsi="Arial"/>
          <w:sz w:val="22"/>
        </w:rPr>
        <w:t>instruction</w:t>
      </w:r>
      <w:r w:rsidRPr="00D44CE3">
        <w:rPr>
          <w:rFonts w:ascii="Arial" w:hAnsi="Arial"/>
          <w:sz w:val="22"/>
        </w:rPr>
        <w:t xml:space="preserve"> may be used for an offense of possession of a “rifle” or “shotgun” committed on or after March 16, 2013</w:t>
      </w:r>
      <w:r>
        <w:rPr>
          <w:rFonts w:ascii="Arial" w:hAnsi="Arial"/>
          <w:sz w:val="22"/>
        </w:rPr>
        <w:t>,</w:t>
      </w:r>
      <w:r w:rsidRPr="00D44CE3">
        <w:rPr>
          <w:rFonts w:ascii="Arial" w:hAnsi="Arial"/>
          <w:sz w:val="22"/>
        </w:rPr>
        <w:t xml:space="preserve"> and before September 1, 2022 by substituting the prior definitions of “rifle” or “shotgun” that are reproduced in the footnote to each term.</w:t>
      </w:r>
    </w:p>
    <w:p w14:paraId="3194ACCF" w14:textId="77777777" w:rsidR="00D44CE3" w:rsidRPr="008646B9" w:rsidRDefault="00D44CE3">
      <w:pPr>
        <w:spacing w:after="240"/>
        <w:ind w:firstLine="720"/>
        <w:jc w:val="both"/>
        <w:rPr>
          <w:rFonts w:ascii="Arial" w:eastAsia="Yu Gothic UI" w:hAnsi="Arial" w:cs="Arial"/>
          <w:sz w:val="22"/>
          <w:szCs w:val="22"/>
        </w:rPr>
      </w:pPr>
    </w:p>
  </w:footnote>
  <w:footnote w:id="3">
    <w:p w14:paraId="35AFB737" w14:textId="7252EBE7" w:rsidR="00085E3B" w:rsidRPr="008646B9" w:rsidRDefault="00085E3B">
      <w:pPr>
        <w:spacing w:after="240"/>
        <w:ind w:firstLine="720"/>
        <w:jc w:val="both"/>
        <w:rPr>
          <w:rFonts w:ascii="Arial" w:eastAsia="Yu Gothic UI" w:hAnsi="Arial" w:cs="Arial"/>
          <w:sz w:val="22"/>
          <w:szCs w:val="22"/>
        </w:rPr>
      </w:pPr>
      <w:r w:rsidRPr="008646B9">
        <w:rPr>
          <w:rFonts w:ascii="Arial" w:eastAsia="Yu Gothic UI" w:hAnsi="Arial" w:cs="Arial"/>
          <w:sz w:val="22"/>
          <w:szCs w:val="22"/>
          <w:vertAlign w:val="superscript"/>
        </w:rPr>
        <w:t xml:space="preserve">3 </w:t>
      </w:r>
      <w:r w:rsidRPr="008646B9">
        <w:rPr>
          <w:rFonts w:ascii="Arial" w:eastAsia="Yu Gothic UI" w:hAnsi="Arial" w:cs="Arial"/>
          <w:sz w:val="22"/>
          <w:szCs w:val="22"/>
        </w:rPr>
        <w:t xml:space="preserve">At this point, the statute continues: </w:t>
      </w:r>
      <w:r w:rsidRPr="008646B9">
        <w:rPr>
          <w:rFonts w:ascii="Arial" w:eastAsia="Yu Gothic UI" w:hAnsi="Arial" w:cs="Arial"/>
          <w:sz w:val="22"/>
          <w:szCs w:val="22"/>
        </w:rPr>
        <w:sym w:font="WP TypographicSymbols" w:char="0041"/>
      </w:r>
      <w:r w:rsidRPr="008646B9">
        <w:rPr>
          <w:rFonts w:ascii="Arial" w:eastAsia="Yu Gothic UI" w:hAnsi="Arial" w:cs="Arial"/>
          <w:sz w:val="22"/>
          <w:szCs w:val="22"/>
        </w:rPr>
        <w:t xml:space="preserve">as defined in section </w:t>
      </w:r>
      <w:r w:rsidR="000E3889">
        <w:rPr>
          <w:rFonts w:ascii="Arial" w:eastAsia="Yu Gothic UI" w:hAnsi="Arial" w:cs="Arial"/>
          <w:sz w:val="22"/>
          <w:szCs w:val="22"/>
        </w:rPr>
        <w:t>[</w:t>
      </w:r>
      <w:r w:rsidRPr="008646B9">
        <w:rPr>
          <w:rFonts w:ascii="Arial" w:eastAsia="Yu Gothic UI" w:hAnsi="Arial" w:cs="Arial"/>
          <w:sz w:val="22"/>
          <w:szCs w:val="22"/>
        </w:rPr>
        <w:t>142</w:t>
      </w:r>
      <w:r w:rsidR="000E3889">
        <w:rPr>
          <w:rFonts w:ascii="Arial" w:eastAsia="Yu Gothic UI" w:hAnsi="Arial" w:cs="Arial"/>
          <w:sz w:val="22"/>
          <w:szCs w:val="22"/>
        </w:rPr>
        <w:t>]</w:t>
      </w:r>
      <w:r w:rsidRPr="008646B9">
        <w:rPr>
          <w:rFonts w:ascii="Arial" w:eastAsia="Yu Gothic UI" w:hAnsi="Arial" w:cs="Arial"/>
          <w:sz w:val="22"/>
          <w:szCs w:val="22"/>
        </w:rPr>
        <w:t xml:space="preserve"> of the vehicle and traffic law.</w:t>
      </w:r>
      <w:r w:rsidRPr="008646B9">
        <w:rPr>
          <w:rFonts w:ascii="Arial" w:eastAsia="Yu Gothic UI" w:hAnsi="Arial" w:cs="Arial"/>
          <w:sz w:val="22"/>
          <w:szCs w:val="22"/>
        </w:rPr>
        <w:sym w:font="WP TypographicSymbols" w:char="0040"/>
      </w:r>
      <w:r w:rsidRPr="008646B9">
        <w:rPr>
          <w:rFonts w:ascii="Arial" w:eastAsia="Yu Gothic UI" w:hAnsi="Arial" w:cs="Arial"/>
          <w:sz w:val="22"/>
          <w:szCs w:val="22"/>
        </w:rPr>
        <w:t xml:space="preserve">  That definition, if applicable, is included below.</w:t>
      </w:r>
    </w:p>
  </w:footnote>
  <w:footnote w:id="4">
    <w:p w14:paraId="31147CA4" w14:textId="77777777" w:rsidR="00085E3B" w:rsidRPr="000E3889" w:rsidRDefault="00085E3B">
      <w:pPr>
        <w:spacing w:after="240"/>
        <w:ind w:right="-720" w:firstLine="720"/>
        <w:rPr>
          <w:rFonts w:ascii="Arial" w:eastAsia="Yu Gothic UI" w:hAnsi="Arial" w:cs="Arial"/>
          <w:sz w:val="22"/>
          <w:szCs w:val="22"/>
        </w:rPr>
      </w:pPr>
      <w:r w:rsidRPr="000E3889">
        <w:rPr>
          <w:rFonts w:ascii="Arial" w:eastAsia="Yu Gothic UI" w:hAnsi="Arial" w:cs="Arial"/>
          <w:sz w:val="22"/>
          <w:szCs w:val="22"/>
          <w:vertAlign w:val="superscript"/>
        </w:rPr>
        <w:t xml:space="preserve">4  </w:t>
      </w:r>
      <w:r w:rsidRPr="000E3889">
        <w:rPr>
          <w:rFonts w:ascii="Arial" w:eastAsia="Yu Gothic UI" w:hAnsi="Arial" w:cs="Arial"/>
          <w:sz w:val="22"/>
          <w:szCs w:val="22"/>
        </w:rPr>
        <w:t xml:space="preserve">Vehicle and Traffic Law </w:t>
      </w:r>
      <w:r w:rsidRPr="000E3889">
        <w:rPr>
          <w:rFonts w:ascii="Arial" w:eastAsia="Yu Gothic UI" w:hAnsi="Arial" w:cs="Arial"/>
          <w:sz w:val="22"/>
          <w:szCs w:val="22"/>
        </w:rPr>
        <w:sym w:font="WP TypographicSymbols" w:char="0027"/>
      </w:r>
      <w:r w:rsidRPr="000E3889">
        <w:rPr>
          <w:rFonts w:ascii="Arial" w:eastAsia="Yu Gothic UI" w:hAnsi="Arial" w:cs="Arial"/>
          <w:sz w:val="22"/>
          <w:szCs w:val="22"/>
        </w:rPr>
        <w:t xml:space="preserve"> 142.</w:t>
      </w:r>
    </w:p>
  </w:footnote>
  <w:footnote w:id="5">
    <w:p w14:paraId="09A68EB2" w14:textId="77777777" w:rsidR="000E3889" w:rsidRPr="00F0520D" w:rsidRDefault="000E3889" w:rsidP="000E3889">
      <w:pPr>
        <w:spacing w:after="240"/>
        <w:ind w:firstLine="720"/>
        <w:jc w:val="both"/>
        <w:rPr>
          <w:rFonts w:ascii="Arial" w:eastAsia="Yu Gothic UI" w:hAnsi="Arial" w:cs="Arial"/>
          <w:sz w:val="22"/>
          <w:szCs w:val="22"/>
        </w:rPr>
      </w:pPr>
      <w:r w:rsidRPr="000E3889">
        <w:rPr>
          <w:rStyle w:val="FootnoteReference"/>
          <w:rFonts w:ascii="Arial" w:eastAsia="Yu Gothic UI" w:hAnsi="Arial" w:cs="Arial"/>
          <w:sz w:val="22"/>
          <w:szCs w:val="22"/>
        </w:rPr>
        <w:footnoteRef/>
      </w:r>
      <w:r w:rsidRPr="000E3889">
        <w:rPr>
          <w:rFonts w:ascii="Arial" w:eastAsia="Yu Gothic UI" w:hAnsi="Arial" w:cs="Arial"/>
          <w:sz w:val="22"/>
          <w:szCs w:val="22"/>
        </w:rPr>
        <w:t xml:space="preserve"> Penal Law </w:t>
      </w:r>
      <w:r w:rsidRPr="000E3889">
        <w:rPr>
          <w:rFonts w:ascii="Arial" w:eastAsia="Yu Gothic UI" w:hAnsi="Arial" w:cs="Arial"/>
          <w:sz w:val="22"/>
          <w:szCs w:val="22"/>
        </w:rPr>
        <w:sym w:font="WP TypographicSymbols" w:char="0027"/>
      </w:r>
      <w:r w:rsidRPr="000E3889">
        <w:rPr>
          <w:rFonts w:ascii="Arial" w:eastAsia="Yu Gothic UI" w:hAnsi="Arial" w:cs="Arial"/>
          <w:sz w:val="22"/>
          <w:szCs w:val="22"/>
        </w:rPr>
        <w:t xml:space="preserve"> 265.00 (11).  The previous definition read: </w:t>
      </w:r>
      <w:r w:rsidRPr="000E3889">
        <w:rPr>
          <w:rFonts w:ascii="Arial" w:eastAsia="Calibri" w:hAnsi="Arial" w:cs="Arial"/>
          <w:sz w:val="22"/>
          <w:szCs w:val="22"/>
        </w:rPr>
        <w:t>RIFLE means a weapon designed or redesigned, made or remade, and intended to be fired from the shoulder and designed or redesigned and made or remade to use the energy of the explosive in a fixed metallic cartridge to fire only a single projectile through a rifled bore for each single pull of the trigger.</w:t>
      </w:r>
    </w:p>
  </w:footnote>
  <w:footnote w:id="6">
    <w:p w14:paraId="55BCEA00" w14:textId="5DF3DCE3" w:rsidR="000E3889" w:rsidRPr="000E3889" w:rsidRDefault="000E3889" w:rsidP="000E3889">
      <w:pPr>
        <w:spacing w:after="240"/>
        <w:ind w:firstLine="720"/>
        <w:jc w:val="both"/>
        <w:rPr>
          <w:rFonts w:ascii="Arial" w:eastAsia="Yu Gothic UI" w:hAnsi="Arial" w:cs="Arial"/>
          <w:sz w:val="22"/>
          <w:szCs w:val="22"/>
        </w:rPr>
      </w:pPr>
      <w:r w:rsidRPr="000E3889">
        <w:rPr>
          <w:rStyle w:val="FootnoteReference"/>
          <w:rFonts w:ascii="Arial" w:eastAsia="Yu Gothic UI" w:hAnsi="Arial" w:cs="Arial"/>
          <w:sz w:val="22"/>
          <w:szCs w:val="22"/>
          <w:vertAlign w:val="superscript"/>
        </w:rPr>
        <w:footnoteRef/>
      </w:r>
      <w:r w:rsidRPr="000E3889">
        <w:rPr>
          <w:rFonts w:ascii="Arial" w:eastAsia="Yu Gothic UI" w:hAnsi="Arial" w:cs="Arial"/>
          <w:sz w:val="22"/>
          <w:szCs w:val="22"/>
          <w:vertAlign w:val="superscript"/>
        </w:rPr>
        <w:t xml:space="preserve"> </w:t>
      </w:r>
      <w:r w:rsidRPr="000E3889">
        <w:rPr>
          <w:rFonts w:ascii="Arial" w:eastAsia="Yu Gothic UI" w:hAnsi="Arial" w:cs="Arial"/>
          <w:sz w:val="22"/>
          <w:szCs w:val="22"/>
        </w:rPr>
        <w:t xml:space="preserve">Penal Law </w:t>
      </w:r>
      <w:r w:rsidRPr="000E3889">
        <w:rPr>
          <w:rFonts w:ascii="Arial" w:eastAsia="Yu Gothic UI" w:hAnsi="Arial" w:cs="Arial"/>
          <w:sz w:val="22"/>
          <w:szCs w:val="22"/>
        </w:rPr>
        <w:sym w:font="WP TypographicSymbols" w:char="0027"/>
      </w:r>
      <w:r w:rsidRPr="000E3889">
        <w:rPr>
          <w:rFonts w:ascii="Arial" w:eastAsia="Yu Gothic UI" w:hAnsi="Arial" w:cs="Arial"/>
          <w:sz w:val="22"/>
          <w:szCs w:val="22"/>
        </w:rPr>
        <w:t xml:space="preserve"> 265.00 (12).  The previous definition read: </w:t>
      </w:r>
      <w:r w:rsidRPr="000E3889">
        <w:rPr>
          <w:rFonts w:ascii="Arial" w:eastAsia="Calibri" w:hAnsi="Arial" w:cs="Arial"/>
          <w:sz w:val="22"/>
          <w:szCs w:val="22"/>
        </w:rPr>
        <w:t>SHOTGUN means a weapon designed or redesigned, made or remade, and intended to be fired from the shoulder and designed or redesigned and made or remade to use the energy of the explosive in a fixed shotgun shell to fire through a smooth or rifled bore either a number of ball shot or a single projectile for each single pull of the trigger.</w:t>
      </w:r>
    </w:p>
  </w:footnote>
  <w:footnote w:id="7">
    <w:p w14:paraId="69216DC1" w14:textId="7F339D84" w:rsidR="00085E3B" w:rsidRPr="008646B9" w:rsidRDefault="00085E3B">
      <w:pPr>
        <w:spacing w:after="240"/>
        <w:ind w:firstLine="720"/>
        <w:jc w:val="both"/>
        <w:rPr>
          <w:rFonts w:ascii="Arial" w:eastAsia="Yu Gothic UI" w:hAnsi="Arial" w:cs="Arial"/>
          <w:sz w:val="22"/>
          <w:szCs w:val="22"/>
        </w:rPr>
      </w:pPr>
      <w:r w:rsidRPr="008646B9">
        <w:rPr>
          <w:rFonts w:ascii="Arial" w:eastAsia="Yu Gothic UI" w:hAnsi="Arial" w:cs="Arial"/>
          <w:sz w:val="22"/>
          <w:szCs w:val="22"/>
          <w:vertAlign w:val="superscript"/>
        </w:rPr>
        <w:t xml:space="preserve">7 </w:t>
      </w:r>
      <w:r w:rsidRPr="008646B9">
        <w:rPr>
          <w:rFonts w:ascii="Arial" w:eastAsia="Yu Gothic UI" w:hAnsi="Arial" w:cs="Arial"/>
          <w:sz w:val="22"/>
          <w:szCs w:val="22"/>
        </w:rPr>
        <w:t xml:space="preserve"> </w:t>
      </w:r>
      <w:r w:rsidR="00FE52E4" w:rsidRPr="008646B9">
        <w:rPr>
          <w:rFonts w:ascii="Arial" w:eastAsia="Yu Gothic UI" w:hAnsi="Arial" w:cs="Arial"/>
          <w:sz w:val="22"/>
          <w:szCs w:val="22"/>
        </w:rPr>
        <w:t xml:space="preserve">Penal Law </w:t>
      </w:r>
      <w:r w:rsidR="00FE52E4" w:rsidRPr="008646B9">
        <w:rPr>
          <w:rFonts w:ascii="Arial" w:eastAsia="Yu Gothic UI" w:hAnsi="Arial" w:cs="Arial"/>
          <w:sz w:val="22"/>
          <w:szCs w:val="22"/>
        </w:rPr>
        <w:sym w:font="WP TypographicSymbols" w:char="0027"/>
      </w:r>
      <w:r w:rsidR="00FE52E4" w:rsidRPr="008646B9">
        <w:rPr>
          <w:rFonts w:ascii="Arial" w:eastAsia="Yu Gothic UI" w:hAnsi="Arial" w:cs="Arial"/>
          <w:sz w:val="22"/>
          <w:szCs w:val="22"/>
        </w:rPr>
        <w:t xml:space="preserve"> 265.00 (3). That statutory definition of a </w:t>
      </w:r>
      <w:r w:rsidR="00FE52E4" w:rsidRPr="008646B9">
        <w:rPr>
          <w:rFonts w:ascii="Arial" w:eastAsia="Yu Gothic UI" w:hAnsi="Arial" w:cs="Arial"/>
          <w:sz w:val="22"/>
          <w:szCs w:val="22"/>
        </w:rPr>
        <w:sym w:font="WP TypographicSymbols" w:char="0041"/>
      </w:r>
      <w:r w:rsidR="00FE52E4" w:rsidRPr="008646B9">
        <w:rPr>
          <w:rFonts w:ascii="Arial" w:eastAsia="Yu Gothic UI" w:hAnsi="Arial" w:cs="Arial"/>
          <w:sz w:val="22"/>
          <w:szCs w:val="22"/>
        </w:rPr>
        <w:t>firearm</w:t>
      </w:r>
      <w:r w:rsidR="00FE52E4" w:rsidRPr="008646B9">
        <w:rPr>
          <w:rFonts w:ascii="Arial" w:eastAsia="Yu Gothic UI" w:hAnsi="Arial" w:cs="Arial"/>
          <w:sz w:val="22"/>
          <w:szCs w:val="22"/>
        </w:rPr>
        <w:sym w:font="WP TypographicSymbols" w:char="0040"/>
      </w:r>
      <w:r w:rsidR="00FE52E4" w:rsidRPr="008646B9">
        <w:rPr>
          <w:rFonts w:ascii="Arial" w:eastAsia="Yu Gothic UI" w:hAnsi="Arial" w:cs="Arial"/>
          <w:sz w:val="22"/>
          <w:szCs w:val="22"/>
        </w:rPr>
        <w:t xml:space="preserve"> also includes a </w:t>
      </w:r>
      <w:r w:rsidR="00FE52E4" w:rsidRPr="008646B9">
        <w:rPr>
          <w:rFonts w:ascii="Arial" w:eastAsia="Yu Gothic UI" w:hAnsi="Arial" w:cs="Arial"/>
          <w:sz w:val="22"/>
          <w:szCs w:val="22"/>
        </w:rPr>
        <w:sym w:font="WP TypographicSymbols" w:char="0041"/>
      </w:r>
      <w:r w:rsidR="00FE52E4" w:rsidRPr="008646B9">
        <w:rPr>
          <w:rFonts w:ascii="Arial" w:eastAsia="Yu Gothic UI" w:hAnsi="Arial" w:cs="Arial"/>
          <w:sz w:val="22"/>
          <w:szCs w:val="22"/>
        </w:rPr>
        <w:t>sawed-off</w:t>
      </w:r>
      <w:r w:rsidR="00FE52E4" w:rsidRPr="008646B9">
        <w:rPr>
          <w:rFonts w:ascii="Arial" w:eastAsia="Yu Gothic UI" w:hAnsi="Arial" w:cs="Arial"/>
          <w:sz w:val="22"/>
          <w:szCs w:val="22"/>
        </w:rPr>
        <w:sym w:font="WP TypographicSymbols" w:char="0040"/>
      </w:r>
      <w:r w:rsidR="00FE52E4" w:rsidRPr="008646B9">
        <w:rPr>
          <w:rFonts w:ascii="Arial" w:eastAsia="Yu Gothic UI" w:hAnsi="Arial" w:cs="Arial"/>
          <w:sz w:val="22"/>
          <w:szCs w:val="22"/>
        </w:rPr>
        <w:t xml:space="preserve"> rifle or shotgun, and an </w:t>
      </w:r>
      <w:r w:rsidR="00FE52E4" w:rsidRPr="008646B9">
        <w:rPr>
          <w:rFonts w:ascii="Arial" w:eastAsia="Yu Gothic UI" w:hAnsi="Arial" w:cs="Arial"/>
          <w:sz w:val="22"/>
          <w:szCs w:val="22"/>
        </w:rPr>
        <w:sym w:font="WP TypographicSymbols" w:char="0041"/>
      </w:r>
      <w:r w:rsidR="00FE52E4" w:rsidRPr="008646B9">
        <w:rPr>
          <w:rFonts w:ascii="Arial" w:eastAsia="Yu Gothic UI" w:hAnsi="Arial" w:cs="Arial"/>
          <w:sz w:val="22"/>
          <w:szCs w:val="22"/>
        </w:rPr>
        <w:t>assault weapon,</w:t>
      </w:r>
      <w:r w:rsidR="00FE52E4" w:rsidRPr="008646B9">
        <w:rPr>
          <w:rFonts w:ascii="Arial" w:eastAsia="Yu Gothic UI" w:hAnsi="Arial" w:cs="Arial"/>
          <w:sz w:val="22"/>
          <w:szCs w:val="22"/>
        </w:rPr>
        <w:sym w:font="WP TypographicSymbols" w:char="0040"/>
      </w:r>
      <w:r w:rsidR="00FE52E4" w:rsidRPr="008646B9">
        <w:rPr>
          <w:rFonts w:ascii="Arial" w:eastAsia="Yu Gothic UI" w:hAnsi="Arial" w:cs="Arial"/>
          <w:sz w:val="22"/>
          <w:szCs w:val="22"/>
        </w:rPr>
        <w:t xml:space="preserve"> and excludes an </w:t>
      </w:r>
      <w:r w:rsidR="00FE52E4" w:rsidRPr="008646B9">
        <w:rPr>
          <w:rFonts w:ascii="Arial" w:eastAsia="Yu Gothic UI" w:hAnsi="Arial" w:cs="Arial"/>
          <w:sz w:val="22"/>
          <w:szCs w:val="22"/>
        </w:rPr>
        <w:sym w:font="WP TypographicSymbols" w:char="0041"/>
      </w:r>
      <w:r w:rsidR="00FE52E4" w:rsidRPr="008646B9">
        <w:rPr>
          <w:rFonts w:ascii="Arial" w:eastAsia="Yu Gothic UI" w:hAnsi="Arial" w:cs="Arial"/>
          <w:sz w:val="22"/>
          <w:szCs w:val="22"/>
        </w:rPr>
        <w:t>antique firearm.</w:t>
      </w:r>
      <w:r w:rsidR="00FE52E4" w:rsidRPr="008646B9">
        <w:rPr>
          <w:rFonts w:ascii="Arial" w:eastAsia="Yu Gothic UI" w:hAnsi="Arial" w:cs="Arial"/>
          <w:sz w:val="22"/>
          <w:szCs w:val="22"/>
        </w:rPr>
        <w:sym w:font="WP TypographicSymbols" w:char="0040"/>
      </w:r>
      <w:r w:rsidR="00FE52E4" w:rsidRPr="008646B9">
        <w:rPr>
          <w:rFonts w:ascii="Arial" w:eastAsia="Yu Gothic UI" w:hAnsi="Arial" w:cs="Arial"/>
          <w:sz w:val="22"/>
          <w:szCs w:val="22"/>
        </w:rPr>
        <w:t xml:space="preserve"> If any one of those weapons is in issue, see the "Additional Charges</w:t>
      </w:r>
      <w:r w:rsidR="00FE52E4" w:rsidRPr="008646B9">
        <w:rPr>
          <w:rFonts w:ascii="Arial" w:eastAsia="Yu Gothic UI" w:hAnsi="Arial" w:cs="Arial"/>
          <w:sz w:val="22"/>
          <w:szCs w:val="22"/>
        </w:rPr>
        <w:sym w:font="WP TypographicSymbols" w:char="0040"/>
      </w:r>
      <w:r w:rsidR="00FE52E4" w:rsidRPr="008646B9">
        <w:rPr>
          <w:rFonts w:ascii="Arial" w:eastAsia="Yu Gothic UI" w:hAnsi="Arial" w:cs="Arial"/>
          <w:sz w:val="22"/>
          <w:szCs w:val="22"/>
        </w:rPr>
        <w:t xml:space="preserve"> section at the end of the </w:t>
      </w:r>
      <w:r w:rsidR="00FE52E4" w:rsidRPr="008646B9">
        <w:rPr>
          <w:rFonts w:ascii="Arial" w:eastAsia="Yu Gothic UI" w:hAnsi="Arial" w:cs="Arial"/>
          <w:sz w:val="22"/>
          <w:szCs w:val="22"/>
        </w:rPr>
        <w:sym w:font="WP TypographicSymbols" w:char="0041"/>
      </w:r>
      <w:r w:rsidR="00FE52E4" w:rsidRPr="008646B9">
        <w:rPr>
          <w:rFonts w:ascii="Arial" w:eastAsia="Yu Gothic UI" w:hAnsi="Arial" w:cs="Arial"/>
          <w:sz w:val="22"/>
          <w:szCs w:val="22"/>
        </w:rPr>
        <w:t>Table of Contents</w:t>
      </w:r>
      <w:r w:rsidR="00FE52E4" w:rsidRPr="008646B9">
        <w:rPr>
          <w:rFonts w:ascii="Arial" w:eastAsia="Yu Gothic UI" w:hAnsi="Arial" w:cs="Arial"/>
          <w:sz w:val="22"/>
          <w:szCs w:val="22"/>
        </w:rPr>
        <w:sym w:font="WP TypographicSymbols" w:char="0040"/>
      </w:r>
      <w:r w:rsidR="00FE52E4" w:rsidRPr="008646B9">
        <w:rPr>
          <w:rFonts w:ascii="Arial" w:eastAsia="Yu Gothic UI" w:hAnsi="Arial" w:cs="Arial"/>
          <w:sz w:val="22"/>
          <w:szCs w:val="22"/>
        </w:rPr>
        <w:t xml:space="preserve"> of the charges for this article for the appropriate charge.</w:t>
      </w:r>
    </w:p>
  </w:footnote>
  <w:footnote w:id="8">
    <w:p w14:paraId="427C84CB" w14:textId="77777777" w:rsidR="00085E3B" w:rsidRPr="008646B9" w:rsidRDefault="00085E3B">
      <w:pPr>
        <w:spacing w:after="240"/>
        <w:ind w:firstLine="720"/>
        <w:jc w:val="both"/>
        <w:rPr>
          <w:rFonts w:ascii="Arial" w:eastAsia="Yu Gothic UI" w:hAnsi="Arial" w:cs="Arial"/>
          <w:sz w:val="22"/>
          <w:szCs w:val="22"/>
        </w:rPr>
      </w:pPr>
      <w:r w:rsidRPr="008646B9">
        <w:rPr>
          <w:rFonts w:ascii="Arial" w:eastAsia="Yu Gothic UI" w:hAnsi="Arial" w:cs="Arial"/>
          <w:sz w:val="22"/>
          <w:szCs w:val="22"/>
          <w:vertAlign w:val="superscript"/>
        </w:rPr>
        <w:t xml:space="preserve">8 </w:t>
      </w:r>
      <w:r w:rsidRPr="008646B9">
        <w:rPr>
          <w:rFonts w:ascii="Arial" w:eastAsia="Yu Gothic UI" w:hAnsi="Arial" w:cs="Arial"/>
          <w:sz w:val="22"/>
          <w:szCs w:val="22"/>
        </w:rPr>
        <w:t xml:space="preserve">Penal Law </w:t>
      </w:r>
      <w:r w:rsidRPr="008646B9">
        <w:rPr>
          <w:rFonts w:ascii="Arial" w:eastAsia="Yu Gothic UI" w:hAnsi="Arial" w:cs="Arial"/>
          <w:sz w:val="22"/>
          <w:szCs w:val="22"/>
        </w:rPr>
        <w:sym w:font="WP TypographicSymbols" w:char="0027"/>
      </w:r>
      <w:r w:rsidRPr="008646B9">
        <w:rPr>
          <w:rFonts w:ascii="Arial" w:eastAsia="Yu Gothic UI" w:hAnsi="Arial" w:cs="Arial"/>
          <w:sz w:val="22"/>
          <w:szCs w:val="22"/>
        </w:rPr>
        <w:t xml:space="preserve"> 10.00 (8).  Where constructive possession is alleged, or where the People rely on a statutory presumption of possession, see the "Additional Charges</w:t>
      </w:r>
      <w:r w:rsidRPr="008646B9">
        <w:rPr>
          <w:rFonts w:ascii="Arial" w:eastAsia="Yu Gothic UI" w:hAnsi="Arial" w:cs="Arial"/>
          <w:sz w:val="22"/>
          <w:szCs w:val="22"/>
        </w:rPr>
        <w:sym w:font="WP TypographicSymbols" w:char="0040"/>
      </w:r>
      <w:r w:rsidRPr="008646B9">
        <w:rPr>
          <w:rFonts w:ascii="Arial" w:eastAsia="Yu Gothic UI" w:hAnsi="Arial" w:cs="Arial"/>
          <w:sz w:val="22"/>
          <w:szCs w:val="22"/>
        </w:rPr>
        <w:t xml:space="preserve"> section at the end of the </w:t>
      </w:r>
      <w:r w:rsidRPr="008646B9">
        <w:rPr>
          <w:rFonts w:ascii="Arial" w:eastAsia="Yu Gothic UI" w:hAnsi="Arial" w:cs="Arial"/>
          <w:sz w:val="22"/>
          <w:szCs w:val="22"/>
        </w:rPr>
        <w:sym w:font="WP TypographicSymbols" w:char="0041"/>
      </w:r>
      <w:r w:rsidRPr="008646B9">
        <w:rPr>
          <w:rFonts w:ascii="Arial" w:eastAsia="Yu Gothic UI" w:hAnsi="Arial" w:cs="Arial"/>
          <w:sz w:val="22"/>
          <w:szCs w:val="22"/>
        </w:rPr>
        <w:t>Table of Contents</w:t>
      </w:r>
      <w:r w:rsidRPr="008646B9">
        <w:rPr>
          <w:rFonts w:ascii="Arial" w:eastAsia="Yu Gothic UI" w:hAnsi="Arial" w:cs="Arial"/>
          <w:sz w:val="22"/>
          <w:szCs w:val="22"/>
        </w:rPr>
        <w:sym w:font="WP TypographicSymbols" w:char="0040"/>
      </w:r>
      <w:r w:rsidRPr="008646B9">
        <w:rPr>
          <w:rFonts w:ascii="Arial" w:eastAsia="Yu Gothic UI" w:hAnsi="Arial" w:cs="Arial"/>
          <w:sz w:val="22"/>
          <w:szCs w:val="22"/>
        </w:rPr>
        <w:t xml:space="preserve"> of the charges for this article for the appropriate charge.</w:t>
      </w:r>
    </w:p>
  </w:footnote>
  <w:footnote w:id="9">
    <w:p w14:paraId="6A0B7338" w14:textId="69DC4463" w:rsidR="00643F04" w:rsidRDefault="00643F04" w:rsidP="00643F04">
      <w:pPr>
        <w:pStyle w:val="FootnoteText"/>
        <w:ind w:firstLine="720"/>
        <w:jc w:val="both"/>
        <w:rPr>
          <w:rFonts w:ascii="Arial" w:hAnsi="Arial" w:cs="Arial"/>
          <w:sz w:val="22"/>
          <w:szCs w:val="22"/>
        </w:rPr>
      </w:pPr>
      <w:r>
        <w:rPr>
          <w:rStyle w:val="FootnoteReference"/>
        </w:rPr>
        <w:footnoteRef/>
      </w:r>
      <w:r>
        <w:t xml:space="preserve"> </w:t>
      </w:r>
      <w:r w:rsidRPr="00643F04">
        <w:rPr>
          <w:rFonts w:ascii="Arial" w:hAnsi="Arial" w:cs="Arial"/>
          <w:i/>
          <w:spacing w:val="-2"/>
          <w:sz w:val="22"/>
          <w:szCs w:val="22"/>
        </w:rPr>
        <w:t>People v Parrilla</w:t>
      </w:r>
      <w:r w:rsidRPr="00643F04">
        <w:rPr>
          <w:rFonts w:ascii="Arial" w:hAnsi="Arial" w:cs="Arial"/>
          <w:spacing w:val="-2"/>
          <w:sz w:val="22"/>
          <w:szCs w:val="22"/>
        </w:rPr>
        <w:t xml:space="preserve">, </w:t>
      </w:r>
      <w:bookmarkStart w:id="2" w:name="_Hlk120834577"/>
      <w:r w:rsidRPr="00643F04">
        <w:rPr>
          <w:rFonts w:ascii="Arial" w:hAnsi="Arial" w:cs="Arial"/>
          <w:spacing w:val="-2"/>
          <w:sz w:val="22"/>
          <w:szCs w:val="22"/>
        </w:rPr>
        <w:t>27 N.Y.3d 400</w:t>
      </w:r>
      <w:bookmarkEnd w:id="2"/>
      <w:r w:rsidRPr="00643F04">
        <w:rPr>
          <w:rFonts w:ascii="Arial" w:hAnsi="Arial" w:cs="Arial"/>
          <w:spacing w:val="-2"/>
          <w:sz w:val="22"/>
          <w:szCs w:val="22"/>
        </w:rPr>
        <w:t xml:space="preserve">, 405 (2016) (when possession of </w:t>
      </w:r>
      <w:r w:rsidRPr="00643F04">
        <w:rPr>
          <w:rFonts w:ascii="Arial" w:hAnsi="Arial" w:cs="Arial"/>
          <w:sz w:val="22"/>
          <w:szCs w:val="22"/>
        </w:rPr>
        <w:t xml:space="preserve">a gravity knife was a crime, defendants were required to know that “they possessed a knife” but the People were not required “to prove that defendants knew that the knife in their possession met the statutory definition of a gravity knife”); </w:t>
      </w:r>
      <w:r w:rsidRPr="00643F04">
        <w:rPr>
          <w:rFonts w:ascii="Arial" w:hAnsi="Arial" w:cs="Arial"/>
          <w:i/>
          <w:iCs/>
          <w:sz w:val="22"/>
          <w:szCs w:val="22"/>
        </w:rPr>
        <w:t>People v Hernandez</w:t>
      </w:r>
      <w:r w:rsidRPr="00643F04">
        <w:rPr>
          <w:rFonts w:ascii="Arial" w:hAnsi="Arial" w:cs="Arial"/>
          <w:sz w:val="22"/>
          <w:szCs w:val="22"/>
        </w:rPr>
        <w:t xml:space="preserve">, 180 AD3d 1234, 1237 (3d Dept 2020) (“Contrary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 . . .  Accordingly, the People did not have to prove that defendant was aware of the statutory definition of a blackjack”); </w:t>
      </w:r>
      <w:r w:rsidRPr="00643F04">
        <w:rPr>
          <w:rFonts w:ascii="Arial" w:hAnsi="Arial" w:cs="Arial"/>
          <w:i/>
          <w:iCs/>
          <w:sz w:val="22"/>
          <w:szCs w:val="22"/>
        </w:rPr>
        <w:t>People v Steinmetz</w:t>
      </w:r>
      <w:r w:rsidRPr="00643F04">
        <w:rPr>
          <w:rFonts w:ascii="Arial"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Pr="00643F04">
        <w:rPr>
          <w:rFonts w:ascii="Arial" w:hAnsi="Arial" w:cs="Arial"/>
          <w:i/>
          <w:iCs/>
          <w:sz w:val="22"/>
          <w:szCs w:val="22"/>
        </w:rPr>
        <w:t>People v Abdullah</w:t>
      </w:r>
      <w:r w:rsidRPr="00643F04">
        <w:rPr>
          <w:rFonts w:ascii="Arial" w:hAnsi="Arial" w:cs="Arial"/>
          <w:sz w:val="22"/>
          <w:szCs w:val="22"/>
        </w:rPr>
        <w:t>, 206 AD3d 1340, 1344 (3d Dept 2022) (knowing possession of a slungshot is required but a defendant need not know the dictionary definition of slungshot).</w:t>
      </w:r>
    </w:p>
    <w:p w14:paraId="42386D2C" w14:textId="77777777" w:rsidR="00643F04" w:rsidRDefault="00643F04" w:rsidP="00643F04">
      <w:pPr>
        <w:pStyle w:val="FootnoteText"/>
        <w:ind w:firstLine="720"/>
        <w:jc w:val="both"/>
      </w:pPr>
    </w:p>
  </w:footnote>
  <w:footnote w:id="10">
    <w:p w14:paraId="3DFF2701" w14:textId="212C5D9F" w:rsidR="00085E3B" w:rsidRDefault="00864E84" w:rsidP="00643F04">
      <w:pPr>
        <w:ind w:firstLine="720"/>
        <w:jc w:val="both"/>
        <w:rPr>
          <w:rFonts w:ascii="Arial" w:eastAsia="Yu Gothic UI" w:hAnsi="Arial" w:cs="Arial"/>
          <w:sz w:val="22"/>
          <w:szCs w:val="22"/>
        </w:rPr>
      </w:pPr>
      <w:r>
        <w:rPr>
          <w:rFonts w:ascii="Arial" w:eastAsia="Yu Gothic UI" w:hAnsi="Arial" w:cs="Arial"/>
          <w:sz w:val="22"/>
          <w:szCs w:val="22"/>
          <w:vertAlign w:val="superscript"/>
        </w:rPr>
        <w:t>10</w:t>
      </w:r>
      <w:r w:rsidR="00085E3B" w:rsidRPr="008646B9">
        <w:rPr>
          <w:rFonts w:ascii="Arial" w:eastAsia="Yu Gothic UI" w:hAnsi="Arial" w:cs="Arial"/>
          <w:sz w:val="22"/>
          <w:szCs w:val="22"/>
        </w:rPr>
        <w:t xml:space="preserve"> </w:t>
      </w:r>
      <w:r w:rsidR="00085E3B" w:rsidRPr="008646B9">
        <w:rPr>
          <w:rFonts w:ascii="Arial" w:eastAsia="Yu Gothic UI" w:hAnsi="Arial" w:cs="Arial"/>
          <w:i/>
          <w:iCs/>
          <w:sz w:val="22"/>
          <w:szCs w:val="22"/>
        </w:rPr>
        <w:t>See</w:t>
      </w:r>
      <w:r w:rsidR="00085E3B" w:rsidRPr="008646B9">
        <w:rPr>
          <w:rFonts w:ascii="Arial" w:eastAsia="Yu Gothic UI" w:hAnsi="Arial" w:cs="Arial"/>
          <w:sz w:val="22"/>
          <w:szCs w:val="22"/>
        </w:rPr>
        <w:t xml:space="preserve"> Penal Law </w:t>
      </w:r>
      <w:r w:rsidR="00085E3B" w:rsidRPr="008646B9">
        <w:rPr>
          <w:rFonts w:ascii="Arial" w:eastAsia="Yu Gothic UI" w:hAnsi="Arial" w:cs="Arial"/>
          <w:sz w:val="22"/>
          <w:szCs w:val="22"/>
        </w:rPr>
        <w:sym w:font="WP TypographicSymbols" w:char="0027"/>
      </w:r>
      <w:r w:rsidR="00085E3B" w:rsidRPr="008646B9">
        <w:rPr>
          <w:rFonts w:ascii="Arial" w:eastAsia="Yu Gothic UI" w:hAnsi="Arial" w:cs="Arial"/>
          <w:sz w:val="22"/>
          <w:szCs w:val="22"/>
        </w:rPr>
        <w:t xml:space="preserve"> 15.05 (2)</w:t>
      </w:r>
      <w:r w:rsidR="00643F04">
        <w:rPr>
          <w:rFonts w:ascii="Arial" w:eastAsia="Yu Gothic UI" w:hAnsi="Arial" w:cs="Arial"/>
          <w:sz w:val="22"/>
          <w:szCs w:val="22"/>
        </w:rPr>
        <w:t xml:space="preserve">. </w:t>
      </w:r>
      <w:r w:rsidR="00085E3B" w:rsidRPr="008646B9">
        <w:rPr>
          <w:rFonts w:ascii="Arial" w:eastAsia="Yu Gothic UI" w:hAnsi="Arial" w:cs="Arial"/>
          <w:sz w:val="22"/>
          <w:szCs w:val="22"/>
        </w:rPr>
        <w:t>For an expanded charge on the definition of "knowingly," see Instructions of General Applicability, Culpable Mental States, Knowingly.</w:t>
      </w:r>
    </w:p>
    <w:p w14:paraId="05354547" w14:textId="77777777" w:rsidR="00214595" w:rsidRPr="008646B9" w:rsidRDefault="00214595" w:rsidP="00643F04">
      <w:pPr>
        <w:ind w:firstLine="720"/>
        <w:jc w:val="both"/>
        <w:rPr>
          <w:rFonts w:ascii="Arial" w:eastAsia="Yu Gothic UI" w:hAnsi="Arial" w:cs="Arial"/>
          <w:sz w:val="22"/>
          <w:szCs w:val="22"/>
        </w:rPr>
      </w:pPr>
    </w:p>
  </w:footnote>
  <w:footnote w:id="11">
    <w:p w14:paraId="0088213E" w14:textId="079E93DD" w:rsidR="00085E3B" w:rsidRPr="008646B9" w:rsidRDefault="00085E3B">
      <w:pPr>
        <w:spacing w:after="240"/>
        <w:ind w:firstLine="720"/>
        <w:jc w:val="both"/>
        <w:rPr>
          <w:rFonts w:ascii="Arial" w:eastAsia="Yu Gothic UI" w:hAnsi="Arial" w:cs="Arial"/>
          <w:sz w:val="22"/>
          <w:szCs w:val="22"/>
        </w:rPr>
      </w:pPr>
      <w:r w:rsidRPr="008646B9">
        <w:rPr>
          <w:rFonts w:ascii="Arial" w:eastAsia="Yu Gothic UI" w:hAnsi="Arial" w:cs="Arial"/>
          <w:sz w:val="22"/>
          <w:szCs w:val="22"/>
          <w:vertAlign w:val="superscript"/>
        </w:rPr>
        <w:t>1</w:t>
      </w:r>
      <w:r w:rsidR="00864E84">
        <w:rPr>
          <w:rFonts w:ascii="Arial" w:eastAsia="Yu Gothic UI" w:hAnsi="Arial" w:cs="Arial"/>
          <w:sz w:val="22"/>
          <w:szCs w:val="22"/>
          <w:vertAlign w:val="superscript"/>
        </w:rPr>
        <w:t>1</w:t>
      </w:r>
      <w:r w:rsidRPr="008646B9">
        <w:rPr>
          <w:rFonts w:ascii="Arial" w:eastAsia="Yu Gothic UI" w:hAnsi="Arial" w:cs="Arial"/>
          <w:sz w:val="22"/>
          <w:szCs w:val="22"/>
        </w:rPr>
        <w:t xml:space="preserve"> Case law has added "operability" of a firearm as an element of the crime (</w:t>
      </w:r>
      <w:r w:rsidRPr="008646B9">
        <w:rPr>
          <w:rFonts w:ascii="Arial" w:eastAsia="Yu Gothic UI" w:hAnsi="Arial" w:cs="Arial"/>
          <w:i/>
          <w:iCs/>
          <w:sz w:val="22"/>
          <w:szCs w:val="22"/>
        </w:rPr>
        <w:t>see People v Longshore,</w:t>
      </w:r>
      <w:r w:rsidRPr="008646B9">
        <w:rPr>
          <w:rFonts w:ascii="Arial" w:eastAsia="Yu Gothic UI" w:hAnsi="Arial" w:cs="Arial"/>
          <w:sz w:val="22"/>
          <w:szCs w:val="22"/>
        </w:rPr>
        <w:t xml:space="preserve"> 86 NY2d 851, 852 [1995]), but has further held that there is no requirement that the possessor know the firearm was operable </w:t>
      </w:r>
      <w:r w:rsidRPr="008646B9">
        <w:rPr>
          <w:rFonts w:ascii="Arial" w:eastAsia="Yu Gothic UI" w:hAnsi="Arial" w:cs="Arial"/>
          <w:i/>
          <w:iCs/>
          <w:sz w:val="22"/>
          <w:szCs w:val="22"/>
        </w:rPr>
        <w:t>(see People v Parrilla</w:t>
      </w:r>
      <w:r w:rsidRPr="008646B9">
        <w:rPr>
          <w:rFonts w:ascii="Arial" w:eastAsia="Yu Gothic UI" w:hAnsi="Arial" w:cs="Arial"/>
          <w:sz w:val="22"/>
          <w:szCs w:val="22"/>
        </w:rPr>
        <w:t xml:space="preserve">, </w:t>
      </w:r>
      <w:r w:rsidR="00864E84" w:rsidRPr="00643F04">
        <w:rPr>
          <w:rFonts w:ascii="Arial" w:hAnsi="Arial" w:cs="Arial"/>
          <w:spacing w:val="-2"/>
          <w:sz w:val="22"/>
          <w:szCs w:val="22"/>
        </w:rPr>
        <w:t>27 N.Y.3d 400</w:t>
      </w:r>
      <w:r w:rsidR="00864E84" w:rsidRPr="008646B9">
        <w:rPr>
          <w:rFonts w:ascii="Arial" w:eastAsia="Yu Gothic UI" w:hAnsi="Arial" w:cs="Arial"/>
          <w:sz w:val="22"/>
          <w:szCs w:val="22"/>
        </w:rPr>
        <w:t xml:space="preserve"> </w:t>
      </w:r>
      <w:r w:rsidRPr="008646B9">
        <w:rPr>
          <w:rFonts w:ascii="Arial" w:eastAsia="Yu Gothic UI" w:hAnsi="Arial" w:cs="Arial"/>
          <w:sz w:val="22"/>
          <w:szCs w:val="22"/>
        </w:rPr>
        <w:t>[2016] [</w:t>
      </w:r>
      <w:r w:rsidRPr="008646B9">
        <w:rPr>
          <w:rFonts w:ascii="Arial" w:eastAsia="Yu Gothic UI" w:hAnsi="Arial" w:cs="Arial"/>
          <w:sz w:val="22"/>
          <w:szCs w:val="22"/>
        </w:rPr>
        <w:sym w:font="WP TypographicSymbols" w:char="0041"/>
      </w:r>
      <w:r w:rsidRPr="008646B9">
        <w:rPr>
          <w:rFonts w:ascii="Arial" w:eastAsia="Yu Gothic UI" w:hAnsi="Arial" w:cs="Arial"/>
          <w:sz w:val="22"/>
          <w:szCs w:val="22"/>
        </w:rPr>
        <w:t>Defendants need only knowingly possess a firearm, they need not know that the firearm was loaded or operable</w:t>
      </w:r>
      <w:r w:rsidRPr="008646B9">
        <w:rPr>
          <w:rFonts w:ascii="Arial" w:eastAsia="Yu Gothic UI" w:hAnsi="Arial" w:cs="Arial"/>
          <w:sz w:val="22"/>
          <w:szCs w:val="22"/>
        </w:rPr>
        <w:sym w:font="WP TypographicSymbols" w:char="0040"/>
      </w:r>
      <w:r w:rsidRPr="008646B9">
        <w:rPr>
          <w:rFonts w:ascii="Arial" w:eastAsia="Yu Gothic UI" w:hAnsi="Arial" w:cs="Arial"/>
          <w:sz w:val="22"/>
          <w:szCs w:val="22"/>
        </w:rPr>
        <w:t xml:space="preserve">]; </w:t>
      </w:r>
      <w:r w:rsidRPr="008646B9">
        <w:rPr>
          <w:rFonts w:ascii="Arial" w:eastAsia="Yu Gothic UI" w:hAnsi="Arial" w:cs="Arial"/>
          <w:i/>
          <w:iCs/>
          <w:sz w:val="22"/>
          <w:szCs w:val="22"/>
        </w:rPr>
        <w:t>People v Saunders,</w:t>
      </w:r>
      <w:r w:rsidRPr="008646B9">
        <w:rPr>
          <w:rFonts w:ascii="Arial" w:eastAsia="Yu Gothic UI" w:hAnsi="Arial" w:cs="Arial"/>
          <w:sz w:val="22"/>
          <w:szCs w:val="22"/>
        </w:rPr>
        <w:t xml:space="preserve"> 85 NY2d 339, 341-342 [1995]; </w:t>
      </w:r>
      <w:r w:rsidRPr="008646B9">
        <w:rPr>
          <w:rFonts w:ascii="Arial" w:eastAsia="Yu Gothic UI" w:hAnsi="Arial" w:cs="Arial"/>
          <w:i/>
          <w:iCs/>
          <w:sz w:val="22"/>
          <w:szCs w:val="22"/>
        </w:rPr>
        <w:t>People v Ansare,</w:t>
      </w:r>
      <w:r w:rsidRPr="008646B9">
        <w:rPr>
          <w:rFonts w:ascii="Arial" w:eastAsia="Yu Gothic UI" w:hAnsi="Arial" w:cs="Arial"/>
          <w:sz w:val="22"/>
          <w:szCs w:val="22"/>
        </w:rPr>
        <w:t xml:space="preserve"> 96 AD2d 96, 97 [4th Dept 1983]).</w:t>
      </w:r>
      <w:r w:rsidR="00214595" w:rsidRPr="00214595">
        <w:rPr>
          <w:rFonts w:ascii="Arial" w:hAnsi="Arial" w:cs="Arial"/>
          <w:sz w:val="22"/>
          <w:szCs w:val="22"/>
        </w:rPr>
        <w:t xml:space="preserve"> </w:t>
      </w:r>
      <w:r w:rsidR="00214595">
        <w:rPr>
          <w:rFonts w:ascii="Arial" w:hAnsi="Arial" w:cs="Arial"/>
          <w:sz w:val="22"/>
          <w:szCs w:val="22"/>
        </w:rPr>
        <w:t>In December 2022, the last sentence was substituted for: “The defendant is not required to know that it is operable.”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5E3B"/>
    <w:rsid w:val="00067FEC"/>
    <w:rsid w:val="00085E3B"/>
    <w:rsid w:val="000E3889"/>
    <w:rsid w:val="00214595"/>
    <w:rsid w:val="00284344"/>
    <w:rsid w:val="00320E9B"/>
    <w:rsid w:val="003B119C"/>
    <w:rsid w:val="003D6F31"/>
    <w:rsid w:val="004A6328"/>
    <w:rsid w:val="005C682B"/>
    <w:rsid w:val="00643F04"/>
    <w:rsid w:val="00743903"/>
    <w:rsid w:val="007507B7"/>
    <w:rsid w:val="007B2A12"/>
    <w:rsid w:val="007E11A2"/>
    <w:rsid w:val="008646B9"/>
    <w:rsid w:val="00864E84"/>
    <w:rsid w:val="00866294"/>
    <w:rsid w:val="00895A64"/>
    <w:rsid w:val="009C5CBF"/>
    <w:rsid w:val="009D2B0F"/>
    <w:rsid w:val="009D60F4"/>
    <w:rsid w:val="00D44CE3"/>
    <w:rsid w:val="00E91A25"/>
    <w:rsid w:val="00EF1C3F"/>
    <w:rsid w:val="00F741DA"/>
    <w:rsid w:val="00FE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CD1426"/>
  <w14:defaultImageDpi w14:val="0"/>
  <w15:docId w15:val="{6C9FABC7-2231-4419-A6A1-38954757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643F04"/>
    <w:rPr>
      <w:sz w:val="20"/>
      <w:szCs w:val="20"/>
    </w:rPr>
  </w:style>
  <w:style w:type="character" w:customStyle="1" w:styleId="FootnoteTextChar">
    <w:name w:val="Footnote Text Char"/>
    <w:link w:val="FootnoteText"/>
    <w:uiPriority w:val="99"/>
    <w:semiHidden/>
    <w:rsid w:val="00643F04"/>
    <w:rPr>
      <w:rFonts w:ascii="Times New Roman" w:hAnsi="Times New Roman" w:cs="Times New Roman"/>
      <w:sz w:val="20"/>
      <w:szCs w:val="20"/>
    </w:rPr>
  </w:style>
  <w:style w:type="character" w:styleId="Hyperlink">
    <w:name w:val="Hyperlink"/>
    <w:uiPriority w:val="99"/>
    <w:unhideWhenUsed/>
    <w:rsid w:val="009C5CBF"/>
    <w:rPr>
      <w:color w:val="0563C1"/>
      <w:u w:val="single"/>
    </w:rPr>
  </w:style>
  <w:style w:type="character" w:styleId="UnresolvedMention">
    <w:name w:val="Unresolved Mention"/>
    <w:uiPriority w:val="99"/>
    <w:semiHidden/>
    <w:unhideWhenUsed/>
    <w:rsid w:val="009C5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9BB46-25A2-4022-8289-728B14D5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808</Words>
  <Characters>4057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20</cp:revision>
  <cp:lastPrinted>2022-12-07T21:33:00Z</cp:lastPrinted>
  <dcterms:created xsi:type="dcterms:W3CDTF">2022-12-02T05:52:00Z</dcterms:created>
  <dcterms:modified xsi:type="dcterms:W3CDTF">2022-12-07T21:33:00Z</dcterms:modified>
</cp:coreProperties>
</file>