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18" w:after="0" w:line="322" w:lineRule="exact"/>
        <w:ind w:right="0" w:left="2160" w:firstLine="0"/>
        <w:jc w:val="left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CORRUPTING THE GOVERNMENT</w:t>
      </w:r>
    </w:p>
    <w:p>
      <w:pPr>
        <w:pageBreakBefore w:val="false"/>
        <w:spacing w:before="332" w:after="0" w:line="331" w:lineRule="exact"/>
        <w:ind w:right="216" w:left="1440" w:firstLine="0"/>
        <w:jc w:val="left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IN THE FOURTH DEGREE (Penal Law § 496.02) IN THE THIRD DEGREE (Penal Law § 496.03) IN THE SECOND DEGREE (Penal Law § 496.04) IN THE FIRST DEGREE (Penal Law § 496.05)</w:t>
      </w:r>
    </w:p>
    <w:p>
      <w:pPr>
        <w:pageBreakBefore w:val="false"/>
        <w:spacing w:before="340" w:after="0" w:line="322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April 30, 2014)</w:t>
      </w:r>
    </w:p>
    <w:p>
      <w:pPr>
        <w:pageBreakBefore w:val="false"/>
        <w:spacing w:before="2" w:after="0" w:line="274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Revised Dec. 2019</w:t>
      </w:r>
    </w:p>
    <w:p>
      <w:pPr>
        <w:pageBreakBefore w:val="false"/>
        <w:spacing w:before="642" w:after="0" w:line="327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specify)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count is Corrupting the Government in 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Degree.</w:t>
      </w:r>
    </w:p>
    <w:p>
      <w:pPr>
        <w:pageBreakBefore w:val="false"/>
        <w:spacing w:before="317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Corrupting the Government in 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Degree when,</w:t>
      </w:r>
    </w:p>
    <w:p>
      <w:pPr>
        <w:pageBreakBefore w:val="false"/>
        <w:spacing w:before="329" w:after="0" w:line="319" w:lineRule="exact"/>
        <w:ind w:right="0" w:left="720" w:firstLine="0"/>
        <w:jc w:val="left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Select appropriate alternative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:</w:t>
      </w:r>
      <w:r>
        <w:rPr>
          <w:rFonts w:ascii="Arial" w:hAnsi="Arial" w:eastAsia="Arial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
</w:t>
      </w:r>
    </w:p>
    <w:p>
      <w:pPr>
        <w:pageBreakBefore w:val="false"/>
        <w:spacing w:before="8" w:after="0" w:line="319" w:lineRule="exact"/>
        <w:ind w:right="0" w:left="144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being a public servant</w:t>
      </w:r>
    </w:p>
    <w:p>
      <w:pPr>
        <w:pageBreakBefore w:val="false"/>
        <w:spacing w:before="2" w:after="0" w:line="319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acting in concert with a public servant,</w:t>
      </w:r>
    </w:p>
    <w:p>
      <w:pPr>
        <w:pageBreakBefore w:val="false"/>
        <w:spacing w:before="321" w:after="0" w:line="327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he or she engages in a scheme constituting a systematic ongoing course of conduct</w:t>
      </w:r>
    </w:p>
    <w:p>
      <w:pPr>
        <w:pageBreakBefore w:val="false"/>
        <w:spacing w:before="324" w:after="0" w:line="319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with intent to</w:t>
      </w:r>
    </w:p>
    <w:p>
      <w:pPr>
        <w:pageBreakBefore w:val="false"/>
        <w:spacing w:before="334" w:after="0" w:line="319" w:lineRule="exact"/>
        <w:ind w:right="0" w:left="720" w:firstLine="0"/>
        <w:jc w:val="left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Select appropriate alternative(s):</w:t>
      </w:r>
    </w:p>
    <w:p>
      <w:pPr>
        <w:pageBreakBefore w:val="false"/>
        <w:spacing w:before="321" w:after="0" w:line="324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defraud the state [or one or more political subdivisions of the state or one or more governmental instrumentalities within the state] to obtain property, actual services or other resources [or]</w:t>
      </w:r>
    </w:p>
    <w:p>
      <w:pPr>
        <w:pageBreakBefore w:val="false"/>
        <w:spacing w:before="318" w:after="0" w:line="325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[obtain property, actual services or other resources from the state, (or any political subdivision or governmental instrumentality of the state)] by false or fraudulent pretenses, representations or promises,] and</w:t>
      </w:r>
    </w:p>
    <w:p>
      <w:pPr>
        <w:sectPr>
          <w:type w:val="nextPage"/>
          <w:pgSz w:w="12240" w:h="15840" w:orient="portrait"/>
          <w:pgMar w:bottom="2344" w:top="108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2" w:after="0" w:line="324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thereby wrongfully obtains such property, actual services or other resources [with a value in excess of (specify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)]</w:t>
      </w:r>
    </w:p>
    <w:p>
      <w:pPr>
        <w:pageBreakBefore w:val="false"/>
        <w:spacing w:before="325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30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PUBLIC SERVANT means any public officer or employee of the state [or of any political subdivision thereof or of any governmental instrumentality within the state], or any person exercising the functions of any such public officer or employee. [The term public servant includes a person who has been elected or designated to become a public servant.]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9" w:after="0" w:line="313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SCHEME means any plan, pattern, device, contrivance or course of action.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9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INTENT means conscious objective or purpose. Thus, a person acts with intent:</w:t>
      </w:r>
    </w:p>
    <w:p>
      <w:pPr>
        <w:pageBreakBefore w:val="false"/>
        <w:spacing w:before="330" w:after="0" w:line="319" w:lineRule="exact"/>
        <w:ind w:right="0" w:left="720" w:firstLine="0"/>
        <w:jc w:val="left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Select appropriate alternative(s):</w:t>
      </w:r>
    </w:p>
    <w:p>
      <w:pPr>
        <w:pageBreakBefore w:val="false"/>
        <w:spacing w:before="327" w:after="0" w:line="321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to defraud the state [or a political subdivision of the state or a governmental instrumentality within the state] to obtain property, actual services or other resources, [or]</w:t>
      </w:r>
    </w:p>
    <w:p>
      <w:pPr>
        <w:pageBreakBefore w:val="false"/>
        <w:spacing w:before="330" w:after="0" w:line="323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to obtain property, actual services or other resources [from the state (or any political subdivision or governmental instrumentality of the state)] by false or fraudulent pretenses, representations or promises],</w:t>
      </w:r>
    </w:p>
    <w:p>
      <w:pPr>
        <w:pageBreakBefore w:val="false"/>
        <w:spacing w:before="327" w:after="526" w:line="318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when that person’s conscious objective or purpose is to do so.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tabs>
          <w:tab w:val="right" w:leader="none" w:pos="7920"/>
        </w:tabs>
        <w:spacing w:before="248" w:after="0" w:line="278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</w:pPr>
      <w:r>
        <w:pict>
          <v:line strokeweight="0.95pt" strokecolor="#000000" from="107.85pt,583.7pt" to="252.05pt,583.7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1	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Omit the bracketed words for the fourth-degree crime; for the third</w:t>
      </w:r>
    </w:p>
    <w:p>
      <w:pPr>
        <w:pageBreakBefore w:val="false"/>
        <w:spacing w:before="5" w:after="0" w:line="278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degree crime, insert $1000; for the second-degree crime, insert $20,000; for the first-degree crime, insert $100,000.</w:t>
      </w:r>
    </w:p>
    <w:p>
      <w:pPr>
        <w:pageBreakBefore w:val="false"/>
        <w:spacing w:before="230" w:after="0" w:line="278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 Penal Law § 10.00 (15).</w:t>
      </w:r>
    </w:p>
    <w:p>
      <w:pPr>
        <w:pageBreakBefore w:val="false"/>
        <w:spacing w:before="240" w:after="0" w:line="278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4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 Penal Law § 496.01.</w:t>
      </w:r>
    </w:p>
    <w:p>
      <w:pPr>
        <w:pageBreakBefore w:val="false"/>
        <w:spacing w:before="237" w:after="253" w:line="278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5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15.05 (1).</w:t>
      </w:r>
    </w:p>
    <w:p>
      <w:pPr>
        <w:pageBreakBefore w:val="false"/>
        <w:spacing w:before="0" w:after="0" w:line="219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en-US"/>
        </w:rPr>
        <w:t xml:space="preserve">2</w:t>
      </w:r>
    </w:p>
    <w:p>
      <w:pPr>
        <w:sectPr>
          <w:type w:val="nextPage"/>
          <w:pgSz w:w="12240" w:h="15840" w:orient="portrait"/>
          <w:pgMar w:bottom="664" w:top="1080" w:right="2143" w:left="2157" w:header="720" w:footer="720"/>
          <w:titlePg w:val="false"/>
          <w:textDirection w:val="lrTb"/>
        </w:sectPr>
      </w:pPr>
    </w:p>
    <w:p>
      <w:pPr>
        <w:pageBreakBefore w:val="false"/>
        <w:spacing w:before="9" w:after="0" w:line="321" w:lineRule="exact"/>
        <w:ind w:right="720" w:left="720" w:firstLine="0"/>
        <w:jc w:val="both"/>
        <w:textAlignment w:val="baseline"/>
        <w:rPr>
          <w:rFonts w:ascii="Arial" w:hAnsi="Arial" w:eastAsia="Arial"/>
          <w:i w:val="tru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-1"/>
          <w:w w:val="100"/>
          <w:sz w:val="28"/>
          <w:vertAlign w:val="baseline"/>
          <w:lang w:val="en-US"/>
        </w:rPr>
        <w:t xml:space="preserve">NOTE: If the defendant is charged with “acting in concert with a public servant,” and the CJI2d Accomplice Liability instruction has not already been given, as recommended, prior to the instructions on the charged crimes, insert that charge here.</w:t>
      </w:r>
    </w:p>
    <w:p>
      <w:pPr>
        <w:pageBreakBefore w:val="false"/>
        <w:spacing w:before="321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of the evidence in the case, beyond a reasonable doubt, each of the following three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33" w:after="0" w:line="321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date</w:t>
      </w:r>
      <w:r>
        <w:rPr>
          <w:rFonts w:ascii="Arial" w:hAnsi="Arial" w:eastAsia="Arial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, in the County of </w:t>
      </w:r>
      <w:r>
        <w:rPr>
          <w:rFonts w:ascii="Arial" w:hAnsi="Arial" w:eastAsia="Arial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County</w:t>
      </w:r>
      <w:r>
        <w:rPr>
          <w:rFonts w:ascii="Arial" w:hAnsi="Arial" w:eastAsia="Arial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, the defendant, </w:t>
      </w:r>
      <w:r>
        <w:rPr>
          <w:rFonts w:ascii="Arial" w:hAnsi="Arial" w:eastAsia="Arial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defendant's name</w:t>
      </w:r>
      <w:r>
        <w:rPr>
          <w:rFonts w:ascii="Arial" w:hAnsi="Arial" w:eastAsia="Arial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), </w:t>
      </w:r>
    </w:p>
    <w:p>
      <w:pPr>
        <w:pageBreakBefore w:val="false"/>
        <w:spacing w:before="326" w:after="0" w:line="322" w:lineRule="exact"/>
        <w:ind w:right="0" w:left="1440" w:firstLine="0"/>
        <w:jc w:val="left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Select appropriate alternative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:</w:t>
      </w:r>
      <w:r>
        <w:rPr>
          <w:rFonts w:ascii="Arial" w:hAnsi="Arial" w:eastAsia="Arial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
</w:t>
      </w:r>
    </w:p>
    <w:p>
      <w:pPr>
        <w:pageBreakBefore w:val="false"/>
        <w:spacing w:before="5" w:after="0" w:line="316" w:lineRule="exact"/>
        <w:ind w:right="0" w:left="216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being a public servant</w:t>
      </w:r>
    </w:p>
    <w:p>
      <w:pPr>
        <w:pageBreakBefore w:val="false"/>
        <w:spacing w:before="10" w:after="0" w:line="322" w:lineRule="exact"/>
        <w:ind w:right="0" w:left="0" w:firstLine="0"/>
        <w:jc w:val="right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acting in concert with </w:t>
      </w:r>
      <w:r>
        <w:rPr>
          <w:rFonts w:ascii="Arial" w:hAnsi="Arial" w:eastAsia="Arial"/>
          <w:color w:val="000000"/>
          <w:spacing w:val="-3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color w:val="000000"/>
          <w:spacing w:val="-3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-3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, a public servant,</w:t>
      </w:r>
    </w:p>
    <w:p>
      <w:pPr>
        <w:pageBreakBefore w:val="false"/>
        <w:spacing w:before="638" w:after="0" w:line="326" w:lineRule="exact"/>
        <w:ind w:right="0" w:left="144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engaged in a scheme constituting a systematic ongoing course of conduct;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0" w:after="0" w:line="647" w:lineRule="exact"/>
        <w:ind w:right="1584" w:left="1440" w:hanging="72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with intent to: 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Select appropriate alternative(s): </w:t>
      </w:r>
    </w:p>
    <w:p>
      <w:pPr>
        <w:pageBreakBefore w:val="false"/>
        <w:spacing w:before="319" w:after="0" w:line="325" w:lineRule="exact"/>
        <w:ind w:right="0" w:left="1440" w:firstLine="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defraud the state or one or more political subdivisions of the state or one or more governmental instrumentalities within the state to obtain property, actual services or other resources [or]</w:t>
      </w:r>
    </w:p>
    <w:p>
      <w:pPr>
        <w:pageBreakBefore w:val="false"/>
        <w:spacing w:before="319" w:after="2118" w:line="325" w:lineRule="exact"/>
        <w:ind w:right="0" w:left="1440" w:firstLine="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[obtain property, actual services or other resources from the state, (or any political subdivision or governmental instrumentality of the state)] by false or fraudulent pretenses, representations or promises,] and</w:t>
      </w:r>
    </w:p>
    <w:p>
      <w:pPr>
        <w:spacing w:before="319" w:after="2118" w:line="325" w:lineRule="exact"/>
        <w:sectPr>
          <w:type w:val="nextPage"/>
          <w:pgSz w:w="12240" w:h="15840" w:orient="portrait"/>
          <w:pgMar w:bottom="664" w:top="1080" w:right="2136" w:left="2164" w:header="720" w:footer="720"/>
          <w:titlePg w:val="false"/>
          <w:textDirection w:val="lrTb"/>
        </w:sectPr>
      </w:pPr>
    </w:p>
    <w:p>
      <w:pPr>
        <w:pageBreakBefore w:val="false"/>
        <w:spacing w:before="1" w:after="0" w:line="229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en-US"/>
        </w:rPr>
        <w:t xml:space="preserve">3</w:t>
      </w:r>
    </w:p>
    <w:p>
      <w:pPr>
        <w:sectPr>
          <w:type w:val="continuous"/>
          <w:pgSz w:w="12240" w:h="15840" w:orient="portrait"/>
          <w:pgMar w:bottom="664" w:top="1080" w:right="2150" w:left="2150" w:header="720" w:footer="720"/>
          <w:titlePg w:val="false"/>
          <w:textDirection w:val="lrTb"/>
        </w:sectPr>
      </w:pPr>
    </w:p>
    <w:p>
      <w:pPr>
        <w:pageBreakBefore w:val="false"/>
        <w:tabs>
          <w:tab w:val="right" w:leader="none" w:pos="7920"/>
        </w:tabs>
        <w:spacing w:before="8" w:after="0" w:line="319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3.	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defendant thereby wrongfully obtained</w:t>
      </w:r>
    </w:p>
    <w:p>
      <w:pPr>
        <w:pageBreakBefore w:val="false"/>
        <w:spacing w:before="6" w:after="0" w:line="321" w:lineRule="exact"/>
        <w:ind w:right="0" w:left="144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property or actual services or other resources [with a value in excess of (specify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5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)].</w:t>
      </w:r>
    </w:p>
    <w:p>
      <w:pPr>
        <w:pageBreakBefore w:val="false"/>
        <w:spacing w:before="329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each of those elements, you must find the defendant guilty of this crime.</w:t>
      </w:r>
    </w:p>
    <w:p>
      <w:pPr>
        <w:pageBreakBefore w:val="false"/>
        <w:spacing w:before="319" w:after="8557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 reasonable doubt any one or more of those elements, you must find the defendant not guilty of this crime.</w:t>
      </w:r>
    </w:p>
    <w:p>
      <w:pPr>
        <w:spacing w:before="319" w:after="8557" w:line="324" w:lineRule="exact"/>
        <w:sectPr>
          <w:type w:val="nextPage"/>
          <w:pgSz w:w="12240" w:h="15840" w:orient="portrait"/>
          <w:pgMar w:bottom="664" w:top="1080" w:right="2145" w:left="2155" w:header="720" w:footer="720"/>
          <w:titlePg w:val="false"/>
          <w:textDirection w:val="lrTb"/>
        </w:sectPr>
      </w:pPr>
    </w:p>
    <w:p>
      <w:pPr>
        <w:pageBreakBefore w:val="false"/>
        <w:tabs>
          <w:tab w:val="right" w:leader="none" w:pos="7920"/>
        </w:tabs>
        <w:spacing w:before="253" w:after="0" w:line="276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</w:pPr>
      <w:r>
        <w:pict>
          <v:line strokeweight="0.95pt" strokecolor="#000000" from="107.75pt,661.2pt" to="252.05pt,661.2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5	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Omit the bracketed words for the fourth-degree crime; for the third</w:t>
      </w:r>
    </w:p>
    <w:p>
      <w:pPr>
        <w:pageBreakBefore w:val="false"/>
        <w:spacing w:before="0" w:after="0" w:line="276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degree crime, insert $1000; for the second-degree crime, insert $20,000; for the first-degree crime, insert $100,000.</w:t>
      </w:r>
    </w:p>
    <w:p>
      <w:pPr>
        <w:pageBreakBefore w:val="false"/>
        <w:spacing w:before="243" w:after="0" w:line="229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en-US"/>
        </w:rPr>
        <w:t xml:space="preserve">4</w:t>
      </w:r>
    </w:p>
    <w:sectPr>
      <w:type w:val="continuous"/>
      <w:pgSz w:w="12240" w:h="15840" w:orient="portrait"/>
      <w:pgMar w:bottom="664" w:top="1080" w:right="2145" w:left="2155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