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D522B" w14:textId="4724C26F" w:rsidR="00957500" w:rsidRPr="00730E20" w:rsidRDefault="00F20AA7" w:rsidP="00863743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B0179B">
        <w:rPr>
          <w:rFonts w:ascii="Times New Roman" w:hAnsi="Times New Roman" w:cs="Times New Roman"/>
          <w:b/>
          <w:bCs/>
          <w:sz w:val="28"/>
          <w:szCs w:val="28"/>
        </w:rPr>
        <w:t>29.</w:t>
      </w:r>
      <w:r w:rsidR="005123D6" w:rsidRPr="00730E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2701B" w:rsidRPr="00730E20">
        <w:rPr>
          <w:rFonts w:ascii="Times New Roman" w:hAnsi="Times New Roman" w:cs="Times New Roman"/>
          <w:b/>
          <w:bCs/>
          <w:sz w:val="28"/>
          <w:szCs w:val="28"/>
        </w:rPr>
        <w:t xml:space="preserve">Inspection </w:t>
      </w:r>
      <w:r w:rsidR="002300F1" w:rsidRPr="00730E20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="0002701B" w:rsidRPr="00730E20">
        <w:rPr>
          <w:rFonts w:ascii="Times New Roman" w:hAnsi="Times New Roman" w:cs="Times New Roman"/>
          <w:b/>
          <w:bCs/>
          <w:sz w:val="28"/>
          <w:szCs w:val="28"/>
        </w:rPr>
        <w:t xml:space="preserve">ertificate </w:t>
      </w:r>
      <w:r w:rsidR="002300F1" w:rsidRPr="00730E20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02701B" w:rsidRPr="00730E20">
        <w:rPr>
          <w:rFonts w:ascii="Times New Roman" w:hAnsi="Times New Roman" w:cs="Times New Roman"/>
          <w:b/>
          <w:bCs/>
          <w:sz w:val="28"/>
          <w:szCs w:val="28"/>
        </w:rPr>
        <w:t xml:space="preserve">ssued by United States </w:t>
      </w:r>
      <w:r w:rsidR="002300F1" w:rsidRPr="00730E20"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="0002701B" w:rsidRPr="00730E20">
        <w:rPr>
          <w:rFonts w:ascii="Times New Roman" w:hAnsi="Times New Roman" w:cs="Times New Roman"/>
          <w:b/>
          <w:bCs/>
          <w:sz w:val="28"/>
          <w:szCs w:val="28"/>
        </w:rPr>
        <w:t>epartment of</w:t>
      </w:r>
      <w:r w:rsidR="002300F1" w:rsidRPr="00730E20">
        <w:rPr>
          <w:rFonts w:ascii="Times New Roman" w:hAnsi="Times New Roman" w:cs="Times New Roman"/>
          <w:b/>
          <w:bCs/>
          <w:sz w:val="28"/>
          <w:szCs w:val="28"/>
        </w:rPr>
        <w:t xml:space="preserve"> A</w:t>
      </w:r>
      <w:r w:rsidR="00957500" w:rsidRPr="00730E20">
        <w:rPr>
          <w:rFonts w:ascii="Times New Roman" w:hAnsi="Times New Roman" w:cs="Times New Roman"/>
          <w:b/>
          <w:bCs/>
          <w:sz w:val="28"/>
          <w:szCs w:val="28"/>
        </w:rPr>
        <w:t>griculture</w:t>
      </w:r>
      <w:r w:rsidR="002300F1" w:rsidRPr="00730E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54516" w:rsidRPr="00730E20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2F6CF4" w:rsidRPr="00730E20">
        <w:rPr>
          <w:rFonts w:ascii="Times New Roman" w:hAnsi="Times New Roman" w:cs="Times New Roman"/>
          <w:b/>
          <w:bCs/>
          <w:sz w:val="28"/>
          <w:szCs w:val="28"/>
        </w:rPr>
        <w:t>CPLR 4529</w:t>
      </w:r>
      <w:r w:rsidR="00654516" w:rsidRPr="00730E20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1CE0AFAD" w14:textId="77777777" w:rsidR="00730E20" w:rsidRPr="00730E20" w:rsidRDefault="00730E20" w:rsidP="00863743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5135F65" w14:textId="54653E75" w:rsidR="00957500" w:rsidRDefault="00957500" w:rsidP="00863743">
      <w:pPr>
        <w:widowControl w:val="0"/>
        <w:autoSpaceDE w:val="0"/>
        <w:autoSpaceDN w:val="0"/>
        <w:adjustRightInd w:val="0"/>
        <w:spacing w:after="0" w:line="276" w:lineRule="auto"/>
        <w:ind w:left="720" w:righ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30E20">
        <w:rPr>
          <w:rFonts w:ascii="Times New Roman" w:hAnsi="Times New Roman" w:cs="Times New Roman"/>
          <w:b/>
          <w:bCs/>
          <w:sz w:val="28"/>
          <w:szCs w:val="28"/>
        </w:rPr>
        <w:t>An inspection certificate issued by the authorized agents of the United</w:t>
      </w:r>
      <w:r w:rsidR="0002701B" w:rsidRPr="00730E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30E20">
        <w:rPr>
          <w:rFonts w:ascii="Times New Roman" w:hAnsi="Times New Roman" w:cs="Times New Roman"/>
          <w:b/>
          <w:bCs/>
          <w:sz w:val="28"/>
          <w:szCs w:val="28"/>
        </w:rPr>
        <w:t>States department of agriculture on file with the United States secretary of agriculture is prima facie evidence of the facts stated.</w:t>
      </w:r>
    </w:p>
    <w:p w14:paraId="18EB6173" w14:textId="77777777" w:rsidR="00730E20" w:rsidRPr="00730E20" w:rsidRDefault="00730E20" w:rsidP="00863743">
      <w:pPr>
        <w:widowControl w:val="0"/>
        <w:autoSpaceDE w:val="0"/>
        <w:autoSpaceDN w:val="0"/>
        <w:adjustRightInd w:val="0"/>
        <w:spacing w:after="0" w:line="276" w:lineRule="auto"/>
        <w:ind w:righ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5246328" w14:textId="19064954" w:rsidR="00957500" w:rsidRDefault="00957500" w:rsidP="00863743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0E20">
        <w:rPr>
          <w:rFonts w:ascii="Times New Roman" w:hAnsi="Times New Roman" w:cs="Times New Roman"/>
          <w:b/>
          <w:bCs/>
          <w:sz w:val="28"/>
          <w:szCs w:val="28"/>
        </w:rPr>
        <w:t>N</w:t>
      </w:r>
      <w:r w:rsidR="00F25577" w:rsidRPr="00730E20">
        <w:rPr>
          <w:rFonts w:ascii="Times New Roman" w:hAnsi="Times New Roman" w:cs="Times New Roman"/>
          <w:b/>
          <w:bCs/>
          <w:sz w:val="28"/>
          <w:szCs w:val="28"/>
        </w:rPr>
        <w:t>ote</w:t>
      </w:r>
    </w:p>
    <w:p w14:paraId="2137D91C" w14:textId="77777777" w:rsidR="00730E20" w:rsidRPr="00730E20" w:rsidRDefault="00730E20" w:rsidP="00863743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250F1F" w14:textId="2B1B6F8B" w:rsidR="00AA5545" w:rsidRPr="00730E20" w:rsidRDefault="0002701B" w:rsidP="0086374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E2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30E20">
        <w:rPr>
          <w:rFonts w:ascii="Times New Roman" w:hAnsi="Times New Roman" w:cs="Times New Roman"/>
          <w:sz w:val="24"/>
          <w:szCs w:val="24"/>
        </w:rPr>
        <w:t>This rule restates verbatim CPLR 4529.</w:t>
      </w:r>
    </w:p>
    <w:p w14:paraId="569301EF" w14:textId="77777777" w:rsidR="00730E20" w:rsidRPr="00730E20" w:rsidRDefault="00730E20" w:rsidP="0086374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49A6B2" w14:textId="1FD886C0" w:rsidR="0002701B" w:rsidRPr="00730E20" w:rsidRDefault="00730E20" w:rsidP="0086374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0E20">
        <w:rPr>
          <w:rFonts w:ascii="Times New Roman" w:hAnsi="Times New Roman" w:cs="Times New Roman"/>
          <w:bCs/>
          <w:sz w:val="24"/>
          <w:szCs w:val="24"/>
        </w:rPr>
        <w:tab/>
      </w:r>
      <w:r w:rsidR="00145072" w:rsidRPr="00730E20">
        <w:rPr>
          <w:rFonts w:ascii="Times New Roman" w:hAnsi="Times New Roman" w:cs="Times New Roman"/>
          <w:bCs/>
          <w:sz w:val="24"/>
          <w:szCs w:val="24"/>
        </w:rPr>
        <w:t xml:space="preserve">The statute provides that </w:t>
      </w:r>
      <w:r w:rsidR="003653B2" w:rsidRPr="00730E20">
        <w:rPr>
          <w:rFonts w:ascii="Times New Roman" w:hAnsi="Times New Roman" w:cs="Times New Roman"/>
          <w:sz w:val="24"/>
          <w:szCs w:val="24"/>
        </w:rPr>
        <w:t xml:space="preserve">an inspection certificate issued by an authorized agent of the United States Department of Agriculture </w:t>
      </w:r>
      <w:r w:rsidR="00600EF7" w:rsidRPr="00730E20">
        <w:rPr>
          <w:rFonts w:ascii="Times New Roman" w:hAnsi="Times New Roman" w:cs="Times New Roman"/>
          <w:sz w:val="24"/>
          <w:szCs w:val="24"/>
        </w:rPr>
        <w:t xml:space="preserve">and </w:t>
      </w:r>
      <w:r w:rsidR="003653B2" w:rsidRPr="00730E20">
        <w:rPr>
          <w:rFonts w:ascii="Times New Roman" w:hAnsi="Times New Roman" w:cs="Times New Roman"/>
          <w:sz w:val="24"/>
          <w:szCs w:val="24"/>
        </w:rPr>
        <w:t xml:space="preserve">on file with the Secretary of Agriculture of the United States is </w:t>
      </w:r>
      <w:r w:rsidR="00FA343F" w:rsidRPr="00730E20">
        <w:rPr>
          <w:rFonts w:ascii="Times New Roman" w:hAnsi="Times New Roman" w:cs="Times New Roman"/>
          <w:sz w:val="24"/>
          <w:szCs w:val="24"/>
        </w:rPr>
        <w:t>“</w:t>
      </w:r>
      <w:r w:rsidR="003653B2" w:rsidRPr="00730E20">
        <w:rPr>
          <w:rFonts w:ascii="Times New Roman" w:hAnsi="Times New Roman" w:cs="Times New Roman"/>
          <w:sz w:val="24"/>
          <w:szCs w:val="24"/>
        </w:rPr>
        <w:t>prima facie evidence</w:t>
      </w:r>
      <w:r w:rsidR="00FA343F" w:rsidRPr="00730E20">
        <w:rPr>
          <w:rFonts w:ascii="Times New Roman" w:hAnsi="Times New Roman" w:cs="Times New Roman"/>
          <w:sz w:val="24"/>
          <w:szCs w:val="24"/>
        </w:rPr>
        <w:t>”</w:t>
      </w:r>
      <w:r w:rsidR="003653B2" w:rsidRPr="00730E20">
        <w:rPr>
          <w:rFonts w:ascii="Times New Roman" w:hAnsi="Times New Roman" w:cs="Times New Roman"/>
          <w:sz w:val="24"/>
          <w:szCs w:val="24"/>
        </w:rPr>
        <w:t xml:space="preserve"> of the </w:t>
      </w:r>
      <w:r w:rsidR="00FA343F" w:rsidRPr="00730E20">
        <w:rPr>
          <w:rFonts w:ascii="Times New Roman" w:hAnsi="Times New Roman" w:cs="Times New Roman"/>
          <w:sz w:val="24"/>
          <w:szCs w:val="24"/>
        </w:rPr>
        <w:t>“</w:t>
      </w:r>
      <w:r w:rsidR="003653B2" w:rsidRPr="00730E20">
        <w:rPr>
          <w:rFonts w:ascii="Times New Roman" w:hAnsi="Times New Roman" w:cs="Times New Roman"/>
          <w:sz w:val="24"/>
          <w:szCs w:val="24"/>
        </w:rPr>
        <w:t>facts stated</w:t>
      </w:r>
      <w:r w:rsidR="00C20BBE">
        <w:rPr>
          <w:rFonts w:ascii="Times New Roman" w:hAnsi="Times New Roman" w:cs="Times New Roman"/>
          <w:sz w:val="24"/>
          <w:szCs w:val="24"/>
        </w:rPr>
        <w:t>”</w:t>
      </w:r>
      <w:r w:rsidR="003653B2" w:rsidRPr="00730E20">
        <w:rPr>
          <w:rFonts w:ascii="Times New Roman" w:hAnsi="Times New Roman" w:cs="Times New Roman"/>
          <w:sz w:val="24"/>
          <w:szCs w:val="24"/>
        </w:rPr>
        <w:t xml:space="preserve"> therein.</w:t>
      </w:r>
    </w:p>
    <w:p w14:paraId="233F70C6" w14:textId="346EE66B" w:rsidR="00957500" w:rsidRPr="00730E20" w:rsidRDefault="00957500" w:rsidP="0086374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A78390" w14:textId="093AFF16" w:rsidR="00A245D9" w:rsidRPr="006A2D03" w:rsidRDefault="00730E20" w:rsidP="00863743">
      <w:pPr>
        <w:tabs>
          <w:tab w:val="left" w:pos="72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ab/>
      </w:r>
      <w:r w:rsidR="00396636" w:rsidRPr="00730E20">
        <w:rPr>
          <w:rFonts w:ascii="Times New Roman" w:eastAsiaTheme="minorHAnsi" w:hAnsi="Times New Roman" w:cs="Times New Roman"/>
          <w:sz w:val="24"/>
          <w:szCs w:val="24"/>
        </w:rPr>
        <w:t>CPLR 4529</w:t>
      </w:r>
      <w:r w:rsidR="000B053D" w:rsidRPr="00730E20">
        <w:rPr>
          <w:rFonts w:ascii="Times New Roman" w:eastAsiaTheme="minorHAnsi" w:hAnsi="Times New Roman" w:cs="Times New Roman"/>
          <w:sz w:val="24"/>
          <w:szCs w:val="24"/>
        </w:rPr>
        <w:t xml:space="preserve"> thereby provides a hearsay exception for the </w:t>
      </w:r>
      <w:r w:rsidR="001B0276" w:rsidRPr="00730E20">
        <w:rPr>
          <w:rFonts w:ascii="Times New Roman" w:eastAsiaTheme="minorHAnsi" w:hAnsi="Times New Roman" w:cs="Times New Roman"/>
          <w:sz w:val="24"/>
          <w:szCs w:val="24"/>
        </w:rPr>
        <w:t>inspection certificate.</w:t>
      </w:r>
      <w:r w:rsidR="000B053D" w:rsidRPr="00730E20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0B053D" w:rsidRPr="00730E20">
        <w:rPr>
          <w:rFonts w:ascii="Times New Roman" w:eastAsia="Times New Roman" w:hAnsi="Times New Roman" w:cs="Times New Roman"/>
          <w:sz w:val="24"/>
          <w:szCs w:val="24"/>
        </w:rPr>
        <w:t xml:space="preserve">While the </w:t>
      </w:r>
      <w:r w:rsidR="001B0276" w:rsidRPr="00730E20">
        <w:rPr>
          <w:rFonts w:ascii="Times New Roman" w:eastAsia="Times New Roman" w:hAnsi="Times New Roman" w:cs="Times New Roman"/>
          <w:sz w:val="24"/>
          <w:szCs w:val="24"/>
        </w:rPr>
        <w:t>inspection certificate</w:t>
      </w:r>
      <w:r w:rsidR="000B053D" w:rsidRPr="00730E20">
        <w:rPr>
          <w:rFonts w:ascii="Times New Roman" w:eastAsia="Times New Roman" w:hAnsi="Times New Roman" w:cs="Times New Roman"/>
          <w:sz w:val="24"/>
          <w:szCs w:val="24"/>
        </w:rPr>
        <w:t xml:space="preserve"> is thus admissible and is “prima facie evidence” </w:t>
      </w:r>
      <w:r w:rsidR="00DB1367" w:rsidRPr="00730E20">
        <w:rPr>
          <w:rFonts w:ascii="Times New Roman" w:eastAsia="Times New Roman" w:hAnsi="Times New Roman" w:cs="Times New Roman"/>
          <w:sz w:val="24"/>
          <w:szCs w:val="24"/>
        </w:rPr>
        <w:t xml:space="preserve">of the </w:t>
      </w:r>
      <w:r w:rsidR="00E57B27" w:rsidRPr="00730E20">
        <w:rPr>
          <w:rFonts w:ascii="Times New Roman" w:eastAsia="Times New Roman" w:hAnsi="Times New Roman" w:cs="Times New Roman"/>
          <w:sz w:val="24"/>
          <w:szCs w:val="24"/>
        </w:rPr>
        <w:t>facts stated</w:t>
      </w:r>
      <w:r w:rsidR="000B053D" w:rsidRPr="00730E20">
        <w:rPr>
          <w:rFonts w:ascii="Times New Roman" w:eastAsia="Times New Roman" w:hAnsi="Times New Roman" w:cs="Times New Roman"/>
          <w:sz w:val="24"/>
          <w:szCs w:val="24"/>
        </w:rPr>
        <w:t>, evidence</w:t>
      </w:r>
      <w:r w:rsidR="00FE2FCD" w:rsidRPr="00730E20">
        <w:rPr>
          <w:rFonts w:ascii="Times New Roman" w:eastAsia="Times New Roman" w:hAnsi="Times New Roman" w:cs="Times New Roman"/>
          <w:sz w:val="24"/>
          <w:szCs w:val="24"/>
        </w:rPr>
        <w:t xml:space="preserve"> may be</w:t>
      </w:r>
      <w:r w:rsidR="00AB751A" w:rsidRPr="00730E20">
        <w:rPr>
          <w:rFonts w:ascii="Times New Roman" w:eastAsia="Times New Roman" w:hAnsi="Times New Roman" w:cs="Times New Roman"/>
          <w:sz w:val="24"/>
          <w:szCs w:val="24"/>
        </w:rPr>
        <w:t xml:space="preserve"> introduced</w:t>
      </w:r>
      <w:r w:rsidR="000B053D" w:rsidRPr="00730E20">
        <w:rPr>
          <w:rFonts w:ascii="Times New Roman" w:eastAsia="Times New Roman" w:hAnsi="Times New Roman" w:cs="Times New Roman"/>
          <w:sz w:val="24"/>
          <w:szCs w:val="24"/>
        </w:rPr>
        <w:t xml:space="preserve"> to rebut </w:t>
      </w:r>
      <w:r w:rsidR="005F2BC3" w:rsidRPr="00730E20">
        <w:rPr>
          <w:rFonts w:ascii="Times New Roman" w:eastAsia="Times New Roman" w:hAnsi="Times New Roman" w:cs="Times New Roman"/>
          <w:sz w:val="24"/>
          <w:szCs w:val="24"/>
        </w:rPr>
        <w:t xml:space="preserve">the accuracy of the </w:t>
      </w:r>
      <w:r w:rsidR="00E57B27" w:rsidRPr="00730E20">
        <w:rPr>
          <w:rFonts w:ascii="Times New Roman" w:eastAsia="Times New Roman" w:hAnsi="Times New Roman" w:cs="Times New Roman"/>
          <w:sz w:val="24"/>
          <w:szCs w:val="24"/>
        </w:rPr>
        <w:t>facts stated</w:t>
      </w:r>
      <w:r w:rsidR="005F2BC3" w:rsidRPr="00730E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053D" w:rsidRPr="00730E20">
        <w:rPr>
          <w:rFonts w:ascii="Times New Roman" w:eastAsia="Times New Roman" w:hAnsi="Times New Roman" w:cs="Times New Roman"/>
          <w:sz w:val="24"/>
          <w:szCs w:val="24"/>
        </w:rPr>
        <w:t xml:space="preserve">or otherwise affect </w:t>
      </w:r>
      <w:r w:rsidR="00D31800" w:rsidRPr="00730E20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004D2F" w:rsidRPr="00730E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053D" w:rsidRPr="00730E20">
        <w:rPr>
          <w:rFonts w:ascii="Times New Roman" w:eastAsia="Times New Roman" w:hAnsi="Times New Roman" w:cs="Times New Roman"/>
          <w:sz w:val="24"/>
          <w:szCs w:val="24"/>
        </w:rPr>
        <w:t xml:space="preserve">weight </w:t>
      </w:r>
      <w:r w:rsidR="00D31800" w:rsidRPr="00730E20">
        <w:rPr>
          <w:rFonts w:ascii="Times New Roman" w:eastAsia="Times New Roman" w:hAnsi="Times New Roman" w:cs="Times New Roman"/>
          <w:sz w:val="24"/>
          <w:szCs w:val="24"/>
        </w:rPr>
        <w:t>of the evidence</w:t>
      </w:r>
      <w:r w:rsidR="003C391A">
        <w:rPr>
          <w:rFonts w:ascii="Times New Roman" w:eastAsia="Times New Roman" w:hAnsi="Times New Roman" w:cs="Times New Roman"/>
          <w:sz w:val="24"/>
          <w:szCs w:val="24"/>
        </w:rPr>
        <w:t>.</w:t>
      </w:r>
      <w:r w:rsidR="000B053D" w:rsidRPr="00730E2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3C391A"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 w:rsidR="000B053D" w:rsidRPr="00730E20">
        <w:rPr>
          <w:rFonts w:ascii="Times New Roman" w:eastAsia="Times New Roman" w:hAnsi="Times New Roman" w:cs="Times New Roman"/>
          <w:i/>
          <w:iCs/>
          <w:sz w:val="24"/>
          <w:szCs w:val="24"/>
        </w:rPr>
        <w:t>f.</w:t>
      </w:r>
      <w:r w:rsidR="000B053D" w:rsidRPr="00730E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053D" w:rsidRPr="00730E20">
        <w:rPr>
          <w:rFonts w:ascii="Times New Roman" w:eastAsia="Times New Roman" w:hAnsi="Times New Roman" w:cs="Times New Roman"/>
          <w:i/>
          <w:iCs/>
          <w:sz w:val="24"/>
          <w:szCs w:val="24"/>
        </w:rPr>
        <w:t>Knox Vil</w:t>
      </w:r>
      <w:r w:rsidR="00C57213" w:rsidRPr="00730E20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="000B053D" w:rsidRPr="00730E2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Assoc. v Town of New Windsor</w:t>
      </w:r>
      <w:r w:rsidR="000B053D" w:rsidRPr="00730E20">
        <w:rPr>
          <w:rFonts w:ascii="Times New Roman" w:eastAsia="Times New Roman" w:hAnsi="Times New Roman" w:cs="Times New Roman"/>
          <w:sz w:val="24"/>
          <w:szCs w:val="24"/>
        </w:rPr>
        <w:t>, 219 AD2d 585, 586 [2d Dept 1995]</w:t>
      </w:r>
      <w:r w:rsidR="00063BE7" w:rsidRPr="00730E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7F27" w:rsidRPr="00730E20">
        <w:rPr>
          <w:rFonts w:ascii="Times New Roman" w:eastAsia="Times New Roman" w:hAnsi="Times New Roman" w:cs="Times New Roman"/>
          <w:sz w:val="24"/>
          <w:szCs w:val="24"/>
        </w:rPr>
        <w:t>[“the defendants overcame the presumption of accuracy afforded to the ancient documents produced by the plaintiff </w:t>
      </w:r>
      <w:r w:rsidR="00777F27" w:rsidRPr="00730E20">
        <w:rPr>
          <w:rFonts w:ascii="Times New Roman" w:eastAsia="Times New Roman" w:hAnsi="Times New Roman" w:cs="Times New Roman"/>
          <w:iCs/>
          <w:sz w:val="24"/>
          <w:szCs w:val="24"/>
        </w:rPr>
        <w:t>(</w:t>
      </w:r>
      <w:r w:rsidR="00777F27" w:rsidRPr="00730E20">
        <w:rPr>
          <w:rFonts w:ascii="Times New Roman" w:eastAsia="Times New Roman" w:hAnsi="Times New Roman" w:cs="Times New Roman"/>
          <w:i/>
          <w:iCs/>
          <w:sz w:val="24"/>
          <w:szCs w:val="24"/>
        </w:rPr>
        <w:t>see,</w:t>
      </w:r>
      <w:r w:rsidR="00777F27" w:rsidRPr="00730E20">
        <w:rPr>
          <w:rFonts w:ascii="Times New Roman" w:eastAsia="Times New Roman" w:hAnsi="Times New Roman" w:cs="Times New Roman"/>
          <w:sz w:val="24"/>
          <w:szCs w:val="24"/>
        </w:rPr>
        <w:t> CPLR 4522</w:t>
      </w:r>
      <w:r w:rsidR="00C57213" w:rsidRPr="00730E20">
        <w:rPr>
          <w:rFonts w:ascii="Times New Roman" w:eastAsia="Times New Roman" w:hAnsi="Times New Roman" w:cs="Times New Roman"/>
          <w:sz w:val="24"/>
          <w:szCs w:val="24"/>
        </w:rPr>
        <w:t xml:space="preserve"> . . .</w:t>
      </w:r>
      <w:r w:rsidR="00777F27" w:rsidRPr="00730E20">
        <w:rPr>
          <w:rFonts w:ascii="Times New Roman" w:eastAsia="Times New Roman" w:hAnsi="Times New Roman" w:cs="Times New Roman"/>
          <w:sz w:val="24"/>
          <w:szCs w:val="24"/>
        </w:rPr>
        <w:t>)”];</w:t>
      </w:r>
      <w:r w:rsidR="00063BE7" w:rsidRPr="00730E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053D" w:rsidRPr="00730E20">
        <w:rPr>
          <w:rFonts w:ascii="Times New Roman" w:eastAsia="Times New Roman" w:hAnsi="Times New Roman" w:cs="Times New Roman"/>
          <w:i/>
          <w:iCs/>
          <w:sz w:val="24"/>
          <w:szCs w:val="24"/>
        </w:rPr>
        <w:t>Berman v Golden</w:t>
      </w:r>
      <w:r w:rsidR="000B053D" w:rsidRPr="00730E20">
        <w:rPr>
          <w:rFonts w:ascii="Times New Roman" w:eastAsia="Times New Roman" w:hAnsi="Times New Roman" w:cs="Times New Roman"/>
          <w:sz w:val="24"/>
          <w:szCs w:val="24"/>
        </w:rPr>
        <w:t>, 131 AD2d 416, 417 [2d Dept 1987]</w:t>
      </w:r>
      <w:r w:rsidR="00C57213" w:rsidRPr="00730E20">
        <w:rPr>
          <w:rFonts w:ascii="Times New Roman" w:eastAsia="Times New Roman" w:hAnsi="Times New Roman" w:cs="Times New Roman"/>
          <w:sz w:val="24"/>
          <w:szCs w:val="24"/>
        </w:rPr>
        <w:t xml:space="preserve"> [</w:t>
      </w:r>
      <w:r w:rsidR="000B053D" w:rsidRPr="00730E20">
        <w:rPr>
          <w:rFonts w:ascii="Times New Roman" w:eastAsia="Times New Roman" w:hAnsi="Times New Roman" w:cs="Times New Roman"/>
          <w:sz w:val="24"/>
          <w:szCs w:val="24"/>
        </w:rPr>
        <w:t xml:space="preserve">indicating that the terminology “prima facie evidence” in CPLR 4522 </w:t>
      </w:r>
      <w:r w:rsidR="00C57213" w:rsidRPr="00730E20">
        <w:rPr>
          <w:rFonts w:ascii="Times New Roman" w:eastAsia="Times New Roman" w:hAnsi="Times New Roman" w:cs="Times New Roman"/>
          <w:sz w:val="24"/>
          <w:szCs w:val="24"/>
        </w:rPr>
        <w:t>(</w:t>
      </w:r>
      <w:r w:rsidR="000B053D" w:rsidRPr="00730E20">
        <w:rPr>
          <w:rFonts w:ascii="Times New Roman" w:eastAsia="Times New Roman" w:hAnsi="Times New Roman" w:cs="Times New Roman"/>
          <w:sz w:val="24"/>
          <w:szCs w:val="24"/>
        </w:rPr>
        <w:t>Ancient filed maps, surveys and records affecting real property</w:t>
      </w:r>
      <w:r w:rsidR="00C57213" w:rsidRPr="00730E20">
        <w:rPr>
          <w:rFonts w:ascii="Times New Roman" w:eastAsia="Times New Roman" w:hAnsi="Times New Roman" w:cs="Times New Roman"/>
          <w:sz w:val="24"/>
          <w:szCs w:val="24"/>
        </w:rPr>
        <w:t>)</w:t>
      </w:r>
      <w:r w:rsidR="000B053D" w:rsidRPr="00730E20">
        <w:rPr>
          <w:rFonts w:ascii="Times New Roman" w:eastAsia="Times New Roman" w:hAnsi="Times New Roman" w:cs="Times New Roman"/>
          <w:sz w:val="24"/>
          <w:szCs w:val="24"/>
        </w:rPr>
        <w:t xml:space="preserve"> created a rebuttable presumption of the accuracy of the documents</w:t>
      </w:r>
      <w:r w:rsidR="00C57213" w:rsidRPr="00730E20">
        <w:rPr>
          <w:rFonts w:ascii="Times New Roman" w:eastAsia="Times New Roman" w:hAnsi="Times New Roman" w:cs="Times New Roman"/>
          <w:sz w:val="24"/>
          <w:szCs w:val="24"/>
        </w:rPr>
        <w:t>]</w:t>
      </w:r>
      <w:r w:rsidR="003C391A">
        <w:rPr>
          <w:rFonts w:ascii="Times New Roman" w:eastAsia="Times New Roman" w:hAnsi="Times New Roman" w:cs="Times New Roman"/>
          <w:sz w:val="24"/>
          <w:szCs w:val="24"/>
        </w:rPr>
        <w:t>.</w:t>
      </w:r>
      <w:r w:rsidR="00F20A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0AA7" w:rsidRPr="006A2D03">
        <w:rPr>
          <w:rFonts w:ascii="Times New Roman" w:eastAsia="Times New Roman" w:hAnsi="Times New Roman" w:cs="Times New Roman"/>
          <w:i/>
          <w:iCs/>
          <w:sz w:val="24"/>
          <w:szCs w:val="24"/>
        </w:rPr>
        <w:t>See</w:t>
      </w:r>
      <w:r w:rsidR="006A2D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2D03" w:rsidRPr="006A2D03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Vincent C. Alexander, Practice Commentaries, McKinney’s Cons Laws of NY, Book 7B, CPLR </w:t>
      </w:r>
      <w:r w:rsidR="006A2D03" w:rsidRPr="006A2D03">
        <w:rPr>
          <w:rFonts w:ascii="Times New Roman" w:eastAsia="Calibri" w:hAnsi="Times New Roman" w:cs="Times New Roman"/>
          <w:sz w:val="24"/>
          <w:szCs w:val="24"/>
        </w:rPr>
        <w:t>C451</w:t>
      </w:r>
      <w:r w:rsidR="006A2D03">
        <w:rPr>
          <w:rFonts w:ascii="Times New Roman" w:eastAsia="Calibri" w:hAnsi="Times New Roman" w:cs="Times New Roman"/>
          <w:sz w:val="24"/>
          <w:szCs w:val="24"/>
        </w:rPr>
        <w:t>8</w:t>
      </w:r>
      <w:r w:rsidR="006A2D03" w:rsidRPr="006A2D03">
        <w:rPr>
          <w:rFonts w:ascii="Times New Roman" w:eastAsia="Calibri" w:hAnsi="Times New Roman" w:cs="Times New Roman"/>
          <w:sz w:val="24"/>
          <w:szCs w:val="24"/>
        </w:rPr>
        <w:t>:</w:t>
      </w:r>
      <w:r w:rsidR="006A2D03">
        <w:rPr>
          <w:rFonts w:ascii="Times New Roman" w:eastAsia="Calibri" w:hAnsi="Times New Roman" w:cs="Times New Roman"/>
          <w:sz w:val="24"/>
          <w:szCs w:val="24"/>
        </w:rPr>
        <w:t>9</w:t>
      </w:r>
      <w:r w:rsidR="006A2D03" w:rsidRPr="006A2D03">
        <w:rPr>
          <w:rFonts w:ascii="Times New Roman" w:eastAsia="Calibri" w:hAnsi="Times New Roman" w:cs="Times New Roman"/>
          <w:sz w:val="24"/>
          <w:szCs w:val="24"/>
        </w:rPr>
        <w:t>.</w:t>
      </w:r>
      <w:r w:rsidR="006A2D03">
        <w:rPr>
          <w:rFonts w:ascii="Times New Roman" w:eastAsia="Calibri" w:hAnsi="Times New Roman" w:cs="Times New Roman"/>
          <w:sz w:val="24"/>
          <w:szCs w:val="24"/>
        </w:rPr>
        <w:t>)</w:t>
      </w:r>
    </w:p>
    <w:sectPr w:rsidR="00A245D9" w:rsidRPr="006A2D03" w:rsidSect="00730E20">
      <w:pgSz w:w="12240" w:h="15840" w:code="1"/>
      <w:pgMar w:top="1440" w:right="216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OyMDQwMLcwMbA0NzNV0lEKTi0uzszPAykwrAUAEU2luywAAAA="/>
  </w:docVars>
  <w:rsids>
    <w:rsidRoot w:val="00957500"/>
    <w:rsid w:val="00004D2F"/>
    <w:rsid w:val="0002701B"/>
    <w:rsid w:val="0003138F"/>
    <w:rsid w:val="00063BE7"/>
    <w:rsid w:val="000B053D"/>
    <w:rsid w:val="000D34CA"/>
    <w:rsid w:val="00145072"/>
    <w:rsid w:val="001B0276"/>
    <w:rsid w:val="002166BD"/>
    <w:rsid w:val="002300F1"/>
    <w:rsid w:val="00274604"/>
    <w:rsid w:val="00297B9B"/>
    <w:rsid w:val="002F6CF4"/>
    <w:rsid w:val="003653B2"/>
    <w:rsid w:val="00366092"/>
    <w:rsid w:val="00372335"/>
    <w:rsid w:val="0039359A"/>
    <w:rsid w:val="00396636"/>
    <w:rsid w:val="003B33BE"/>
    <w:rsid w:val="003C391A"/>
    <w:rsid w:val="0040334A"/>
    <w:rsid w:val="004B5FA4"/>
    <w:rsid w:val="005123D6"/>
    <w:rsid w:val="005D0384"/>
    <w:rsid w:val="005F2BC3"/>
    <w:rsid w:val="00600EF7"/>
    <w:rsid w:val="00605A71"/>
    <w:rsid w:val="00645AEA"/>
    <w:rsid w:val="00654516"/>
    <w:rsid w:val="006622E7"/>
    <w:rsid w:val="006A11ED"/>
    <w:rsid w:val="006A2D03"/>
    <w:rsid w:val="006C5D3C"/>
    <w:rsid w:val="00730E20"/>
    <w:rsid w:val="00746ED2"/>
    <w:rsid w:val="00777F27"/>
    <w:rsid w:val="00792B03"/>
    <w:rsid w:val="00863743"/>
    <w:rsid w:val="008709B2"/>
    <w:rsid w:val="00900D71"/>
    <w:rsid w:val="0092587D"/>
    <w:rsid w:val="00957500"/>
    <w:rsid w:val="00981C0C"/>
    <w:rsid w:val="0099231E"/>
    <w:rsid w:val="009D03F3"/>
    <w:rsid w:val="009F5231"/>
    <w:rsid w:val="00A245D9"/>
    <w:rsid w:val="00A81D90"/>
    <w:rsid w:val="00A96875"/>
    <w:rsid w:val="00AA5545"/>
    <w:rsid w:val="00AB751A"/>
    <w:rsid w:val="00B0179B"/>
    <w:rsid w:val="00B21BE0"/>
    <w:rsid w:val="00B3248B"/>
    <w:rsid w:val="00B83961"/>
    <w:rsid w:val="00BF0D38"/>
    <w:rsid w:val="00C20BBE"/>
    <w:rsid w:val="00C523A2"/>
    <w:rsid w:val="00C57213"/>
    <w:rsid w:val="00C76F01"/>
    <w:rsid w:val="00CC0E16"/>
    <w:rsid w:val="00D07D18"/>
    <w:rsid w:val="00D31800"/>
    <w:rsid w:val="00DB1367"/>
    <w:rsid w:val="00E16872"/>
    <w:rsid w:val="00E57B27"/>
    <w:rsid w:val="00E64E1C"/>
    <w:rsid w:val="00E959D3"/>
    <w:rsid w:val="00EF19DC"/>
    <w:rsid w:val="00F20AA7"/>
    <w:rsid w:val="00F23E24"/>
    <w:rsid w:val="00F25577"/>
    <w:rsid w:val="00F37A8F"/>
    <w:rsid w:val="00F827F2"/>
    <w:rsid w:val="00F86C49"/>
    <w:rsid w:val="00FA0C34"/>
    <w:rsid w:val="00FA343F"/>
    <w:rsid w:val="00FE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1BEB4"/>
  <w15:chartTrackingRefBased/>
  <w15:docId w15:val="{04778303-D1FF-4B90-8804-55E12551B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500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70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70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7500"/>
    <w:pPr>
      <w:spacing w:after="0" w:line="240" w:lineRule="auto"/>
    </w:pPr>
    <w:rPr>
      <w:rFonts w:eastAsiaTheme="minorEastAsia"/>
    </w:rPr>
  </w:style>
  <w:style w:type="character" w:customStyle="1" w:styleId="Heading2Char">
    <w:name w:val="Heading 2 Char"/>
    <w:basedOn w:val="DefaultParagraphFont"/>
    <w:link w:val="Heading2"/>
    <w:uiPriority w:val="9"/>
    <w:rsid w:val="0002701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270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5D03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3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0384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3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0384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0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384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J. Hutter</dc:creator>
  <cp:keywords/>
  <dc:description/>
  <cp:lastModifiedBy>Bill Donnino</cp:lastModifiedBy>
  <cp:revision>8</cp:revision>
  <dcterms:created xsi:type="dcterms:W3CDTF">2020-12-16T20:54:00Z</dcterms:created>
  <dcterms:modified xsi:type="dcterms:W3CDTF">2022-05-06T03:23:00Z</dcterms:modified>
</cp:coreProperties>
</file>