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F9CD" w14:textId="0BAE7BE3" w:rsidR="0035673A" w:rsidRPr="003570B5" w:rsidRDefault="00DA37B7" w:rsidP="00066E8A">
      <w:pPr>
        <w:spacing w:after="0" w:line="276" w:lineRule="auto"/>
        <w:jc w:val="both"/>
        <w:rPr>
          <w:rFonts w:ascii="Times New Roman" w:eastAsia="Times New Roman" w:hAnsi="Times New Roman" w:cs="Times New Roman"/>
          <w:b/>
          <w:bCs/>
          <w:sz w:val="28"/>
          <w:szCs w:val="28"/>
        </w:rPr>
      </w:pPr>
      <w:r w:rsidRPr="003570B5">
        <w:rPr>
          <w:rFonts w:ascii="Times New Roman" w:eastAsia="Times New Roman" w:hAnsi="Times New Roman" w:cs="Times New Roman"/>
          <w:b/>
          <w:bCs/>
          <w:sz w:val="28"/>
          <w:szCs w:val="28"/>
        </w:rPr>
        <w:t>3.</w:t>
      </w:r>
      <w:r w:rsidR="00C17DB7">
        <w:rPr>
          <w:rFonts w:ascii="Times New Roman" w:eastAsia="Times New Roman" w:hAnsi="Times New Roman" w:cs="Times New Roman"/>
          <w:b/>
          <w:bCs/>
          <w:sz w:val="28"/>
          <w:szCs w:val="28"/>
        </w:rPr>
        <w:t xml:space="preserve">33-a. </w:t>
      </w:r>
      <w:r w:rsidR="00EE7B4E" w:rsidRPr="003570B5">
        <w:rPr>
          <w:rFonts w:ascii="Times New Roman" w:eastAsia="Times New Roman" w:hAnsi="Times New Roman" w:cs="Times New Roman"/>
          <w:b/>
          <w:bCs/>
          <w:sz w:val="28"/>
          <w:szCs w:val="28"/>
        </w:rPr>
        <w:t xml:space="preserve"> </w:t>
      </w:r>
      <w:r w:rsidR="004D0CA3" w:rsidRPr="003570B5">
        <w:rPr>
          <w:rFonts w:ascii="Times New Roman" w:eastAsia="Times New Roman" w:hAnsi="Times New Roman" w:cs="Times New Roman"/>
          <w:b/>
          <w:bCs/>
          <w:sz w:val="28"/>
          <w:szCs w:val="28"/>
        </w:rPr>
        <w:t xml:space="preserve">Bill </w:t>
      </w:r>
      <w:r w:rsidR="00FD7AF9" w:rsidRPr="003570B5">
        <w:rPr>
          <w:rFonts w:ascii="Times New Roman" w:eastAsia="Times New Roman" w:hAnsi="Times New Roman" w:cs="Times New Roman"/>
          <w:b/>
          <w:bCs/>
          <w:sz w:val="28"/>
          <w:szCs w:val="28"/>
        </w:rPr>
        <w:t>for Services or Repairs Not in Excess of $2,000</w:t>
      </w:r>
      <w:r w:rsidR="00575DE6" w:rsidRPr="003570B5">
        <w:rPr>
          <w:rFonts w:ascii="Times New Roman" w:eastAsia="Times New Roman" w:hAnsi="Times New Roman" w:cs="Times New Roman"/>
          <w:b/>
          <w:bCs/>
          <w:sz w:val="28"/>
          <w:szCs w:val="28"/>
        </w:rPr>
        <w:t xml:space="preserve"> </w:t>
      </w:r>
      <w:r w:rsidR="00FA543B">
        <w:rPr>
          <w:rFonts w:ascii="Times New Roman" w:eastAsia="Times New Roman" w:hAnsi="Times New Roman" w:cs="Times New Roman"/>
          <w:b/>
          <w:bCs/>
          <w:sz w:val="28"/>
          <w:szCs w:val="28"/>
        </w:rPr>
        <w:t>(</w:t>
      </w:r>
      <w:r w:rsidR="00575DE6" w:rsidRPr="003570B5">
        <w:rPr>
          <w:rFonts w:ascii="Times New Roman" w:eastAsia="Times New Roman" w:hAnsi="Times New Roman" w:cs="Times New Roman"/>
          <w:b/>
          <w:bCs/>
          <w:sz w:val="28"/>
          <w:szCs w:val="28"/>
        </w:rPr>
        <w:t>CPLR 4533</w:t>
      </w:r>
      <w:r w:rsidR="00E04E77" w:rsidRPr="003570B5">
        <w:rPr>
          <w:rFonts w:ascii="Times New Roman" w:eastAsia="Times New Roman" w:hAnsi="Times New Roman" w:cs="Times New Roman"/>
          <w:b/>
          <w:bCs/>
          <w:sz w:val="28"/>
          <w:szCs w:val="28"/>
        </w:rPr>
        <w:t>-</w:t>
      </w:r>
      <w:r w:rsidR="00575DE6" w:rsidRPr="003570B5">
        <w:rPr>
          <w:rFonts w:ascii="Times New Roman" w:eastAsia="Times New Roman" w:hAnsi="Times New Roman" w:cs="Times New Roman"/>
          <w:b/>
          <w:bCs/>
          <w:sz w:val="28"/>
          <w:szCs w:val="28"/>
        </w:rPr>
        <w:t>a</w:t>
      </w:r>
      <w:r w:rsidR="00FA543B">
        <w:rPr>
          <w:rFonts w:ascii="Times New Roman" w:eastAsia="Times New Roman" w:hAnsi="Times New Roman" w:cs="Times New Roman"/>
          <w:b/>
          <w:bCs/>
          <w:sz w:val="28"/>
          <w:szCs w:val="28"/>
        </w:rPr>
        <w:t>)</w:t>
      </w:r>
    </w:p>
    <w:p w14:paraId="1428962D" w14:textId="77777777" w:rsidR="0035673A" w:rsidRPr="003570B5" w:rsidRDefault="0035673A" w:rsidP="00066E8A">
      <w:pPr>
        <w:spacing w:after="0" w:line="276" w:lineRule="auto"/>
        <w:jc w:val="both"/>
        <w:rPr>
          <w:rFonts w:ascii="Times New Roman" w:eastAsia="Times New Roman" w:hAnsi="Times New Roman" w:cs="Times New Roman"/>
          <w:b/>
          <w:bCs/>
          <w:sz w:val="28"/>
          <w:szCs w:val="28"/>
        </w:rPr>
      </w:pPr>
    </w:p>
    <w:p w14:paraId="17D3D72B" w14:textId="77777777" w:rsidR="008166FE" w:rsidRPr="003570B5" w:rsidRDefault="0035673A" w:rsidP="00066E8A">
      <w:pPr>
        <w:spacing w:after="0" w:line="276" w:lineRule="auto"/>
        <w:ind w:left="720" w:right="720"/>
        <w:jc w:val="both"/>
        <w:rPr>
          <w:rFonts w:ascii="Times New Roman" w:eastAsia="Times New Roman" w:hAnsi="Times New Roman" w:cs="Times New Roman"/>
          <w:b/>
          <w:bCs/>
          <w:sz w:val="28"/>
          <w:szCs w:val="28"/>
        </w:rPr>
      </w:pPr>
      <w:r w:rsidRPr="003570B5">
        <w:rPr>
          <w:rFonts w:ascii="Times New Roman" w:eastAsia="Times New Roman" w:hAnsi="Times New Roman" w:cs="Times New Roman"/>
          <w:b/>
          <w:bCs/>
          <w:sz w:val="28"/>
          <w:szCs w:val="28"/>
        </w:rPr>
        <w:t xml:space="preserve">An itemized bill or invoice, receipted or marked paid, for services or repairs of an amount not in excess of two thousand dollars is admissible in evidence and is prima facie evidence of the reasonable value and necessity of such services or repairs itemized therein in any civil action provided it bears a certification by the person, firm or corporation, or an authorized agent or employee thereof, rendering such services or making such repairs and charging for the same, and contains a verified statement that no part of the payment received therefor will be refunded to the debtor, and that the amounts itemized therein are the usual and customary rates charged for such services or repairs by the affiant or his employer; </w:t>
      </w:r>
    </w:p>
    <w:p w14:paraId="4DEDA11B" w14:textId="77777777" w:rsidR="008166FE" w:rsidRPr="003570B5" w:rsidRDefault="008166FE" w:rsidP="00066E8A">
      <w:pPr>
        <w:spacing w:after="0" w:line="276" w:lineRule="auto"/>
        <w:ind w:right="720"/>
        <w:jc w:val="both"/>
        <w:rPr>
          <w:rFonts w:ascii="Times New Roman" w:eastAsia="Times New Roman" w:hAnsi="Times New Roman" w:cs="Times New Roman"/>
          <w:b/>
          <w:bCs/>
          <w:sz w:val="28"/>
          <w:szCs w:val="28"/>
        </w:rPr>
      </w:pPr>
    </w:p>
    <w:p w14:paraId="25495FF2" w14:textId="34F2492A" w:rsidR="0035673A" w:rsidRPr="003570B5" w:rsidRDefault="0035673A" w:rsidP="00066E8A">
      <w:pPr>
        <w:spacing w:after="0" w:line="276" w:lineRule="auto"/>
        <w:ind w:left="720" w:right="720"/>
        <w:jc w:val="both"/>
        <w:rPr>
          <w:rFonts w:ascii="Times New Roman" w:eastAsia="Times New Roman" w:hAnsi="Times New Roman" w:cs="Times New Roman"/>
          <w:b/>
          <w:bCs/>
          <w:sz w:val="28"/>
          <w:szCs w:val="28"/>
        </w:rPr>
      </w:pPr>
      <w:r w:rsidRPr="003570B5">
        <w:rPr>
          <w:rFonts w:ascii="Times New Roman" w:eastAsia="Times New Roman" w:hAnsi="Times New Roman" w:cs="Times New Roman"/>
          <w:b/>
          <w:bCs/>
          <w:sz w:val="28"/>
          <w:szCs w:val="28"/>
        </w:rPr>
        <w:t>and provided further that a true copy of such itemized bill or invoice together with a notice of intention to introduce such bill or invoice into evidence pursuant to this rule is served upon each party at least ten days before the trial. No more than one bill or invoice from the same person, firm or corporation to the same debtor shall be admissible in evidence under this rule in the same action.</w:t>
      </w:r>
    </w:p>
    <w:p w14:paraId="53B559AC" w14:textId="6F3E05A8" w:rsidR="0035673A" w:rsidRPr="003570B5" w:rsidRDefault="0035673A" w:rsidP="00066E8A">
      <w:pPr>
        <w:spacing w:after="0" w:line="276" w:lineRule="auto"/>
        <w:jc w:val="both"/>
        <w:rPr>
          <w:rFonts w:ascii="Times New Roman" w:eastAsia="Times New Roman" w:hAnsi="Times New Roman" w:cs="Times New Roman"/>
          <w:b/>
          <w:bCs/>
          <w:sz w:val="28"/>
          <w:szCs w:val="28"/>
        </w:rPr>
      </w:pPr>
    </w:p>
    <w:p w14:paraId="396BE6A2" w14:textId="52D9EBAB" w:rsidR="0035673A" w:rsidRPr="003570B5" w:rsidRDefault="0035673A" w:rsidP="00066E8A">
      <w:pPr>
        <w:spacing w:after="0" w:line="276" w:lineRule="auto"/>
        <w:jc w:val="center"/>
        <w:rPr>
          <w:rFonts w:ascii="Times New Roman" w:eastAsia="Times New Roman" w:hAnsi="Times New Roman" w:cs="Times New Roman"/>
          <w:b/>
          <w:bCs/>
          <w:sz w:val="24"/>
          <w:szCs w:val="24"/>
        </w:rPr>
      </w:pPr>
      <w:r w:rsidRPr="003570B5">
        <w:rPr>
          <w:rFonts w:ascii="Times New Roman" w:eastAsia="Times New Roman" w:hAnsi="Times New Roman" w:cs="Times New Roman"/>
          <w:b/>
          <w:bCs/>
          <w:sz w:val="24"/>
          <w:szCs w:val="24"/>
        </w:rPr>
        <w:t>N</w:t>
      </w:r>
      <w:r w:rsidR="00BA006B" w:rsidRPr="003570B5">
        <w:rPr>
          <w:rFonts w:ascii="Times New Roman" w:eastAsia="Times New Roman" w:hAnsi="Times New Roman" w:cs="Times New Roman"/>
          <w:b/>
          <w:bCs/>
          <w:sz w:val="24"/>
          <w:szCs w:val="24"/>
        </w:rPr>
        <w:t>ote</w:t>
      </w:r>
    </w:p>
    <w:p w14:paraId="3BF59F73" w14:textId="58F2CFD9" w:rsidR="0035673A" w:rsidRPr="003570B5" w:rsidRDefault="0035673A" w:rsidP="00066E8A">
      <w:pPr>
        <w:spacing w:after="0" w:line="276" w:lineRule="auto"/>
        <w:jc w:val="both"/>
        <w:rPr>
          <w:rFonts w:ascii="Times New Roman" w:eastAsia="Times New Roman" w:hAnsi="Times New Roman" w:cs="Times New Roman"/>
          <w:b/>
          <w:bCs/>
          <w:sz w:val="24"/>
          <w:szCs w:val="24"/>
        </w:rPr>
      </w:pPr>
    </w:p>
    <w:p w14:paraId="2E247398" w14:textId="666F31E4" w:rsidR="005E5644" w:rsidRPr="003570B5" w:rsidRDefault="00E04E77" w:rsidP="00066E8A">
      <w:pPr>
        <w:tabs>
          <w:tab w:val="left" w:pos="720"/>
        </w:tabs>
        <w:spacing w:after="0" w:line="276" w:lineRule="auto"/>
        <w:jc w:val="both"/>
        <w:rPr>
          <w:rFonts w:ascii="Times New Roman" w:eastAsia="Times New Roman" w:hAnsi="Times New Roman" w:cs="Times New Roman"/>
          <w:sz w:val="24"/>
          <w:szCs w:val="24"/>
        </w:rPr>
      </w:pPr>
      <w:r w:rsidRPr="003570B5">
        <w:rPr>
          <w:rFonts w:ascii="Times New Roman" w:eastAsia="Times New Roman" w:hAnsi="Times New Roman" w:cs="Times New Roman"/>
          <w:sz w:val="24"/>
          <w:szCs w:val="24"/>
        </w:rPr>
        <w:tab/>
      </w:r>
      <w:r w:rsidR="00BA006B" w:rsidRPr="003570B5">
        <w:rPr>
          <w:rFonts w:ascii="Times New Roman" w:eastAsia="Times New Roman" w:hAnsi="Times New Roman" w:cs="Times New Roman"/>
          <w:sz w:val="24"/>
          <w:szCs w:val="24"/>
        </w:rPr>
        <w:t>Except for the heading, t</w:t>
      </w:r>
      <w:r w:rsidR="0035673A" w:rsidRPr="003570B5">
        <w:rPr>
          <w:rFonts w:ascii="Times New Roman" w:eastAsia="Times New Roman" w:hAnsi="Times New Roman" w:cs="Times New Roman"/>
          <w:sz w:val="24"/>
          <w:szCs w:val="24"/>
        </w:rPr>
        <w:t xml:space="preserve">his rule restates verbatim </w:t>
      </w:r>
      <w:bookmarkStart w:id="0" w:name="_Hlk73279829"/>
      <w:r w:rsidR="0035673A" w:rsidRPr="003570B5">
        <w:rPr>
          <w:rFonts w:ascii="Times New Roman" w:eastAsia="Times New Roman" w:hAnsi="Times New Roman" w:cs="Times New Roman"/>
          <w:sz w:val="24"/>
          <w:szCs w:val="24"/>
        </w:rPr>
        <w:t>CPLR 4533-a.</w:t>
      </w:r>
      <w:r w:rsidR="004D0CA3" w:rsidRPr="003570B5">
        <w:rPr>
          <w:rFonts w:ascii="Times New Roman" w:eastAsia="Times New Roman" w:hAnsi="Times New Roman" w:cs="Times New Roman"/>
          <w:sz w:val="24"/>
          <w:szCs w:val="24"/>
        </w:rPr>
        <w:t xml:space="preserve"> </w:t>
      </w:r>
      <w:bookmarkEnd w:id="0"/>
      <w:r w:rsidR="004D0CA3" w:rsidRPr="003570B5">
        <w:rPr>
          <w:rFonts w:ascii="Times New Roman" w:eastAsia="Times New Roman" w:hAnsi="Times New Roman" w:cs="Times New Roman"/>
          <w:sz w:val="24"/>
          <w:szCs w:val="24"/>
        </w:rPr>
        <w:t xml:space="preserve">It sets forth a hearsay exception </w:t>
      </w:r>
      <w:r w:rsidR="00F01A70" w:rsidRPr="003570B5">
        <w:rPr>
          <w:rFonts w:ascii="Times New Roman" w:eastAsia="Times New Roman" w:hAnsi="Times New Roman" w:cs="Times New Roman"/>
          <w:sz w:val="24"/>
          <w:szCs w:val="24"/>
        </w:rPr>
        <w:t xml:space="preserve">and a certification procedure </w:t>
      </w:r>
      <w:r w:rsidR="00843BE5" w:rsidRPr="003570B5">
        <w:rPr>
          <w:rFonts w:ascii="Times New Roman" w:eastAsia="Times New Roman" w:hAnsi="Times New Roman" w:cs="Times New Roman"/>
          <w:sz w:val="24"/>
          <w:szCs w:val="24"/>
        </w:rPr>
        <w:t xml:space="preserve">applicable in any civil action </w:t>
      </w:r>
      <w:r w:rsidR="00F01A70" w:rsidRPr="003570B5">
        <w:rPr>
          <w:rFonts w:ascii="Times New Roman" w:eastAsia="Times New Roman" w:hAnsi="Times New Roman" w:cs="Times New Roman"/>
          <w:sz w:val="24"/>
          <w:szCs w:val="24"/>
        </w:rPr>
        <w:t>for the admissibility of</w:t>
      </w:r>
      <w:r w:rsidR="004D0CA3" w:rsidRPr="003570B5">
        <w:rPr>
          <w:rFonts w:ascii="Times New Roman" w:eastAsia="Times New Roman" w:hAnsi="Times New Roman" w:cs="Times New Roman"/>
          <w:sz w:val="24"/>
          <w:szCs w:val="24"/>
        </w:rPr>
        <w:t xml:space="preserve"> a</w:t>
      </w:r>
      <w:r w:rsidR="002D07CE" w:rsidRPr="003570B5">
        <w:rPr>
          <w:rFonts w:ascii="Times New Roman" w:eastAsia="Times New Roman" w:hAnsi="Times New Roman" w:cs="Times New Roman"/>
          <w:sz w:val="24"/>
          <w:szCs w:val="24"/>
        </w:rPr>
        <w:t>n “itemized</w:t>
      </w:r>
      <w:r w:rsidR="005E5644" w:rsidRPr="003570B5">
        <w:rPr>
          <w:rFonts w:ascii="Times New Roman" w:eastAsia="Times New Roman" w:hAnsi="Times New Roman" w:cs="Times New Roman"/>
          <w:sz w:val="24"/>
          <w:szCs w:val="24"/>
        </w:rPr>
        <w:t xml:space="preserve"> </w:t>
      </w:r>
      <w:r w:rsidR="004D0CA3" w:rsidRPr="003570B5">
        <w:rPr>
          <w:rFonts w:ascii="Times New Roman" w:eastAsia="Times New Roman" w:hAnsi="Times New Roman" w:cs="Times New Roman"/>
          <w:sz w:val="24"/>
          <w:szCs w:val="24"/>
        </w:rPr>
        <w:t>bill</w:t>
      </w:r>
      <w:r w:rsidR="00B56B54" w:rsidRPr="003570B5">
        <w:rPr>
          <w:rFonts w:ascii="Times New Roman" w:eastAsia="Times New Roman" w:hAnsi="Times New Roman" w:cs="Times New Roman"/>
          <w:sz w:val="24"/>
          <w:szCs w:val="24"/>
        </w:rPr>
        <w:t xml:space="preserve"> or invoice</w:t>
      </w:r>
      <w:r w:rsidR="002D07CE" w:rsidRPr="003570B5">
        <w:rPr>
          <w:rFonts w:ascii="Times New Roman" w:eastAsia="Times New Roman" w:hAnsi="Times New Roman" w:cs="Times New Roman"/>
          <w:sz w:val="24"/>
          <w:szCs w:val="24"/>
        </w:rPr>
        <w:t>”</w:t>
      </w:r>
      <w:r w:rsidR="00B56B54" w:rsidRPr="003570B5">
        <w:rPr>
          <w:rFonts w:ascii="Times New Roman" w:eastAsia="Times New Roman" w:hAnsi="Times New Roman" w:cs="Times New Roman"/>
          <w:sz w:val="24"/>
          <w:szCs w:val="24"/>
        </w:rPr>
        <w:t xml:space="preserve"> </w:t>
      </w:r>
      <w:r w:rsidR="004D0CA3" w:rsidRPr="003570B5">
        <w:rPr>
          <w:rFonts w:ascii="Times New Roman" w:eastAsia="Times New Roman" w:hAnsi="Times New Roman" w:cs="Times New Roman"/>
          <w:sz w:val="24"/>
          <w:szCs w:val="24"/>
        </w:rPr>
        <w:t>not in excess of $2</w:t>
      </w:r>
      <w:r w:rsidR="00D83F3A" w:rsidRPr="003570B5">
        <w:rPr>
          <w:rFonts w:ascii="Times New Roman" w:eastAsia="Times New Roman" w:hAnsi="Times New Roman" w:cs="Times New Roman"/>
          <w:sz w:val="24"/>
          <w:szCs w:val="24"/>
        </w:rPr>
        <w:t>,</w:t>
      </w:r>
      <w:r w:rsidR="004D0CA3" w:rsidRPr="003570B5">
        <w:rPr>
          <w:rFonts w:ascii="Times New Roman" w:eastAsia="Times New Roman" w:hAnsi="Times New Roman" w:cs="Times New Roman"/>
          <w:sz w:val="24"/>
          <w:szCs w:val="24"/>
        </w:rPr>
        <w:t>000 for services or repairs rendered</w:t>
      </w:r>
      <w:r w:rsidR="00F01A70" w:rsidRPr="003570B5">
        <w:rPr>
          <w:rFonts w:ascii="Times New Roman" w:eastAsia="Times New Roman" w:hAnsi="Times New Roman" w:cs="Times New Roman"/>
          <w:sz w:val="24"/>
          <w:szCs w:val="24"/>
        </w:rPr>
        <w:t>.</w:t>
      </w:r>
    </w:p>
    <w:p w14:paraId="31D35477" w14:textId="77777777" w:rsidR="005E5644" w:rsidRPr="003570B5" w:rsidRDefault="005E5644" w:rsidP="00066E8A">
      <w:pPr>
        <w:spacing w:after="0" w:line="276" w:lineRule="auto"/>
        <w:jc w:val="both"/>
        <w:rPr>
          <w:rFonts w:ascii="Times New Roman" w:eastAsia="Times New Roman" w:hAnsi="Times New Roman" w:cs="Times New Roman"/>
          <w:sz w:val="24"/>
          <w:szCs w:val="24"/>
        </w:rPr>
      </w:pPr>
    </w:p>
    <w:p w14:paraId="3A958437" w14:textId="6CEAAEC1" w:rsidR="00F60724" w:rsidRPr="003570B5" w:rsidRDefault="00E04E77" w:rsidP="00066E8A">
      <w:pPr>
        <w:tabs>
          <w:tab w:val="left" w:pos="720"/>
        </w:tabs>
        <w:spacing w:after="0" w:line="276" w:lineRule="auto"/>
        <w:jc w:val="both"/>
        <w:rPr>
          <w:rFonts w:ascii="Times New Roman" w:eastAsia="Times New Roman" w:hAnsi="Times New Roman" w:cs="Times New Roman"/>
          <w:sz w:val="24"/>
          <w:szCs w:val="24"/>
        </w:rPr>
      </w:pPr>
      <w:r w:rsidRPr="003570B5">
        <w:rPr>
          <w:rFonts w:ascii="Times New Roman" w:eastAsia="Times New Roman" w:hAnsi="Times New Roman" w:cs="Times New Roman"/>
          <w:sz w:val="24"/>
          <w:szCs w:val="24"/>
        </w:rPr>
        <w:tab/>
      </w:r>
      <w:r w:rsidR="005E5644" w:rsidRPr="003570B5">
        <w:rPr>
          <w:rFonts w:ascii="Times New Roman" w:eastAsia="Times New Roman" w:hAnsi="Times New Roman" w:cs="Times New Roman"/>
          <w:sz w:val="24"/>
          <w:szCs w:val="24"/>
        </w:rPr>
        <w:t xml:space="preserve">The </w:t>
      </w:r>
      <w:r w:rsidR="00B56B54" w:rsidRPr="003570B5">
        <w:rPr>
          <w:rFonts w:ascii="Times New Roman" w:eastAsia="Times New Roman" w:hAnsi="Times New Roman" w:cs="Times New Roman"/>
          <w:sz w:val="24"/>
          <w:szCs w:val="24"/>
        </w:rPr>
        <w:t>bill or invoice must be “marked paid” or a receipt showing payment attached. Although no more than one bill from the same person may be admitted under this statutory provision, there is no limit</w:t>
      </w:r>
      <w:r w:rsidR="00F03785" w:rsidRPr="003570B5">
        <w:rPr>
          <w:rFonts w:ascii="Times New Roman" w:eastAsia="Times New Roman" w:hAnsi="Times New Roman" w:cs="Times New Roman"/>
          <w:sz w:val="24"/>
          <w:szCs w:val="24"/>
        </w:rPr>
        <w:t xml:space="preserve"> </w:t>
      </w:r>
      <w:r w:rsidR="001F3CE1" w:rsidRPr="003570B5">
        <w:rPr>
          <w:rFonts w:ascii="Times New Roman" w:eastAsia="Times New Roman" w:hAnsi="Times New Roman" w:cs="Times New Roman"/>
          <w:sz w:val="24"/>
          <w:szCs w:val="24"/>
        </w:rPr>
        <w:t>on the number of bills from different persons or entities that may be introduced in this manner.</w:t>
      </w:r>
    </w:p>
    <w:p w14:paraId="6DD77546" w14:textId="77777777" w:rsidR="00F03785" w:rsidRPr="003570B5" w:rsidRDefault="00F03785" w:rsidP="00066E8A">
      <w:pPr>
        <w:spacing w:after="0" w:line="276" w:lineRule="auto"/>
        <w:jc w:val="both"/>
        <w:rPr>
          <w:rFonts w:ascii="Times New Roman" w:eastAsia="Times New Roman" w:hAnsi="Times New Roman" w:cs="Times New Roman"/>
          <w:sz w:val="24"/>
          <w:szCs w:val="24"/>
        </w:rPr>
      </w:pPr>
    </w:p>
    <w:p w14:paraId="62388BE5" w14:textId="068C42EB" w:rsidR="005E5644" w:rsidRPr="003570B5" w:rsidRDefault="00E04E77" w:rsidP="00066E8A">
      <w:pPr>
        <w:tabs>
          <w:tab w:val="left" w:pos="720"/>
        </w:tabs>
        <w:spacing w:after="0" w:line="276" w:lineRule="auto"/>
        <w:jc w:val="both"/>
        <w:rPr>
          <w:rFonts w:ascii="Times New Roman" w:eastAsia="Times New Roman" w:hAnsi="Times New Roman" w:cs="Times New Roman"/>
          <w:sz w:val="24"/>
          <w:szCs w:val="24"/>
        </w:rPr>
      </w:pPr>
      <w:r w:rsidRPr="003570B5">
        <w:rPr>
          <w:rFonts w:ascii="Times New Roman" w:eastAsia="Times New Roman" w:hAnsi="Times New Roman" w:cs="Times New Roman"/>
          <w:sz w:val="24"/>
          <w:szCs w:val="24"/>
        </w:rPr>
        <w:tab/>
      </w:r>
      <w:r w:rsidR="00B56B54" w:rsidRPr="003570B5">
        <w:rPr>
          <w:rFonts w:ascii="Times New Roman" w:eastAsia="Times New Roman" w:hAnsi="Times New Roman" w:cs="Times New Roman"/>
          <w:sz w:val="24"/>
          <w:szCs w:val="24"/>
        </w:rPr>
        <w:t xml:space="preserve">The certification must </w:t>
      </w:r>
      <w:r w:rsidR="00B56B54" w:rsidRPr="003570B5">
        <w:rPr>
          <w:rFonts w:ascii="Times New Roman" w:hAnsi="Times New Roman" w:cs="Times New Roman"/>
          <w:sz w:val="24"/>
          <w:szCs w:val="24"/>
        </w:rPr>
        <w:t>be made by the person, firm</w:t>
      </w:r>
      <w:r w:rsidR="00E57088" w:rsidRPr="003570B5">
        <w:rPr>
          <w:rFonts w:ascii="Times New Roman" w:hAnsi="Times New Roman" w:cs="Times New Roman"/>
          <w:sz w:val="24"/>
          <w:szCs w:val="24"/>
        </w:rPr>
        <w:t>,</w:t>
      </w:r>
      <w:r w:rsidR="00B56B54" w:rsidRPr="003570B5">
        <w:rPr>
          <w:rFonts w:ascii="Times New Roman" w:hAnsi="Times New Roman" w:cs="Times New Roman"/>
          <w:sz w:val="24"/>
          <w:szCs w:val="24"/>
        </w:rPr>
        <w:t xml:space="preserve"> or corporation or an authorized agent or employee thereof, rendering such services or making such repairs and charging for the</w:t>
      </w:r>
      <w:r w:rsidR="004144BE" w:rsidRPr="003570B5">
        <w:rPr>
          <w:rFonts w:ascii="Times New Roman" w:hAnsi="Times New Roman" w:cs="Times New Roman"/>
          <w:sz w:val="24"/>
          <w:szCs w:val="24"/>
        </w:rPr>
        <w:t>m</w:t>
      </w:r>
      <w:r w:rsidR="00B56B54" w:rsidRPr="003570B5">
        <w:rPr>
          <w:rFonts w:ascii="Times New Roman" w:hAnsi="Times New Roman" w:cs="Times New Roman"/>
          <w:sz w:val="24"/>
          <w:szCs w:val="24"/>
        </w:rPr>
        <w:t xml:space="preserve">. It must also contain a verified statement that no part of the payment received therefor will be refunded to the debtor and that the amounts itemized therein are the usual and customary rates charged for such services or repairs by the affiant or </w:t>
      </w:r>
      <w:r w:rsidR="00CB06D9" w:rsidRPr="003570B5">
        <w:rPr>
          <w:rFonts w:ascii="Times New Roman" w:hAnsi="Times New Roman" w:cs="Times New Roman"/>
          <w:sz w:val="24"/>
          <w:szCs w:val="24"/>
        </w:rPr>
        <w:t xml:space="preserve">affiant’s </w:t>
      </w:r>
      <w:r w:rsidR="00B56B54" w:rsidRPr="003570B5">
        <w:rPr>
          <w:rFonts w:ascii="Times New Roman" w:hAnsi="Times New Roman" w:cs="Times New Roman"/>
          <w:sz w:val="24"/>
          <w:szCs w:val="24"/>
        </w:rPr>
        <w:t xml:space="preserve">employer. </w:t>
      </w:r>
      <w:r w:rsidR="004700D4" w:rsidRPr="003570B5">
        <w:rPr>
          <w:rFonts w:ascii="Times New Roman" w:hAnsi="Times New Roman" w:cs="Times New Roman"/>
          <w:sz w:val="24"/>
          <w:szCs w:val="24"/>
        </w:rPr>
        <w:t xml:space="preserve">A </w:t>
      </w:r>
      <w:r w:rsidR="004700D4" w:rsidRPr="003570B5">
        <w:rPr>
          <w:rFonts w:ascii="Times New Roman" w:eastAsia="Times New Roman" w:hAnsi="Times New Roman" w:cs="Times New Roman"/>
          <w:sz w:val="24"/>
          <w:szCs w:val="24"/>
        </w:rPr>
        <w:t xml:space="preserve">copy of such itemized bill or invoice together with a notice of intention to introduce </w:t>
      </w:r>
      <w:r w:rsidR="0003429A" w:rsidRPr="003570B5">
        <w:rPr>
          <w:rFonts w:ascii="Times New Roman" w:eastAsia="Times New Roman" w:hAnsi="Times New Roman" w:cs="Times New Roman"/>
          <w:sz w:val="24"/>
          <w:szCs w:val="24"/>
        </w:rPr>
        <w:t>it</w:t>
      </w:r>
      <w:r w:rsidR="004700D4" w:rsidRPr="003570B5">
        <w:rPr>
          <w:rFonts w:ascii="Times New Roman" w:eastAsia="Times New Roman" w:hAnsi="Times New Roman" w:cs="Times New Roman"/>
          <w:sz w:val="24"/>
          <w:szCs w:val="24"/>
        </w:rPr>
        <w:t xml:space="preserve"> into evidence pursuant to this rule must be served upon each party at least ten days before the trial.</w:t>
      </w:r>
      <w:r w:rsidR="004700D4" w:rsidRPr="003570B5">
        <w:rPr>
          <w:rFonts w:ascii="Times New Roman" w:eastAsia="Times New Roman" w:hAnsi="Times New Roman" w:cs="Times New Roman"/>
          <w:b/>
          <w:bCs/>
          <w:sz w:val="24"/>
          <w:szCs w:val="24"/>
        </w:rPr>
        <w:t xml:space="preserve"> </w:t>
      </w:r>
      <w:r w:rsidR="00F01A70" w:rsidRPr="003570B5">
        <w:rPr>
          <w:rFonts w:ascii="Times New Roman" w:eastAsia="Times New Roman" w:hAnsi="Times New Roman" w:cs="Times New Roman"/>
          <w:sz w:val="24"/>
          <w:szCs w:val="24"/>
        </w:rPr>
        <w:t>Compliance with the certification procedure makes</w:t>
      </w:r>
      <w:r w:rsidR="004F6EF3" w:rsidRPr="003570B5">
        <w:rPr>
          <w:rFonts w:ascii="Times New Roman" w:eastAsia="Times New Roman" w:hAnsi="Times New Roman" w:cs="Times New Roman"/>
          <w:sz w:val="24"/>
          <w:szCs w:val="24"/>
        </w:rPr>
        <w:t xml:space="preserve"> it</w:t>
      </w:r>
      <w:r w:rsidR="00F01A70" w:rsidRPr="003570B5">
        <w:rPr>
          <w:rFonts w:ascii="Times New Roman" w:eastAsia="Times New Roman" w:hAnsi="Times New Roman" w:cs="Times New Roman"/>
          <w:sz w:val="24"/>
          <w:szCs w:val="24"/>
        </w:rPr>
        <w:t xml:space="preserve"> unnecessary</w:t>
      </w:r>
      <w:r w:rsidR="004F6EF3" w:rsidRPr="003570B5">
        <w:rPr>
          <w:rFonts w:ascii="Times New Roman" w:eastAsia="Times New Roman" w:hAnsi="Times New Roman" w:cs="Times New Roman"/>
          <w:sz w:val="24"/>
          <w:szCs w:val="24"/>
        </w:rPr>
        <w:t xml:space="preserve"> to</w:t>
      </w:r>
      <w:r w:rsidR="00F01A70" w:rsidRPr="003570B5">
        <w:rPr>
          <w:rFonts w:ascii="Times New Roman" w:eastAsia="Times New Roman" w:hAnsi="Times New Roman" w:cs="Times New Roman"/>
          <w:sz w:val="24"/>
          <w:szCs w:val="24"/>
        </w:rPr>
        <w:t xml:space="preserve"> call a foundation witness to establish the admissibility of the bill. </w:t>
      </w:r>
    </w:p>
    <w:p w14:paraId="12650F3B" w14:textId="77777777" w:rsidR="005E5644" w:rsidRPr="003570B5" w:rsidRDefault="005E5644" w:rsidP="00066E8A">
      <w:pPr>
        <w:spacing w:after="0" w:line="276" w:lineRule="auto"/>
        <w:jc w:val="both"/>
        <w:rPr>
          <w:rFonts w:ascii="Times New Roman" w:eastAsia="Times New Roman" w:hAnsi="Times New Roman" w:cs="Times New Roman"/>
          <w:sz w:val="24"/>
          <w:szCs w:val="24"/>
        </w:rPr>
      </w:pPr>
    </w:p>
    <w:p w14:paraId="1690E687" w14:textId="55A35392" w:rsidR="00F01A70" w:rsidRPr="003570B5" w:rsidRDefault="00E04E77" w:rsidP="00066E8A">
      <w:pPr>
        <w:tabs>
          <w:tab w:val="left" w:pos="720"/>
        </w:tabs>
        <w:spacing w:after="0" w:line="276" w:lineRule="auto"/>
        <w:jc w:val="both"/>
        <w:rPr>
          <w:rFonts w:ascii="Times New Roman" w:eastAsia="Times New Roman" w:hAnsi="Times New Roman" w:cs="Times New Roman"/>
          <w:sz w:val="24"/>
          <w:szCs w:val="24"/>
        </w:rPr>
      </w:pPr>
      <w:r w:rsidRPr="003570B5">
        <w:rPr>
          <w:rFonts w:ascii="Times New Roman" w:eastAsia="Times New Roman" w:hAnsi="Times New Roman" w:cs="Times New Roman"/>
          <w:sz w:val="24"/>
          <w:szCs w:val="24"/>
        </w:rPr>
        <w:tab/>
      </w:r>
      <w:r w:rsidR="00F01A70" w:rsidRPr="003570B5">
        <w:rPr>
          <w:rFonts w:ascii="Times New Roman" w:eastAsia="Times New Roman" w:hAnsi="Times New Roman" w:cs="Times New Roman"/>
          <w:sz w:val="24"/>
          <w:szCs w:val="24"/>
        </w:rPr>
        <w:t>Upon admission, the itemized bill is “prima facie evidence” of the reasonable value and necessity of the services rendered</w:t>
      </w:r>
      <w:r w:rsidR="00580A94" w:rsidRPr="003570B5">
        <w:rPr>
          <w:rFonts w:ascii="Times New Roman" w:eastAsia="Times New Roman" w:hAnsi="Times New Roman" w:cs="Times New Roman"/>
          <w:sz w:val="24"/>
          <w:szCs w:val="24"/>
        </w:rPr>
        <w:t xml:space="preserve"> </w:t>
      </w:r>
      <w:r w:rsidR="001F3CE1" w:rsidRPr="003570B5">
        <w:rPr>
          <w:rFonts w:ascii="Times New Roman" w:eastAsia="Times New Roman" w:hAnsi="Times New Roman" w:cs="Times New Roman"/>
          <w:sz w:val="24"/>
          <w:szCs w:val="24"/>
        </w:rPr>
        <w:t xml:space="preserve">or repairs made. </w:t>
      </w:r>
      <w:r w:rsidR="00F01A70" w:rsidRPr="003570B5">
        <w:rPr>
          <w:rFonts w:ascii="Times New Roman" w:eastAsia="Times New Roman" w:hAnsi="Times New Roman" w:cs="Times New Roman"/>
          <w:sz w:val="24"/>
          <w:szCs w:val="24"/>
        </w:rPr>
        <w:t xml:space="preserve">The legislative history shows that the itemized bill is not admissible as evidence that </w:t>
      </w:r>
      <w:r w:rsidR="005E5644" w:rsidRPr="003570B5">
        <w:rPr>
          <w:rFonts w:ascii="Times New Roman" w:eastAsia="Times New Roman" w:hAnsi="Times New Roman" w:cs="Times New Roman"/>
          <w:sz w:val="24"/>
          <w:szCs w:val="24"/>
        </w:rPr>
        <w:t>the services or repairs rendered were incurred as a result of another person’s conduct. (</w:t>
      </w:r>
      <w:r w:rsidR="004A5ACF" w:rsidRPr="003570B5">
        <w:rPr>
          <w:rFonts w:ascii="Times New Roman" w:eastAsia="Times New Roman" w:hAnsi="Times New Roman" w:cs="Times New Roman"/>
          <w:sz w:val="24"/>
          <w:szCs w:val="24"/>
        </w:rPr>
        <w:t xml:space="preserve">Joseph M. McLaughlin, </w:t>
      </w:r>
      <w:r w:rsidR="004A5ACF" w:rsidRPr="003570B5">
        <w:rPr>
          <w:rFonts w:ascii="Times New Roman" w:eastAsia="Times New Roman" w:hAnsi="Times New Roman" w:cs="Times New Roman"/>
          <w:i/>
          <w:sz w:val="24"/>
          <w:szCs w:val="24"/>
        </w:rPr>
        <w:t xml:space="preserve">The Admissibility of Professional and Repair Bills Under CPLR </w:t>
      </w:r>
      <w:r w:rsidR="00EA1D56" w:rsidRPr="003570B5">
        <w:rPr>
          <w:rFonts w:ascii="Times New Roman" w:eastAsia="Times New Roman" w:hAnsi="Times New Roman" w:cs="Times New Roman"/>
          <w:i/>
          <w:sz w:val="24"/>
          <w:szCs w:val="24"/>
        </w:rPr>
        <w:t>4533-a</w:t>
      </w:r>
      <w:r w:rsidR="00EA1D56" w:rsidRPr="003570B5">
        <w:rPr>
          <w:rFonts w:ascii="Times New Roman" w:eastAsia="Times New Roman" w:hAnsi="Times New Roman" w:cs="Times New Roman"/>
          <w:sz w:val="24"/>
          <w:szCs w:val="24"/>
        </w:rPr>
        <w:t>, reprinted in 15th Ann Rep of NY Jud Conf at 241</w:t>
      </w:r>
      <w:r w:rsidR="004A5ACF" w:rsidRPr="003570B5">
        <w:rPr>
          <w:rFonts w:ascii="Times New Roman" w:hAnsi="Times New Roman" w:cs="Times New Roman"/>
          <w:sz w:val="24"/>
          <w:szCs w:val="24"/>
        </w:rPr>
        <w:t>.</w:t>
      </w:r>
      <w:r w:rsidR="005E5644" w:rsidRPr="003570B5">
        <w:rPr>
          <w:rFonts w:ascii="Times New Roman" w:hAnsi="Times New Roman" w:cs="Times New Roman"/>
          <w:sz w:val="24"/>
          <w:szCs w:val="24"/>
        </w:rPr>
        <w:t>)</w:t>
      </w:r>
    </w:p>
    <w:p w14:paraId="626C5089" w14:textId="77777777" w:rsidR="009F5231" w:rsidRPr="003570B5" w:rsidRDefault="009F5231" w:rsidP="00066E8A">
      <w:pPr>
        <w:spacing w:after="0" w:line="276" w:lineRule="auto"/>
        <w:jc w:val="both"/>
        <w:rPr>
          <w:rFonts w:ascii="Times New Roman" w:hAnsi="Times New Roman" w:cs="Times New Roman"/>
          <w:sz w:val="24"/>
          <w:szCs w:val="24"/>
        </w:rPr>
      </w:pPr>
    </w:p>
    <w:sectPr w:rsidR="009F5231" w:rsidRPr="003570B5" w:rsidSect="00E042DF">
      <w:footerReference w:type="default" r:id="rId6"/>
      <w:pgSz w:w="12240" w:h="15840" w:code="1"/>
      <w:pgMar w:top="1080" w:right="2160" w:bottom="108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B026F" w14:textId="77777777" w:rsidR="0091009B" w:rsidRDefault="0091009B" w:rsidP="00E971FC">
      <w:pPr>
        <w:spacing w:after="0" w:line="240" w:lineRule="auto"/>
      </w:pPr>
      <w:r>
        <w:separator/>
      </w:r>
    </w:p>
  </w:endnote>
  <w:endnote w:type="continuationSeparator" w:id="0">
    <w:p w14:paraId="613C85F0" w14:textId="77777777" w:rsidR="0091009B" w:rsidRDefault="0091009B" w:rsidP="00E9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106223"/>
      <w:docPartObj>
        <w:docPartGallery w:val="Page Numbers (Bottom of Page)"/>
        <w:docPartUnique/>
      </w:docPartObj>
    </w:sdtPr>
    <w:sdtEndPr>
      <w:rPr>
        <w:noProof/>
      </w:rPr>
    </w:sdtEndPr>
    <w:sdtContent>
      <w:p w14:paraId="2F05FD1E" w14:textId="2E907951" w:rsidR="00E971FC" w:rsidRDefault="00E971FC" w:rsidP="00E97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478E" w14:textId="77777777" w:rsidR="0091009B" w:rsidRDefault="0091009B" w:rsidP="00E971FC">
      <w:pPr>
        <w:spacing w:after="0" w:line="240" w:lineRule="auto"/>
      </w:pPr>
      <w:r>
        <w:separator/>
      </w:r>
    </w:p>
  </w:footnote>
  <w:footnote w:type="continuationSeparator" w:id="0">
    <w:p w14:paraId="44CD8B4C" w14:textId="77777777" w:rsidR="0091009B" w:rsidRDefault="0091009B" w:rsidP="00E971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yMDQwN7QwNjc1MDBQ0lEKTi0uzszPAykwrAUAWL0sqiwAAAA="/>
  </w:docVars>
  <w:rsids>
    <w:rsidRoot w:val="0035673A"/>
    <w:rsid w:val="0003429A"/>
    <w:rsid w:val="00066E8A"/>
    <w:rsid w:val="00076B3E"/>
    <w:rsid w:val="000A048A"/>
    <w:rsid w:val="000D3E3B"/>
    <w:rsid w:val="000F382E"/>
    <w:rsid w:val="00123E25"/>
    <w:rsid w:val="0014168E"/>
    <w:rsid w:val="00153FC6"/>
    <w:rsid w:val="00165CEF"/>
    <w:rsid w:val="001F3CE1"/>
    <w:rsid w:val="00205991"/>
    <w:rsid w:val="002954CB"/>
    <w:rsid w:val="002A379B"/>
    <w:rsid w:val="002B41D1"/>
    <w:rsid w:val="002C19E8"/>
    <w:rsid w:val="002D07CE"/>
    <w:rsid w:val="002E423A"/>
    <w:rsid w:val="00331BBB"/>
    <w:rsid w:val="00355872"/>
    <w:rsid w:val="0035673A"/>
    <w:rsid w:val="003570B5"/>
    <w:rsid w:val="00391C0B"/>
    <w:rsid w:val="003A06E4"/>
    <w:rsid w:val="003A4FA4"/>
    <w:rsid w:val="003B4C70"/>
    <w:rsid w:val="003C69AD"/>
    <w:rsid w:val="003D1CF6"/>
    <w:rsid w:val="003D60F0"/>
    <w:rsid w:val="00403B4B"/>
    <w:rsid w:val="00412443"/>
    <w:rsid w:val="004144BE"/>
    <w:rsid w:val="00422F16"/>
    <w:rsid w:val="004700D4"/>
    <w:rsid w:val="004A5ACF"/>
    <w:rsid w:val="004D0CA3"/>
    <w:rsid w:val="004D1D2D"/>
    <w:rsid w:val="004E2D65"/>
    <w:rsid w:val="004F6EF3"/>
    <w:rsid w:val="00501042"/>
    <w:rsid w:val="00507985"/>
    <w:rsid w:val="00544F35"/>
    <w:rsid w:val="00575DE6"/>
    <w:rsid w:val="00580A94"/>
    <w:rsid w:val="005A4CA2"/>
    <w:rsid w:val="005C6034"/>
    <w:rsid w:val="005E5644"/>
    <w:rsid w:val="006175E4"/>
    <w:rsid w:val="0065480A"/>
    <w:rsid w:val="006948AF"/>
    <w:rsid w:val="006963A4"/>
    <w:rsid w:val="006A4062"/>
    <w:rsid w:val="006F5B88"/>
    <w:rsid w:val="00702B58"/>
    <w:rsid w:val="007369C2"/>
    <w:rsid w:val="00773E63"/>
    <w:rsid w:val="007742FE"/>
    <w:rsid w:val="007756F8"/>
    <w:rsid w:val="007B62A4"/>
    <w:rsid w:val="007B64C9"/>
    <w:rsid w:val="008166FE"/>
    <w:rsid w:val="00843BE5"/>
    <w:rsid w:val="00894BCD"/>
    <w:rsid w:val="00896B06"/>
    <w:rsid w:val="008C0BCB"/>
    <w:rsid w:val="0091009B"/>
    <w:rsid w:val="009154B1"/>
    <w:rsid w:val="00915657"/>
    <w:rsid w:val="00926AA4"/>
    <w:rsid w:val="009A5CB2"/>
    <w:rsid w:val="009C5EE1"/>
    <w:rsid w:val="009F5231"/>
    <w:rsid w:val="00A65C4D"/>
    <w:rsid w:val="00A81D90"/>
    <w:rsid w:val="00A82D07"/>
    <w:rsid w:val="00B37256"/>
    <w:rsid w:val="00B56B54"/>
    <w:rsid w:val="00BA006B"/>
    <w:rsid w:val="00BA65B7"/>
    <w:rsid w:val="00C17DB7"/>
    <w:rsid w:val="00C3753B"/>
    <w:rsid w:val="00C83218"/>
    <w:rsid w:val="00CB06D9"/>
    <w:rsid w:val="00D536CD"/>
    <w:rsid w:val="00D66981"/>
    <w:rsid w:val="00D83F3A"/>
    <w:rsid w:val="00DA37B7"/>
    <w:rsid w:val="00DA5892"/>
    <w:rsid w:val="00DB35EA"/>
    <w:rsid w:val="00DC03A3"/>
    <w:rsid w:val="00DC2194"/>
    <w:rsid w:val="00DE31B6"/>
    <w:rsid w:val="00E042DF"/>
    <w:rsid w:val="00E04E77"/>
    <w:rsid w:val="00E57088"/>
    <w:rsid w:val="00E76A87"/>
    <w:rsid w:val="00E90897"/>
    <w:rsid w:val="00E971FC"/>
    <w:rsid w:val="00EA1D56"/>
    <w:rsid w:val="00EA58ED"/>
    <w:rsid w:val="00ED41FE"/>
    <w:rsid w:val="00EE5257"/>
    <w:rsid w:val="00EE7B4E"/>
    <w:rsid w:val="00EF2FCE"/>
    <w:rsid w:val="00F01A70"/>
    <w:rsid w:val="00F03785"/>
    <w:rsid w:val="00F27165"/>
    <w:rsid w:val="00F60724"/>
    <w:rsid w:val="00FA1941"/>
    <w:rsid w:val="00FA543B"/>
    <w:rsid w:val="00FD32C9"/>
    <w:rsid w:val="00FD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5637"/>
  <w15:chartTrackingRefBased/>
  <w15:docId w15:val="{E6203954-E182-4F8E-974E-9CF47FFB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3F3A"/>
    <w:rPr>
      <w:sz w:val="16"/>
      <w:szCs w:val="16"/>
    </w:rPr>
  </w:style>
  <w:style w:type="paragraph" w:styleId="CommentText">
    <w:name w:val="annotation text"/>
    <w:basedOn w:val="Normal"/>
    <w:link w:val="CommentTextChar"/>
    <w:uiPriority w:val="99"/>
    <w:semiHidden/>
    <w:unhideWhenUsed/>
    <w:rsid w:val="00D83F3A"/>
    <w:pPr>
      <w:spacing w:line="240" w:lineRule="auto"/>
    </w:pPr>
    <w:rPr>
      <w:sz w:val="20"/>
      <w:szCs w:val="20"/>
    </w:rPr>
  </w:style>
  <w:style w:type="character" w:customStyle="1" w:styleId="CommentTextChar">
    <w:name w:val="Comment Text Char"/>
    <w:basedOn w:val="DefaultParagraphFont"/>
    <w:link w:val="CommentText"/>
    <w:uiPriority w:val="99"/>
    <w:semiHidden/>
    <w:rsid w:val="00D83F3A"/>
    <w:rPr>
      <w:sz w:val="20"/>
      <w:szCs w:val="20"/>
    </w:rPr>
  </w:style>
  <w:style w:type="paragraph" w:styleId="CommentSubject">
    <w:name w:val="annotation subject"/>
    <w:basedOn w:val="CommentText"/>
    <w:next w:val="CommentText"/>
    <w:link w:val="CommentSubjectChar"/>
    <w:uiPriority w:val="99"/>
    <w:semiHidden/>
    <w:unhideWhenUsed/>
    <w:rsid w:val="00D83F3A"/>
    <w:rPr>
      <w:b/>
      <w:bCs/>
    </w:rPr>
  </w:style>
  <w:style w:type="character" w:customStyle="1" w:styleId="CommentSubjectChar">
    <w:name w:val="Comment Subject Char"/>
    <w:basedOn w:val="CommentTextChar"/>
    <w:link w:val="CommentSubject"/>
    <w:uiPriority w:val="99"/>
    <w:semiHidden/>
    <w:rsid w:val="00D83F3A"/>
    <w:rPr>
      <w:b/>
      <w:bCs/>
      <w:sz w:val="20"/>
      <w:szCs w:val="20"/>
    </w:rPr>
  </w:style>
  <w:style w:type="paragraph" w:styleId="BalloonText">
    <w:name w:val="Balloon Text"/>
    <w:basedOn w:val="Normal"/>
    <w:link w:val="BalloonTextChar"/>
    <w:uiPriority w:val="99"/>
    <w:semiHidden/>
    <w:unhideWhenUsed/>
    <w:rsid w:val="00D83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3A"/>
    <w:rPr>
      <w:rFonts w:ascii="Segoe UI" w:hAnsi="Segoe UI" w:cs="Segoe UI"/>
      <w:sz w:val="18"/>
      <w:szCs w:val="18"/>
    </w:rPr>
  </w:style>
  <w:style w:type="paragraph" w:styleId="Header">
    <w:name w:val="header"/>
    <w:basedOn w:val="Normal"/>
    <w:link w:val="HeaderChar"/>
    <w:uiPriority w:val="99"/>
    <w:unhideWhenUsed/>
    <w:rsid w:val="00E97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1FC"/>
  </w:style>
  <w:style w:type="paragraph" w:styleId="Footer">
    <w:name w:val="footer"/>
    <w:basedOn w:val="Normal"/>
    <w:link w:val="FooterChar"/>
    <w:uiPriority w:val="99"/>
    <w:unhideWhenUsed/>
    <w:rsid w:val="00E97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78800">
      <w:bodyDiv w:val="1"/>
      <w:marLeft w:val="0"/>
      <w:marRight w:val="0"/>
      <w:marTop w:val="0"/>
      <w:marBottom w:val="0"/>
      <w:divBdr>
        <w:top w:val="none" w:sz="0" w:space="0" w:color="auto"/>
        <w:left w:val="none" w:sz="0" w:space="0" w:color="auto"/>
        <w:bottom w:val="none" w:sz="0" w:space="0" w:color="auto"/>
        <w:right w:val="none" w:sz="0" w:space="0" w:color="auto"/>
      </w:divBdr>
      <w:divsChild>
        <w:div w:id="1195263662">
          <w:marLeft w:val="0"/>
          <w:marRight w:val="0"/>
          <w:marTop w:val="0"/>
          <w:marBottom w:val="0"/>
          <w:divBdr>
            <w:top w:val="none" w:sz="0" w:space="0" w:color="auto"/>
            <w:left w:val="none" w:sz="0" w:space="0" w:color="auto"/>
            <w:bottom w:val="none" w:sz="0" w:space="0" w:color="auto"/>
            <w:right w:val="none" w:sz="0" w:space="0" w:color="auto"/>
          </w:divBdr>
          <w:divsChild>
            <w:div w:id="1659966651">
              <w:marLeft w:val="0"/>
              <w:marRight w:val="0"/>
              <w:marTop w:val="0"/>
              <w:marBottom w:val="0"/>
              <w:divBdr>
                <w:top w:val="none" w:sz="0" w:space="0" w:color="auto"/>
                <w:left w:val="none" w:sz="0" w:space="0" w:color="auto"/>
                <w:bottom w:val="none" w:sz="0" w:space="0" w:color="auto"/>
                <w:right w:val="none" w:sz="0" w:space="0" w:color="auto"/>
              </w:divBdr>
              <w:divsChild>
                <w:div w:id="1736471149">
                  <w:marLeft w:val="0"/>
                  <w:marRight w:val="0"/>
                  <w:marTop w:val="0"/>
                  <w:marBottom w:val="0"/>
                  <w:divBdr>
                    <w:top w:val="none" w:sz="0" w:space="0" w:color="auto"/>
                    <w:left w:val="none" w:sz="0" w:space="0" w:color="auto"/>
                    <w:bottom w:val="none" w:sz="0" w:space="0" w:color="auto"/>
                    <w:right w:val="none" w:sz="0" w:space="0" w:color="auto"/>
                  </w:divBdr>
                  <w:divsChild>
                    <w:div w:id="829558524">
                      <w:marLeft w:val="0"/>
                      <w:marRight w:val="0"/>
                      <w:marTop w:val="0"/>
                      <w:marBottom w:val="0"/>
                      <w:divBdr>
                        <w:top w:val="none" w:sz="0" w:space="0" w:color="auto"/>
                        <w:left w:val="none" w:sz="0" w:space="0" w:color="auto"/>
                        <w:bottom w:val="none" w:sz="0" w:space="0" w:color="auto"/>
                        <w:right w:val="none" w:sz="0" w:space="0" w:color="auto"/>
                      </w:divBdr>
                      <w:divsChild>
                        <w:div w:id="141047860">
                          <w:marLeft w:val="0"/>
                          <w:marRight w:val="0"/>
                          <w:marTop w:val="0"/>
                          <w:marBottom w:val="0"/>
                          <w:divBdr>
                            <w:top w:val="none" w:sz="0" w:space="0" w:color="auto"/>
                            <w:left w:val="none" w:sz="0" w:space="0" w:color="auto"/>
                            <w:bottom w:val="none" w:sz="0" w:space="0" w:color="auto"/>
                            <w:right w:val="none" w:sz="0" w:space="0" w:color="auto"/>
                          </w:divBdr>
                          <w:divsChild>
                            <w:div w:id="1185703353">
                              <w:marLeft w:val="0"/>
                              <w:marRight w:val="0"/>
                              <w:marTop w:val="0"/>
                              <w:marBottom w:val="0"/>
                              <w:divBdr>
                                <w:top w:val="none" w:sz="0" w:space="0" w:color="auto"/>
                                <w:left w:val="none" w:sz="0" w:space="0" w:color="auto"/>
                                <w:bottom w:val="none" w:sz="0" w:space="0" w:color="auto"/>
                                <w:right w:val="none" w:sz="0" w:space="0" w:color="auto"/>
                              </w:divBdr>
                              <w:divsChild>
                                <w:div w:id="1712923032">
                                  <w:marLeft w:val="0"/>
                                  <w:marRight w:val="0"/>
                                  <w:marTop w:val="0"/>
                                  <w:marBottom w:val="0"/>
                                  <w:divBdr>
                                    <w:top w:val="none" w:sz="0" w:space="0" w:color="auto"/>
                                    <w:left w:val="none" w:sz="0" w:space="0" w:color="auto"/>
                                    <w:bottom w:val="none" w:sz="0" w:space="0" w:color="auto"/>
                                    <w:right w:val="none" w:sz="0" w:space="0" w:color="auto"/>
                                  </w:divBdr>
                                  <w:divsChild>
                                    <w:div w:id="1941138222">
                                      <w:marLeft w:val="0"/>
                                      <w:marRight w:val="0"/>
                                      <w:marTop w:val="0"/>
                                      <w:marBottom w:val="0"/>
                                      <w:divBdr>
                                        <w:top w:val="none" w:sz="0" w:space="0" w:color="auto"/>
                                        <w:left w:val="none" w:sz="0" w:space="0" w:color="auto"/>
                                        <w:bottom w:val="none" w:sz="0" w:space="0" w:color="auto"/>
                                        <w:right w:val="none" w:sz="0" w:space="0" w:color="auto"/>
                                      </w:divBdr>
                                      <w:divsChild>
                                        <w:div w:id="47458807">
                                          <w:marLeft w:val="0"/>
                                          <w:marRight w:val="0"/>
                                          <w:marTop w:val="0"/>
                                          <w:marBottom w:val="0"/>
                                          <w:divBdr>
                                            <w:top w:val="none" w:sz="0" w:space="0" w:color="auto"/>
                                            <w:left w:val="none" w:sz="0" w:space="0" w:color="auto"/>
                                            <w:bottom w:val="none" w:sz="0" w:space="0" w:color="auto"/>
                                            <w:right w:val="none" w:sz="0" w:space="0" w:color="auto"/>
                                          </w:divBdr>
                                          <w:divsChild>
                                            <w:div w:id="1816870903">
                                              <w:marLeft w:val="0"/>
                                              <w:marRight w:val="0"/>
                                              <w:marTop w:val="0"/>
                                              <w:marBottom w:val="0"/>
                                              <w:divBdr>
                                                <w:top w:val="none" w:sz="0" w:space="0" w:color="auto"/>
                                                <w:left w:val="none" w:sz="0" w:space="0" w:color="auto"/>
                                                <w:bottom w:val="none" w:sz="0" w:space="0" w:color="auto"/>
                                                <w:right w:val="none" w:sz="0" w:space="0" w:color="auto"/>
                                              </w:divBdr>
                                              <w:divsChild>
                                                <w:div w:id="1457679891">
                                                  <w:marLeft w:val="0"/>
                                                  <w:marRight w:val="0"/>
                                                  <w:marTop w:val="0"/>
                                                  <w:marBottom w:val="0"/>
                                                  <w:divBdr>
                                                    <w:top w:val="none" w:sz="0" w:space="0" w:color="auto"/>
                                                    <w:left w:val="none" w:sz="0" w:space="0" w:color="auto"/>
                                                    <w:bottom w:val="none" w:sz="0" w:space="0" w:color="auto"/>
                                                    <w:right w:val="none" w:sz="0" w:space="0" w:color="auto"/>
                                                  </w:divBdr>
                                                  <w:divsChild>
                                                    <w:div w:id="224992121">
                                                      <w:marLeft w:val="0"/>
                                                      <w:marRight w:val="0"/>
                                                      <w:marTop w:val="0"/>
                                                      <w:marBottom w:val="0"/>
                                                      <w:divBdr>
                                                        <w:top w:val="none" w:sz="0" w:space="0" w:color="auto"/>
                                                        <w:left w:val="none" w:sz="0" w:space="0" w:color="auto"/>
                                                        <w:bottom w:val="none" w:sz="0" w:space="0" w:color="auto"/>
                                                        <w:right w:val="none" w:sz="0" w:space="0" w:color="auto"/>
                                                      </w:divBdr>
                                                      <w:divsChild>
                                                        <w:div w:id="1523057124">
                                                          <w:marLeft w:val="0"/>
                                                          <w:marRight w:val="0"/>
                                                          <w:marTop w:val="0"/>
                                                          <w:marBottom w:val="0"/>
                                                          <w:divBdr>
                                                            <w:top w:val="none" w:sz="0" w:space="0" w:color="auto"/>
                                                            <w:left w:val="none" w:sz="0" w:space="0" w:color="auto"/>
                                                            <w:bottom w:val="none" w:sz="0" w:space="0" w:color="auto"/>
                                                            <w:right w:val="none" w:sz="0" w:space="0" w:color="auto"/>
                                                          </w:divBdr>
                                                          <w:divsChild>
                                                            <w:div w:id="4558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2815">
                                                      <w:marLeft w:val="0"/>
                                                      <w:marRight w:val="0"/>
                                                      <w:marTop w:val="0"/>
                                                      <w:marBottom w:val="0"/>
                                                      <w:divBdr>
                                                        <w:top w:val="none" w:sz="0" w:space="0" w:color="auto"/>
                                                        <w:left w:val="none" w:sz="0" w:space="0" w:color="auto"/>
                                                        <w:bottom w:val="none" w:sz="0" w:space="0" w:color="auto"/>
                                                        <w:right w:val="none" w:sz="0" w:space="0" w:color="auto"/>
                                                      </w:divBdr>
                                                      <w:divsChild>
                                                        <w:div w:id="934167045">
                                                          <w:marLeft w:val="0"/>
                                                          <w:marRight w:val="0"/>
                                                          <w:marTop w:val="0"/>
                                                          <w:marBottom w:val="0"/>
                                                          <w:divBdr>
                                                            <w:top w:val="none" w:sz="0" w:space="0" w:color="auto"/>
                                                            <w:left w:val="none" w:sz="0" w:space="0" w:color="auto"/>
                                                            <w:bottom w:val="none" w:sz="0" w:space="0" w:color="auto"/>
                                                            <w:right w:val="none" w:sz="0" w:space="0" w:color="auto"/>
                                                          </w:divBdr>
                                                          <w:divsChild>
                                                            <w:div w:id="380902220">
                                                              <w:marLeft w:val="0"/>
                                                              <w:marRight w:val="0"/>
                                                              <w:marTop w:val="0"/>
                                                              <w:marBottom w:val="0"/>
                                                              <w:divBdr>
                                                                <w:top w:val="none" w:sz="0" w:space="0" w:color="auto"/>
                                                                <w:left w:val="none" w:sz="0" w:space="0" w:color="auto"/>
                                                                <w:bottom w:val="none" w:sz="0" w:space="0" w:color="auto"/>
                                                                <w:right w:val="none" w:sz="0" w:space="0" w:color="auto"/>
                                                              </w:divBdr>
                                                              <w:divsChild>
                                                                <w:div w:id="19793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1426</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Hutter</dc:creator>
  <cp:keywords/>
  <dc:description/>
  <cp:lastModifiedBy>Bill Donnino</cp:lastModifiedBy>
  <cp:revision>98</cp:revision>
  <dcterms:created xsi:type="dcterms:W3CDTF">2020-09-03T21:53:00Z</dcterms:created>
  <dcterms:modified xsi:type="dcterms:W3CDTF">2022-05-07T22:16:00Z</dcterms:modified>
</cp:coreProperties>
</file>